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5E54B1" w14:textId="3E098AD2" w:rsidR="0060533D" w:rsidRDefault="006407A7">
      <w:pPr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 xml:space="preserve">Title: </w:t>
      </w:r>
      <w:r w:rsidR="00D305A0" w:rsidRPr="006407A7">
        <w:rPr>
          <w:rFonts w:asciiTheme="majorBidi" w:hAnsiTheme="majorBidi" w:cstheme="majorBidi"/>
          <w:b/>
          <w:bCs/>
          <w:sz w:val="24"/>
          <w:szCs w:val="24"/>
        </w:rPr>
        <w:t xml:space="preserve">Anti-microbial effect of </w:t>
      </w:r>
      <w:r w:rsidRPr="006407A7">
        <w:rPr>
          <w:rFonts w:asciiTheme="majorBidi" w:hAnsiTheme="majorBidi" w:cstheme="majorBidi"/>
          <w:b/>
          <w:bCs/>
          <w:sz w:val="24"/>
          <w:szCs w:val="24"/>
        </w:rPr>
        <w:t>Garlic (</w:t>
      </w:r>
      <w:r w:rsidR="00D305A0" w:rsidRPr="006407A7">
        <w:rPr>
          <w:rFonts w:asciiTheme="majorBidi" w:hAnsiTheme="majorBidi" w:cstheme="majorBidi"/>
          <w:b/>
          <w:bCs/>
          <w:sz w:val="24"/>
          <w:szCs w:val="24"/>
        </w:rPr>
        <w:t xml:space="preserve">allium sativum </w:t>
      </w:r>
      <w:r w:rsidR="00D305A0" w:rsidRPr="006407A7">
        <w:rPr>
          <w:rFonts w:asciiTheme="majorBidi" w:hAnsiTheme="majorBidi" w:cstheme="majorBidi"/>
          <w:b/>
          <w:bCs/>
          <w:sz w:val="24"/>
          <w:szCs w:val="24"/>
        </w:rPr>
        <w:t>Linn</w:t>
      </w:r>
      <w:r w:rsidR="00D305A0" w:rsidRPr="006407A7">
        <w:rPr>
          <w:rFonts w:asciiTheme="majorBidi" w:hAnsiTheme="majorBidi" w:cstheme="majorBidi"/>
          <w:b/>
          <w:bCs/>
          <w:sz w:val="24"/>
          <w:szCs w:val="24"/>
        </w:rPr>
        <w:t>)</w:t>
      </w:r>
    </w:p>
    <w:p w14:paraId="0D905846" w14:textId="5BA27D3F" w:rsidR="006407A7" w:rsidRDefault="006407A7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 xml:space="preserve">Name: </w:t>
      </w:r>
      <w:r w:rsidRPr="006407A7">
        <w:rPr>
          <w:rFonts w:asciiTheme="majorBidi" w:hAnsiTheme="majorBidi" w:cstheme="majorBidi"/>
          <w:b/>
          <w:bCs/>
          <w:sz w:val="24"/>
          <w:szCs w:val="24"/>
        </w:rPr>
        <w:t>Njla Yehya Elhaj Wardgo</w:t>
      </w:r>
    </w:p>
    <w:p w14:paraId="03ABBA8C" w14:textId="04318546" w:rsidR="006407A7" w:rsidRDefault="006407A7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Organization: </w:t>
      </w:r>
    </w:p>
    <w:p w14:paraId="7AD27098" w14:textId="763670D3" w:rsidR="006407A7" w:rsidRDefault="006407A7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2193475D" w14:textId="7EB890A4" w:rsidR="006407A7" w:rsidRDefault="006407A7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Abstract: </w:t>
      </w:r>
    </w:p>
    <w:p w14:paraId="0991DEB0" w14:textId="0E6F060A" w:rsidR="009A3B1E" w:rsidRDefault="009A3B1E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Introduction:</w:t>
      </w:r>
    </w:p>
    <w:p w14:paraId="756EFABC" w14:textId="0CA9AD77" w:rsidR="009A3B1E" w:rsidRDefault="006407A7" w:rsidP="009A3B1E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6407A7">
        <w:rPr>
          <w:rFonts w:asciiTheme="majorBidi" w:hAnsiTheme="majorBidi" w:cstheme="majorBidi"/>
          <w:sz w:val="24"/>
          <w:szCs w:val="24"/>
        </w:rPr>
        <w:t xml:space="preserve">Streptomycin is a first aminoglycoside synthesized as a products of Streptomyces griseus and is inhibitor of protein </w:t>
      </w:r>
      <w:r w:rsidR="00117E1D" w:rsidRPr="006407A7">
        <w:rPr>
          <w:rFonts w:asciiTheme="majorBidi" w:hAnsiTheme="majorBidi" w:cstheme="majorBidi"/>
          <w:sz w:val="24"/>
          <w:szCs w:val="24"/>
        </w:rPr>
        <w:t>synthesis. the</w:t>
      </w:r>
      <w:r w:rsidRPr="006407A7">
        <w:rPr>
          <w:rFonts w:asciiTheme="majorBidi" w:hAnsiTheme="majorBidi" w:cstheme="majorBidi"/>
          <w:sz w:val="24"/>
          <w:szCs w:val="24"/>
        </w:rPr>
        <w:t xml:space="preserve"> resistant mutants obtained in vitro have abnormal ribosomes.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6407A7">
        <w:rPr>
          <w:rFonts w:asciiTheme="majorBidi" w:hAnsiTheme="majorBidi" w:cstheme="majorBidi"/>
          <w:sz w:val="24"/>
          <w:szCs w:val="24"/>
        </w:rPr>
        <w:t>In few clinical strains of staphylococcus aureus there is some evidence for plasmid locus or gene determining streptomycin resistance (</w:t>
      </w:r>
      <w:r w:rsidRPr="00117E1D">
        <w:rPr>
          <w:rFonts w:asciiTheme="majorBidi" w:hAnsiTheme="majorBidi" w:cstheme="majorBidi"/>
          <w:b/>
          <w:bCs/>
          <w:sz w:val="24"/>
          <w:szCs w:val="24"/>
        </w:rPr>
        <w:t>ayliffe,1970;</w:t>
      </w:r>
      <w:r w:rsidRPr="00117E1D">
        <w:rPr>
          <w:rFonts w:asciiTheme="majorBidi" w:hAnsiTheme="majorBidi" w:cstheme="majorBidi"/>
          <w:b/>
          <w:bCs/>
          <w:sz w:val="24"/>
          <w:szCs w:val="24"/>
        </w:rPr>
        <w:t xml:space="preserve"> grub band</w:t>
      </w:r>
      <w:r w:rsidRPr="00117E1D">
        <w:rPr>
          <w:rFonts w:asciiTheme="majorBidi" w:hAnsiTheme="majorBidi" w:cstheme="majorBidi"/>
          <w:b/>
          <w:bCs/>
          <w:sz w:val="24"/>
          <w:szCs w:val="24"/>
        </w:rPr>
        <w:t xml:space="preserve"> and oreilly,1971</w:t>
      </w:r>
      <w:r w:rsidRPr="006407A7">
        <w:rPr>
          <w:rFonts w:asciiTheme="majorBidi" w:hAnsiTheme="majorBidi" w:cstheme="majorBidi"/>
          <w:sz w:val="24"/>
          <w:szCs w:val="24"/>
        </w:rPr>
        <w:t>).</w:t>
      </w:r>
      <w:r>
        <w:rPr>
          <w:rFonts w:asciiTheme="majorBidi" w:hAnsiTheme="majorBidi" w:cstheme="majorBidi"/>
          <w:sz w:val="24"/>
          <w:szCs w:val="24"/>
        </w:rPr>
        <w:t xml:space="preserve"> T</w:t>
      </w:r>
      <w:r w:rsidRPr="006407A7">
        <w:rPr>
          <w:rFonts w:asciiTheme="majorBidi" w:hAnsiTheme="majorBidi" w:cstheme="majorBidi"/>
          <w:sz w:val="24"/>
          <w:szCs w:val="24"/>
        </w:rPr>
        <w:t>he mechanism of resistance is uncertain.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6407A7">
        <w:rPr>
          <w:rFonts w:asciiTheme="majorBidi" w:hAnsiTheme="majorBidi" w:cstheme="majorBidi"/>
          <w:sz w:val="24"/>
          <w:szCs w:val="24"/>
        </w:rPr>
        <w:t xml:space="preserve">Since ancient </w:t>
      </w:r>
      <w:r w:rsidRPr="006407A7">
        <w:rPr>
          <w:rFonts w:asciiTheme="majorBidi" w:hAnsiTheme="majorBidi" w:cstheme="majorBidi"/>
          <w:sz w:val="24"/>
          <w:szCs w:val="24"/>
        </w:rPr>
        <w:t>time, naturally</w:t>
      </w:r>
      <w:r w:rsidRPr="006407A7">
        <w:rPr>
          <w:rFonts w:asciiTheme="majorBidi" w:hAnsiTheme="majorBidi" w:cstheme="majorBidi"/>
          <w:sz w:val="24"/>
          <w:szCs w:val="24"/>
        </w:rPr>
        <w:t xml:space="preserve"> occurring plants have played an important </w:t>
      </w:r>
      <w:r w:rsidRPr="006407A7">
        <w:rPr>
          <w:rFonts w:asciiTheme="majorBidi" w:hAnsiTheme="majorBidi" w:cstheme="majorBidi"/>
          <w:sz w:val="24"/>
          <w:szCs w:val="24"/>
        </w:rPr>
        <w:t>role</w:t>
      </w:r>
      <w:r w:rsidRPr="006407A7">
        <w:rPr>
          <w:rFonts w:asciiTheme="majorBidi" w:hAnsiTheme="majorBidi" w:cstheme="majorBidi"/>
          <w:sz w:val="24"/>
          <w:szCs w:val="24"/>
        </w:rPr>
        <w:t xml:space="preserve"> in the discovery of new therapeutic </w:t>
      </w:r>
      <w:r w:rsidRPr="006407A7">
        <w:rPr>
          <w:rFonts w:asciiTheme="majorBidi" w:hAnsiTheme="majorBidi" w:cstheme="majorBidi"/>
          <w:sz w:val="24"/>
          <w:szCs w:val="24"/>
        </w:rPr>
        <w:t xml:space="preserve">agents. </w:t>
      </w:r>
      <w:r>
        <w:rPr>
          <w:rFonts w:asciiTheme="majorBidi" w:hAnsiTheme="majorBidi" w:cstheme="majorBidi"/>
          <w:sz w:val="24"/>
          <w:szCs w:val="24"/>
        </w:rPr>
        <w:t>A</w:t>
      </w:r>
      <w:r w:rsidRPr="006407A7">
        <w:rPr>
          <w:rFonts w:asciiTheme="majorBidi" w:hAnsiTheme="majorBidi" w:cstheme="majorBidi"/>
          <w:sz w:val="24"/>
          <w:szCs w:val="24"/>
        </w:rPr>
        <w:t>lmost</w:t>
      </w:r>
      <w:r w:rsidRPr="006407A7">
        <w:rPr>
          <w:rFonts w:asciiTheme="majorBidi" w:hAnsiTheme="majorBidi" w:cstheme="majorBidi"/>
          <w:sz w:val="24"/>
          <w:szCs w:val="24"/>
        </w:rPr>
        <w:t xml:space="preserve"> all antibiotics are subjected to the problem of bacterial resistance.</w:t>
      </w:r>
      <w:r w:rsidRPr="006407A7">
        <w:rPr>
          <w:rFonts w:asciiTheme="majorBidi" w:hAnsiTheme="majorBidi" w:cstheme="majorBidi"/>
          <w:sz w:val="24"/>
          <w:szCs w:val="24"/>
        </w:rPr>
        <w:t xml:space="preserve"> </w:t>
      </w:r>
      <w:r w:rsidRPr="006407A7">
        <w:rPr>
          <w:rFonts w:asciiTheme="majorBidi" w:hAnsiTheme="majorBidi" w:cstheme="majorBidi"/>
          <w:sz w:val="24"/>
          <w:szCs w:val="24"/>
        </w:rPr>
        <w:t>Garlic</w:t>
      </w:r>
      <w:r w:rsidRPr="006407A7">
        <w:rPr>
          <w:rFonts w:asciiTheme="majorBidi" w:hAnsiTheme="majorBidi" w:cstheme="majorBidi"/>
          <w:sz w:val="24"/>
          <w:szCs w:val="24"/>
        </w:rPr>
        <w:t xml:space="preserve"> </w:t>
      </w:r>
      <w:r w:rsidRPr="006407A7">
        <w:rPr>
          <w:rFonts w:asciiTheme="majorBidi" w:hAnsiTheme="majorBidi" w:cstheme="majorBidi"/>
          <w:sz w:val="24"/>
          <w:szCs w:val="24"/>
        </w:rPr>
        <w:t xml:space="preserve">(allium sativum </w:t>
      </w:r>
      <w:r w:rsidRPr="006407A7">
        <w:rPr>
          <w:rFonts w:asciiTheme="majorBidi" w:hAnsiTheme="majorBidi" w:cstheme="majorBidi"/>
          <w:sz w:val="24"/>
          <w:szCs w:val="24"/>
        </w:rPr>
        <w:t>Linn</w:t>
      </w:r>
      <w:r w:rsidRPr="006407A7">
        <w:rPr>
          <w:rFonts w:asciiTheme="majorBidi" w:hAnsiTheme="majorBidi" w:cstheme="majorBidi"/>
          <w:sz w:val="24"/>
          <w:szCs w:val="24"/>
        </w:rPr>
        <w:t xml:space="preserve">) has an important dietary and medicinal rule for </w:t>
      </w:r>
      <w:r w:rsidRPr="006407A7">
        <w:rPr>
          <w:rFonts w:asciiTheme="majorBidi" w:hAnsiTheme="majorBidi" w:cstheme="majorBidi"/>
          <w:sz w:val="24"/>
          <w:szCs w:val="24"/>
        </w:rPr>
        <w:t xml:space="preserve">centuries. its </w:t>
      </w:r>
      <w:r w:rsidRPr="006407A7">
        <w:rPr>
          <w:rFonts w:asciiTheme="majorBidi" w:hAnsiTheme="majorBidi" w:cstheme="majorBidi"/>
          <w:sz w:val="24"/>
          <w:szCs w:val="24"/>
        </w:rPr>
        <w:t xml:space="preserve">typically pungent </w:t>
      </w:r>
      <w:r w:rsidRPr="006407A7">
        <w:rPr>
          <w:rFonts w:asciiTheme="majorBidi" w:hAnsiTheme="majorBidi" w:cstheme="majorBidi"/>
          <w:sz w:val="24"/>
          <w:szCs w:val="24"/>
        </w:rPr>
        <w:t>odor</w:t>
      </w:r>
      <w:r w:rsidRPr="006407A7">
        <w:rPr>
          <w:rFonts w:asciiTheme="majorBidi" w:hAnsiTheme="majorBidi" w:cstheme="majorBidi"/>
          <w:sz w:val="24"/>
          <w:szCs w:val="24"/>
        </w:rPr>
        <w:t xml:space="preserve"> and bacterial activity depend on </w:t>
      </w:r>
      <w:r w:rsidRPr="006407A7">
        <w:rPr>
          <w:rFonts w:asciiTheme="majorBidi" w:hAnsiTheme="majorBidi" w:cstheme="majorBidi"/>
          <w:sz w:val="24"/>
          <w:szCs w:val="24"/>
        </w:rPr>
        <w:t>allicin, allicin, one</w:t>
      </w:r>
      <w:r w:rsidRPr="006407A7">
        <w:rPr>
          <w:rFonts w:asciiTheme="majorBidi" w:hAnsiTheme="majorBidi" w:cstheme="majorBidi"/>
          <w:sz w:val="24"/>
          <w:szCs w:val="24"/>
        </w:rPr>
        <w:t xml:space="preserve"> of the active </w:t>
      </w:r>
      <w:r w:rsidR="009A3B1E" w:rsidRPr="006407A7">
        <w:rPr>
          <w:rFonts w:asciiTheme="majorBidi" w:hAnsiTheme="majorBidi" w:cstheme="majorBidi"/>
          <w:sz w:val="24"/>
          <w:szCs w:val="24"/>
        </w:rPr>
        <w:t>principles</w:t>
      </w:r>
      <w:r w:rsidRPr="006407A7">
        <w:rPr>
          <w:rFonts w:asciiTheme="majorBidi" w:hAnsiTheme="majorBidi" w:cstheme="majorBidi"/>
          <w:sz w:val="24"/>
          <w:szCs w:val="24"/>
        </w:rPr>
        <w:t xml:space="preserve"> </w:t>
      </w:r>
      <w:r w:rsidRPr="006407A7">
        <w:rPr>
          <w:rFonts w:asciiTheme="majorBidi" w:hAnsiTheme="majorBidi" w:cstheme="majorBidi"/>
          <w:sz w:val="24"/>
          <w:szCs w:val="24"/>
        </w:rPr>
        <w:t xml:space="preserve">of freshly crushed garlic </w:t>
      </w:r>
      <w:r w:rsidR="009A3B1E" w:rsidRPr="006407A7">
        <w:rPr>
          <w:rFonts w:asciiTheme="majorBidi" w:hAnsiTheme="majorBidi" w:cstheme="majorBidi"/>
          <w:sz w:val="24"/>
          <w:szCs w:val="24"/>
        </w:rPr>
        <w:t>homogenates, has</w:t>
      </w:r>
      <w:r w:rsidRPr="006407A7">
        <w:rPr>
          <w:rFonts w:asciiTheme="majorBidi" w:hAnsiTheme="majorBidi" w:cstheme="majorBidi"/>
          <w:sz w:val="24"/>
          <w:szCs w:val="24"/>
        </w:rPr>
        <w:t xml:space="preserve"> variety of antimicrobial activity.</w:t>
      </w:r>
    </w:p>
    <w:p w14:paraId="3C06E0A1" w14:textId="52FD6E7B" w:rsidR="009A3B1E" w:rsidRDefault="009A3B1E" w:rsidP="006407A7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A3B1E">
        <w:rPr>
          <w:rFonts w:asciiTheme="majorBidi" w:hAnsiTheme="majorBidi" w:cstheme="majorBidi"/>
          <w:b/>
          <w:bCs/>
          <w:sz w:val="24"/>
          <w:szCs w:val="24"/>
        </w:rPr>
        <w:t>Methods:</w:t>
      </w:r>
    </w:p>
    <w:p w14:paraId="428D6446" w14:textId="6AADA9B3" w:rsidR="009A3B1E" w:rsidRPr="00544BA8" w:rsidRDefault="009A3B1E" w:rsidP="008A62B8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544BA8">
        <w:rPr>
          <w:rFonts w:asciiTheme="majorBidi" w:hAnsiTheme="majorBidi" w:cstheme="majorBidi"/>
          <w:sz w:val="24"/>
          <w:szCs w:val="24"/>
        </w:rPr>
        <w:t>Garlic powder was</w:t>
      </w:r>
      <w:r w:rsidRPr="00544BA8">
        <w:rPr>
          <w:rFonts w:asciiTheme="majorBidi" w:hAnsiTheme="majorBidi" w:cstheme="majorBidi"/>
          <w:sz w:val="24"/>
          <w:szCs w:val="24"/>
        </w:rPr>
        <w:t xml:space="preserve"> </w:t>
      </w:r>
      <w:r w:rsidRPr="00544BA8">
        <w:rPr>
          <w:rFonts w:asciiTheme="majorBidi" w:hAnsiTheme="majorBidi" w:cstheme="majorBidi"/>
          <w:sz w:val="24"/>
          <w:szCs w:val="24"/>
        </w:rPr>
        <w:t>purchased from local market.</w:t>
      </w:r>
      <w:r w:rsidRPr="00544BA8">
        <w:rPr>
          <w:rFonts w:asciiTheme="majorBidi" w:hAnsiTheme="majorBidi" w:cstheme="majorBidi"/>
          <w:sz w:val="24"/>
          <w:szCs w:val="24"/>
        </w:rPr>
        <w:t xml:space="preserve"> T</w:t>
      </w:r>
      <w:r w:rsidRPr="00544BA8">
        <w:rPr>
          <w:rFonts w:asciiTheme="majorBidi" w:hAnsiTheme="majorBidi" w:cstheme="majorBidi"/>
          <w:sz w:val="24"/>
          <w:szCs w:val="24"/>
        </w:rPr>
        <w:t>he 70%</w:t>
      </w:r>
      <w:r w:rsidR="00117E1D">
        <w:rPr>
          <w:rFonts w:asciiTheme="majorBidi" w:hAnsiTheme="majorBidi" w:cstheme="majorBidi"/>
          <w:sz w:val="24"/>
          <w:szCs w:val="24"/>
        </w:rPr>
        <w:t xml:space="preserve"> </w:t>
      </w:r>
      <w:r w:rsidRPr="00544BA8">
        <w:rPr>
          <w:rFonts w:asciiTheme="majorBidi" w:hAnsiTheme="majorBidi" w:cstheme="majorBidi"/>
          <w:sz w:val="24"/>
          <w:szCs w:val="24"/>
        </w:rPr>
        <w:t>of ethanol was prepared</w:t>
      </w:r>
      <w:r w:rsidR="00A00555" w:rsidRPr="00544BA8">
        <w:rPr>
          <w:rFonts w:asciiTheme="majorBidi" w:hAnsiTheme="majorBidi" w:cstheme="majorBidi"/>
          <w:sz w:val="24"/>
          <w:szCs w:val="24"/>
        </w:rPr>
        <w:t xml:space="preserve">. </w:t>
      </w:r>
      <w:r w:rsidR="00A00555" w:rsidRPr="00544BA8">
        <w:rPr>
          <w:rFonts w:asciiTheme="majorBidi" w:hAnsiTheme="majorBidi" w:cstheme="majorBidi"/>
          <w:sz w:val="24"/>
          <w:szCs w:val="24"/>
        </w:rPr>
        <w:t xml:space="preserve">Bacterial strain was inoculated on sterile nutrient </w:t>
      </w:r>
      <w:r w:rsidR="00544BA8" w:rsidRPr="00544BA8">
        <w:rPr>
          <w:rFonts w:asciiTheme="majorBidi" w:hAnsiTheme="majorBidi" w:cstheme="majorBidi"/>
          <w:sz w:val="24"/>
          <w:szCs w:val="24"/>
        </w:rPr>
        <w:t>broth and</w:t>
      </w:r>
      <w:r w:rsidR="00A00555" w:rsidRPr="00544BA8">
        <w:rPr>
          <w:rFonts w:asciiTheme="majorBidi" w:hAnsiTheme="majorBidi" w:cstheme="majorBidi"/>
          <w:sz w:val="24"/>
          <w:szCs w:val="24"/>
        </w:rPr>
        <w:t xml:space="preserve"> incubated at 37c for 24 h.</w:t>
      </w:r>
      <w:r w:rsidR="00A00555" w:rsidRPr="00544BA8">
        <w:rPr>
          <w:rFonts w:asciiTheme="majorBidi" w:hAnsiTheme="majorBidi" w:cstheme="majorBidi"/>
          <w:sz w:val="24"/>
          <w:szCs w:val="24"/>
        </w:rPr>
        <w:t xml:space="preserve"> </w:t>
      </w:r>
      <w:r w:rsidR="00A00555" w:rsidRPr="00544BA8">
        <w:rPr>
          <w:rFonts w:asciiTheme="majorBidi" w:hAnsiTheme="majorBidi" w:cstheme="majorBidi"/>
          <w:sz w:val="24"/>
          <w:szCs w:val="24"/>
        </w:rPr>
        <w:t>Each culture was swabbed on the surface of sterile nutrient agar plate in duplicate</w:t>
      </w:r>
      <w:r w:rsidR="00A00555" w:rsidRPr="00544BA8">
        <w:rPr>
          <w:rFonts w:asciiTheme="majorBidi" w:hAnsiTheme="majorBidi" w:cstheme="majorBidi"/>
          <w:sz w:val="24"/>
          <w:szCs w:val="24"/>
        </w:rPr>
        <w:t xml:space="preserve">. </w:t>
      </w:r>
      <w:r w:rsidR="00544BA8" w:rsidRPr="00544BA8">
        <w:rPr>
          <w:rFonts w:asciiTheme="majorBidi" w:hAnsiTheme="majorBidi" w:cstheme="majorBidi"/>
          <w:sz w:val="24"/>
          <w:szCs w:val="24"/>
        </w:rPr>
        <w:t>Standard streptomycin</w:t>
      </w:r>
      <w:r w:rsidR="00544BA8" w:rsidRPr="00544BA8">
        <w:rPr>
          <w:rFonts w:asciiTheme="majorBidi" w:hAnsiTheme="majorBidi" w:cstheme="majorBidi"/>
          <w:sz w:val="24"/>
          <w:szCs w:val="24"/>
        </w:rPr>
        <w:t xml:space="preserve"> with different concentration was added.</w:t>
      </w:r>
    </w:p>
    <w:p w14:paraId="1161DC21" w14:textId="07CF5872" w:rsidR="008A62B8" w:rsidRPr="008A62B8" w:rsidRDefault="008A62B8" w:rsidP="008A62B8">
      <w:pPr>
        <w:rPr>
          <w:rFonts w:asciiTheme="majorBidi" w:hAnsiTheme="majorBidi" w:cstheme="majorBidi"/>
          <w:b/>
          <w:bCs/>
          <w:sz w:val="24"/>
          <w:szCs w:val="24"/>
        </w:rPr>
      </w:pPr>
      <w:r w:rsidRPr="008A62B8">
        <w:rPr>
          <w:rFonts w:asciiTheme="majorBidi" w:hAnsiTheme="majorBidi" w:cstheme="majorBidi"/>
          <w:b/>
          <w:bCs/>
          <w:sz w:val="24"/>
          <w:szCs w:val="24"/>
        </w:rPr>
        <w:t>Result</w:t>
      </w:r>
      <w:r>
        <w:rPr>
          <w:rFonts w:asciiTheme="majorBidi" w:hAnsiTheme="majorBidi" w:cstheme="majorBidi"/>
          <w:b/>
          <w:bCs/>
          <w:sz w:val="24"/>
          <w:szCs w:val="24"/>
        </w:rPr>
        <w:t>:</w:t>
      </w:r>
    </w:p>
    <w:p w14:paraId="434F7D92" w14:textId="7F81BE4A" w:rsidR="009E60F1" w:rsidRPr="009E60F1" w:rsidRDefault="008A62B8" w:rsidP="00117E1D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</w:rPr>
        <w:t xml:space="preserve">Mean zone of inhibition </w:t>
      </w:r>
      <w:r>
        <w:rPr>
          <w:rFonts w:asciiTheme="majorBidi" w:hAnsiTheme="majorBidi" w:cstheme="majorBidi"/>
        </w:rPr>
        <w:t>was</w:t>
      </w:r>
      <w:r>
        <w:rPr>
          <w:rFonts w:asciiTheme="majorBidi" w:hAnsiTheme="majorBidi" w:cstheme="majorBidi"/>
        </w:rPr>
        <w:t xml:space="preserve"> expressed and compared with the control.</w:t>
      </w:r>
      <w:r w:rsidR="00552231" w:rsidRPr="00552231">
        <w:rPr>
          <w:rFonts w:asciiTheme="majorBidi" w:hAnsiTheme="majorBidi" w:cstheme="majorBidi"/>
          <w:sz w:val="32"/>
          <w:szCs w:val="32"/>
        </w:rPr>
        <w:t xml:space="preserve"> </w:t>
      </w:r>
      <w:r w:rsidR="00552231" w:rsidRPr="00552231">
        <w:rPr>
          <w:rFonts w:asciiTheme="majorBidi" w:hAnsiTheme="majorBidi" w:cstheme="majorBidi"/>
          <w:sz w:val="24"/>
          <w:szCs w:val="24"/>
        </w:rPr>
        <w:t xml:space="preserve">The findings of this study reveal the distinct antibacterial profile of Allium sativum </w:t>
      </w:r>
      <w:r w:rsidR="00552231" w:rsidRPr="00552231">
        <w:rPr>
          <w:rFonts w:asciiTheme="majorBidi" w:hAnsiTheme="majorBidi" w:cstheme="majorBidi"/>
          <w:sz w:val="24"/>
          <w:szCs w:val="24"/>
        </w:rPr>
        <w:t>Linn</w:t>
      </w:r>
      <w:r w:rsidR="00552231" w:rsidRPr="00552231">
        <w:rPr>
          <w:rFonts w:asciiTheme="majorBidi" w:hAnsiTheme="majorBidi" w:cstheme="majorBidi"/>
          <w:sz w:val="24"/>
          <w:szCs w:val="24"/>
        </w:rPr>
        <w:t xml:space="preserve">. Solely and in streptomycin synergism against streptomycin-resistant </w:t>
      </w:r>
      <w:r w:rsidR="00552231" w:rsidRPr="00552231">
        <w:rPr>
          <w:rFonts w:asciiTheme="majorBidi" w:hAnsiTheme="majorBidi" w:cstheme="majorBidi"/>
          <w:sz w:val="24"/>
          <w:szCs w:val="24"/>
        </w:rPr>
        <w:t>S. aureus</w:t>
      </w:r>
      <w:r w:rsidR="00552231" w:rsidRPr="00552231">
        <w:rPr>
          <w:rFonts w:asciiTheme="majorBidi" w:hAnsiTheme="majorBidi" w:cstheme="majorBidi"/>
          <w:sz w:val="24"/>
          <w:szCs w:val="24"/>
        </w:rPr>
        <w:t>.</w:t>
      </w:r>
      <w:r w:rsidR="00552231">
        <w:rPr>
          <w:rFonts w:asciiTheme="majorBidi" w:hAnsiTheme="majorBidi" w:cstheme="majorBidi"/>
          <w:sz w:val="24"/>
          <w:szCs w:val="24"/>
        </w:rPr>
        <w:t xml:space="preserve"> </w:t>
      </w:r>
      <w:r w:rsidR="00552231" w:rsidRPr="00552231">
        <w:rPr>
          <w:rFonts w:asciiTheme="majorBidi" w:hAnsiTheme="majorBidi" w:cstheme="majorBidi"/>
          <w:sz w:val="24"/>
          <w:szCs w:val="24"/>
        </w:rPr>
        <w:t>Staphylococcus is</w:t>
      </w:r>
      <w:r w:rsidR="00552231" w:rsidRPr="00552231">
        <w:rPr>
          <w:rFonts w:asciiTheme="majorBidi" w:hAnsiTheme="majorBidi" w:cstheme="majorBidi"/>
          <w:sz w:val="24"/>
          <w:szCs w:val="24"/>
        </w:rPr>
        <w:t xml:space="preserve"> a gram positive aerobic and nonaerobic, immobile. It is a catalase positive, and capable of </w:t>
      </w:r>
      <w:r w:rsidR="00552231" w:rsidRPr="00552231">
        <w:rPr>
          <w:rFonts w:asciiTheme="majorBidi" w:hAnsiTheme="majorBidi" w:cstheme="majorBidi"/>
          <w:sz w:val="24"/>
          <w:szCs w:val="24"/>
        </w:rPr>
        <w:t>mannitol</w:t>
      </w:r>
      <w:r w:rsidR="00552231" w:rsidRPr="00552231">
        <w:rPr>
          <w:rFonts w:asciiTheme="majorBidi" w:hAnsiTheme="majorBidi" w:cstheme="majorBidi"/>
          <w:sz w:val="24"/>
          <w:szCs w:val="24"/>
        </w:rPr>
        <w:t xml:space="preserve"> fermentation</w:t>
      </w:r>
      <w:r w:rsidR="009E60F1">
        <w:rPr>
          <w:rFonts w:asciiTheme="majorBidi" w:hAnsiTheme="majorBidi" w:cstheme="majorBidi"/>
          <w:sz w:val="24"/>
          <w:szCs w:val="24"/>
        </w:rPr>
        <w:t xml:space="preserve">. </w:t>
      </w:r>
      <w:r w:rsidR="00117E1D" w:rsidRPr="009E60F1">
        <w:rPr>
          <w:rFonts w:asciiTheme="majorBidi" w:hAnsiTheme="majorBidi" w:cstheme="majorBidi"/>
          <w:sz w:val="24"/>
          <w:szCs w:val="24"/>
        </w:rPr>
        <w:t>S. aureus</w:t>
      </w:r>
      <w:r w:rsidR="009E60F1" w:rsidRPr="009E60F1">
        <w:rPr>
          <w:rFonts w:asciiTheme="majorBidi" w:hAnsiTheme="majorBidi" w:cstheme="majorBidi"/>
          <w:sz w:val="24"/>
          <w:szCs w:val="24"/>
        </w:rPr>
        <w:t xml:space="preserve"> is very sensitive to alcoholic </w:t>
      </w:r>
      <w:r w:rsidR="00117E1D" w:rsidRPr="009E60F1">
        <w:rPr>
          <w:rFonts w:asciiTheme="majorBidi" w:hAnsiTheme="majorBidi" w:cstheme="majorBidi"/>
          <w:sz w:val="24"/>
          <w:szCs w:val="24"/>
        </w:rPr>
        <w:t>extract. The</w:t>
      </w:r>
      <w:r w:rsidR="009E60F1" w:rsidRPr="009E60F1">
        <w:rPr>
          <w:rFonts w:asciiTheme="majorBidi" w:hAnsiTheme="majorBidi" w:cstheme="majorBidi"/>
          <w:sz w:val="24"/>
          <w:szCs w:val="24"/>
        </w:rPr>
        <w:t xml:space="preserve"> antimicrobial activity of garlic is </w:t>
      </w:r>
      <w:r w:rsidR="00117E1D" w:rsidRPr="009E60F1">
        <w:rPr>
          <w:rFonts w:asciiTheme="majorBidi" w:hAnsiTheme="majorBidi" w:cstheme="majorBidi"/>
          <w:sz w:val="24"/>
          <w:szCs w:val="24"/>
        </w:rPr>
        <w:t>depending</w:t>
      </w:r>
      <w:r w:rsidR="009E60F1" w:rsidRPr="009E60F1">
        <w:rPr>
          <w:rFonts w:asciiTheme="majorBidi" w:hAnsiTheme="majorBidi" w:cstheme="majorBidi"/>
          <w:sz w:val="24"/>
          <w:szCs w:val="24"/>
        </w:rPr>
        <w:t xml:space="preserve"> on allicin compound, which is more effective on gram positive bacteria </w:t>
      </w:r>
      <w:r w:rsidR="00117E1D" w:rsidRPr="009E60F1">
        <w:rPr>
          <w:rFonts w:asciiTheme="majorBidi" w:hAnsiTheme="majorBidi" w:cstheme="majorBidi"/>
          <w:sz w:val="24"/>
          <w:szCs w:val="24"/>
        </w:rPr>
        <w:t>much more</w:t>
      </w:r>
      <w:r w:rsidR="009E60F1" w:rsidRPr="009E60F1">
        <w:rPr>
          <w:rFonts w:asciiTheme="majorBidi" w:hAnsiTheme="majorBidi" w:cstheme="majorBidi"/>
          <w:sz w:val="24"/>
          <w:szCs w:val="24"/>
        </w:rPr>
        <w:t xml:space="preserve"> than gram </w:t>
      </w:r>
      <w:r w:rsidR="00117E1D" w:rsidRPr="009E60F1">
        <w:rPr>
          <w:rFonts w:asciiTheme="majorBidi" w:hAnsiTheme="majorBidi" w:cstheme="majorBidi"/>
          <w:sz w:val="24"/>
          <w:szCs w:val="24"/>
        </w:rPr>
        <w:t>negative. Allicin</w:t>
      </w:r>
      <w:r w:rsidR="009E60F1" w:rsidRPr="009E60F1">
        <w:rPr>
          <w:rFonts w:asciiTheme="majorBidi" w:hAnsiTheme="majorBidi" w:cstheme="majorBidi"/>
          <w:sz w:val="24"/>
          <w:szCs w:val="24"/>
        </w:rPr>
        <w:t xml:space="preserve"> is very important compound that create the antibacterial properties and limit the speed </w:t>
      </w:r>
      <w:r w:rsidR="00117E1D" w:rsidRPr="009E60F1">
        <w:rPr>
          <w:rFonts w:asciiTheme="majorBidi" w:hAnsiTheme="majorBidi" w:cstheme="majorBidi"/>
          <w:sz w:val="24"/>
          <w:szCs w:val="24"/>
        </w:rPr>
        <w:t>of RNA</w:t>
      </w:r>
      <w:r w:rsidR="009E60F1" w:rsidRPr="009E60F1">
        <w:rPr>
          <w:rFonts w:asciiTheme="majorBidi" w:hAnsiTheme="majorBidi" w:cstheme="majorBidi"/>
          <w:sz w:val="24"/>
          <w:szCs w:val="24"/>
        </w:rPr>
        <w:t xml:space="preserve"> synthesis. Use of garlic extract solely is </w:t>
      </w:r>
      <w:r w:rsidR="00117E1D" w:rsidRPr="009E60F1">
        <w:rPr>
          <w:rFonts w:asciiTheme="majorBidi" w:hAnsiTheme="majorBidi" w:cstheme="majorBidi"/>
          <w:sz w:val="24"/>
          <w:szCs w:val="24"/>
        </w:rPr>
        <w:t>fruitful</w:t>
      </w:r>
      <w:r w:rsidR="009E60F1" w:rsidRPr="009E60F1">
        <w:rPr>
          <w:rFonts w:asciiTheme="majorBidi" w:hAnsiTheme="majorBidi" w:cstheme="majorBidi"/>
          <w:sz w:val="24"/>
          <w:szCs w:val="24"/>
        </w:rPr>
        <w:t xml:space="preserve">. Synergistic use can prevent the pathogenic organism grow their resistance against antibiotic. </w:t>
      </w:r>
    </w:p>
    <w:p w14:paraId="5C26C45B" w14:textId="77777777" w:rsidR="006407A7" w:rsidRPr="00552231" w:rsidRDefault="006407A7" w:rsidP="00552231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bookmarkStart w:id="0" w:name="_GoBack"/>
      <w:bookmarkEnd w:id="0"/>
    </w:p>
    <w:sectPr w:rsidR="006407A7" w:rsidRPr="005522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117"/>
    <w:rsid w:val="00117E1D"/>
    <w:rsid w:val="00146117"/>
    <w:rsid w:val="00544BA8"/>
    <w:rsid w:val="00552231"/>
    <w:rsid w:val="0060533D"/>
    <w:rsid w:val="006407A7"/>
    <w:rsid w:val="008A62B8"/>
    <w:rsid w:val="009A3B1E"/>
    <w:rsid w:val="009E60F1"/>
    <w:rsid w:val="00A00555"/>
    <w:rsid w:val="00D30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23A340"/>
  <w15:chartTrackingRefBased/>
  <w15:docId w15:val="{7D81F025-649B-4513-B101-9F2030B18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10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5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6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</dc:creator>
  <cp:keywords/>
  <dc:description/>
  <cp:lastModifiedBy>DR</cp:lastModifiedBy>
  <cp:revision>7</cp:revision>
  <dcterms:created xsi:type="dcterms:W3CDTF">2020-01-28T07:35:00Z</dcterms:created>
  <dcterms:modified xsi:type="dcterms:W3CDTF">2020-01-28T13:28:00Z</dcterms:modified>
</cp:coreProperties>
</file>