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7E0" w:rsidRDefault="004277E0" w:rsidP="003A0133"/>
    <w:p w:rsidR="004277E0" w:rsidRPr="001D2447" w:rsidRDefault="00245603" w:rsidP="004277E0">
      <w:pPr>
        <w:rPr>
          <w:rFonts w:asciiTheme="majorBidi" w:hAnsiTheme="majorBidi" w:cstheme="majorBidi"/>
          <w:b/>
          <w:bCs/>
          <w:sz w:val="28"/>
          <w:szCs w:val="28"/>
        </w:rPr>
      </w:pPr>
      <w:r>
        <w:rPr>
          <w:rFonts w:ascii="Times New Roman" w:hAnsi="Times New Roman" w:cs="Times New Roman"/>
          <w:b/>
          <w:sz w:val="26"/>
          <w:szCs w:val="26"/>
        </w:rPr>
        <w:t xml:space="preserve">Title: </w:t>
      </w:r>
      <w:bookmarkStart w:id="0" w:name="_Hlk23607488"/>
      <w:r w:rsidR="004277E0" w:rsidRPr="001D2447">
        <w:rPr>
          <w:rFonts w:asciiTheme="majorBidi" w:hAnsiTheme="majorBidi" w:cstheme="majorBidi"/>
          <w:b/>
          <w:bCs/>
          <w:sz w:val="28"/>
          <w:szCs w:val="28"/>
        </w:rPr>
        <w:t xml:space="preserve">In vitro anti-influenza virus activity of Rooibos </w:t>
      </w:r>
      <w:r w:rsidR="004277E0">
        <w:rPr>
          <w:rFonts w:asciiTheme="majorBidi" w:hAnsiTheme="majorBidi" w:cstheme="majorBidi"/>
          <w:b/>
          <w:bCs/>
          <w:sz w:val="28"/>
          <w:szCs w:val="28"/>
        </w:rPr>
        <w:t>t</w:t>
      </w:r>
      <w:r w:rsidR="004277E0" w:rsidRPr="001D2447">
        <w:rPr>
          <w:rFonts w:asciiTheme="majorBidi" w:hAnsiTheme="majorBidi" w:cstheme="majorBidi"/>
          <w:b/>
          <w:bCs/>
          <w:sz w:val="28"/>
          <w:szCs w:val="28"/>
        </w:rPr>
        <w:t xml:space="preserve">ea </w:t>
      </w:r>
    </w:p>
    <w:bookmarkEnd w:id="0"/>
    <w:p w:rsidR="004277E0" w:rsidRPr="004964DC" w:rsidRDefault="00245603" w:rsidP="004277E0">
      <w:pPr>
        <w:rPr>
          <w:rFonts w:ascii="Times New Roman" w:hAnsi="Times New Roman" w:cs="Times New Roman"/>
          <w:b/>
          <w:bCs/>
          <w:sz w:val="24"/>
          <w:szCs w:val="24"/>
        </w:rPr>
      </w:pPr>
      <w:r>
        <w:rPr>
          <w:rFonts w:ascii="Times New Roman" w:hAnsi="Times New Roman" w:cs="Times New Roman"/>
          <w:b/>
          <w:sz w:val="26"/>
          <w:szCs w:val="26"/>
        </w:rPr>
        <w:t xml:space="preserve">  Name:</w:t>
      </w:r>
      <w:r w:rsidR="004277E0">
        <w:rPr>
          <w:rFonts w:ascii="Times New Roman" w:hAnsi="Times New Roman" w:cs="Times New Roman"/>
          <w:b/>
          <w:sz w:val="26"/>
          <w:szCs w:val="26"/>
        </w:rPr>
        <w:t xml:space="preserve"> </w:t>
      </w:r>
      <w:r w:rsidR="004277E0" w:rsidRPr="004964DC">
        <w:rPr>
          <w:rFonts w:ascii="Times New Roman" w:hAnsi="Times New Roman" w:cs="Times New Roman"/>
          <w:b/>
          <w:bCs/>
          <w:sz w:val="24"/>
          <w:szCs w:val="24"/>
        </w:rPr>
        <w:t>Mona Timan Idriss</w:t>
      </w:r>
      <w:r w:rsidR="004277E0">
        <w:rPr>
          <w:rFonts w:ascii="Times New Roman" w:hAnsi="Times New Roman" w:cs="Times New Roman"/>
          <w:b/>
          <w:bCs/>
          <w:sz w:val="24"/>
          <w:szCs w:val="24"/>
        </w:rPr>
        <w:t xml:space="preserve"> Gassab</w:t>
      </w:r>
    </w:p>
    <w:p w:rsidR="004277E0" w:rsidRDefault="00245603" w:rsidP="004277E0">
      <w:pPr>
        <w:spacing w:line="240" w:lineRule="auto"/>
        <w:rPr>
          <w:rFonts w:ascii="Times New Roman" w:hAnsi="Times New Roman" w:cs="Times New Roman"/>
        </w:rPr>
      </w:pPr>
      <w:r>
        <w:rPr>
          <w:rFonts w:ascii="Times New Roman" w:hAnsi="Times New Roman" w:cs="Times New Roman"/>
          <w:b/>
          <w:sz w:val="26"/>
          <w:szCs w:val="26"/>
        </w:rPr>
        <w:br/>
        <w:t xml:space="preserve">University/Organization: </w:t>
      </w:r>
      <w:r w:rsidR="004277E0" w:rsidRPr="00255CB0">
        <w:rPr>
          <w:rFonts w:ascii="Times New Roman" w:hAnsi="Times New Roman" w:cs="Times New Roman"/>
        </w:rPr>
        <w:t>Department of Ph</w:t>
      </w:r>
      <w:r w:rsidR="004277E0">
        <w:rPr>
          <w:rFonts w:ascii="Times New Roman" w:hAnsi="Times New Roman" w:cs="Times New Roman"/>
        </w:rPr>
        <w:t>armaceutics, Imperial</w:t>
      </w:r>
      <w:r w:rsidR="004277E0" w:rsidRPr="00255CB0">
        <w:rPr>
          <w:rFonts w:ascii="Times New Roman" w:hAnsi="Times New Roman" w:cs="Times New Roman"/>
        </w:rPr>
        <w:t xml:space="preserve"> University</w:t>
      </w:r>
      <w:r w:rsidR="004277E0">
        <w:rPr>
          <w:rFonts w:ascii="Times New Roman" w:hAnsi="Times New Roman" w:cs="Times New Roman"/>
        </w:rPr>
        <w:t xml:space="preserve"> College, </w:t>
      </w:r>
      <w:proofErr w:type="spellStart"/>
      <w:r w:rsidR="004277E0">
        <w:rPr>
          <w:rFonts w:ascii="Times New Roman" w:hAnsi="Times New Roman" w:cs="Times New Roman"/>
        </w:rPr>
        <w:t>Elriyad</w:t>
      </w:r>
      <w:proofErr w:type="spellEnd"/>
      <w:r w:rsidR="004277E0">
        <w:rPr>
          <w:rFonts w:ascii="Times New Roman" w:hAnsi="Times New Roman" w:cs="Times New Roman"/>
        </w:rPr>
        <w:t>,</w:t>
      </w:r>
      <w:r w:rsidR="004277E0" w:rsidRPr="00255CB0">
        <w:rPr>
          <w:rFonts w:ascii="Times New Roman" w:hAnsi="Times New Roman" w:cs="Times New Roman"/>
        </w:rPr>
        <w:t xml:space="preserve"> Khartoum, Sudan</w:t>
      </w:r>
    </w:p>
    <w:p w:rsidR="0051756E" w:rsidRDefault="0051756E">
      <w:pPr>
        <w:rPr>
          <w:rFonts w:ascii="Times New Roman" w:hAnsi="Times New Roman" w:cs="Times New Roman"/>
          <w:b/>
          <w:sz w:val="26"/>
          <w:szCs w:val="26"/>
        </w:rPr>
      </w:pPr>
    </w:p>
    <w:p w:rsidR="004277E0" w:rsidRDefault="00245603" w:rsidP="004277E0">
      <w:pPr>
        <w:rPr>
          <w:rFonts w:ascii="Times New Roman" w:eastAsia="SimSun" w:hAnsi="Times New Roman" w:cs="Times New Roman"/>
          <w:b/>
          <w:color w:val="000000"/>
          <w:sz w:val="24"/>
          <w:szCs w:val="20"/>
        </w:rPr>
      </w:pPr>
      <w:r>
        <w:rPr>
          <w:rFonts w:ascii="Times New Roman" w:hAnsi="Times New Roman" w:cs="Times New Roman"/>
          <w:b/>
          <w:sz w:val="26"/>
          <w:szCs w:val="26"/>
        </w:rPr>
        <w:br/>
        <w:t>Abstract:</w:t>
      </w:r>
    </w:p>
    <w:p w:rsidR="004277E0" w:rsidRPr="002D0493" w:rsidRDefault="004277E0" w:rsidP="004277E0">
      <w:pPr>
        <w:spacing w:line="240" w:lineRule="auto"/>
        <w:jc w:val="lowKashida"/>
        <w:rPr>
          <w:rFonts w:asciiTheme="majorBidi" w:hAnsiTheme="majorBidi" w:cstheme="majorBidi"/>
          <w:sz w:val="24"/>
          <w:szCs w:val="24"/>
        </w:rPr>
      </w:pPr>
      <w:bookmarkStart w:id="1" w:name="_Hlk23607980"/>
      <w:r w:rsidRPr="00C7723C">
        <w:rPr>
          <w:rFonts w:ascii="Times New Roman" w:hAnsi="Times New Roman"/>
          <w:b/>
          <w:color w:val="000000" w:themeColor="text1"/>
          <w:sz w:val="24"/>
        </w:rPr>
        <w:t xml:space="preserve">Background: </w:t>
      </w:r>
      <w:r w:rsidRPr="00C7723C">
        <w:rPr>
          <w:rFonts w:asciiTheme="majorBidi" w:hAnsiTheme="majorBidi"/>
          <w:color w:val="000000" w:themeColor="text1"/>
          <w:sz w:val="24"/>
        </w:rPr>
        <w:t xml:space="preserve"> </w:t>
      </w:r>
      <w:r>
        <w:rPr>
          <w:rFonts w:asciiTheme="majorBidi" w:hAnsiTheme="majorBidi"/>
          <w:color w:val="000000" w:themeColor="text1"/>
          <w:sz w:val="24"/>
        </w:rPr>
        <w:t>I</w:t>
      </w:r>
      <w:r w:rsidRPr="00C7723C">
        <w:rPr>
          <w:rFonts w:asciiTheme="majorBidi" w:hAnsiTheme="majorBidi"/>
          <w:color w:val="000000" w:themeColor="text1"/>
          <w:sz w:val="24"/>
        </w:rPr>
        <w:t xml:space="preserve">nfluenza virus, is a major public health and </w:t>
      </w:r>
      <w:r w:rsidRPr="000816FB">
        <w:rPr>
          <w:rFonts w:asciiTheme="majorBidi" w:hAnsiTheme="majorBidi" w:cstheme="majorBidi"/>
          <w:color w:val="000000" w:themeColor="text1"/>
          <w:sz w:val="24"/>
          <w:szCs w:val="24"/>
        </w:rPr>
        <w:t xml:space="preserve">its control continues to be a challenge. </w:t>
      </w:r>
      <w:r w:rsidRPr="000816FB">
        <w:rPr>
          <w:rFonts w:asciiTheme="majorBidi" w:eastAsia="SimSun" w:hAnsiTheme="majorBidi" w:cstheme="majorBidi"/>
          <w:bCs/>
          <w:color w:val="000000" w:themeColor="text1"/>
          <w:sz w:val="24"/>
          <w:szCs w:val="24"/>
        </w:rPr>
        <w:t>One of the possible sources of anti-influenza active agents might be Rooibos teas (RT)</w:t>
      </w:r>
      <w:r>
        <w:rPr>
          <w:rFonts w:asciiTheme="majorBidi" w:eastAsia="SimSun" w:hAnsiTheme="majorBidi" w:cstheme="majorBidi"/>
          <w:bCs/>
          <w:color w:val="000000" w:themeColor="text1"/>
          <w:sz w:val="24"/>
          <w:szCs w:val="24"/>
        </w:rPr>
        <w:t>,</w:t>
      </w:r>
      <w:r w:rsidRPr="000816FB">
        <w:rPr>
          <w:rFonts w:asciiTheme="majorBidi" w:eastAsia="SimSun" w:hAnsiTheme="majorBidi" w:cstheme="majorBidi"/>
          <w:bCs/>
          <w:color w:val="000000" w:themeColor="text1"/>
          <w:sz w:val="24"/>
          <w:szCs w:val="24"/>
        </w:rPr>
        <w:t xml:space="preserve"> with various</w:t>
      </w:r>
      <w:r>
        <w:rPr>
          <w:rFonts w:ascii="Times New Roman" w:hAnsi="Times New Roman" w:cs="Times New Roman"/>
          <w:color w:val="000000" w:themeColor="text1"/>
          <w:sz w:val="24"/>
          <w:szCs w:val="24"/>
        </w:rPr>
        <w:t xml:space="preserve"> pharmacological actions. </w:t>
      </w:r>
    </w:p>
    <w:bookmarkEnd w:id="1"/>
    <w:p w:rsidR="004277E0" w:rsidRPr="00924B86" w:rsidRDefault="004277E0" w:rsidP="004277E0">
      <w:pPr>
        <w:autoSpaceDE w:val="0"/>
        <w:autoSpaceDN w:val="0"/>
        <w:adjustRightInd w:val="0"/>
        <w:spacing w:after="0" w:line="240" w:lineRule="auto"/>
        <w:jc w:val="lowKashida"/>
        <w:rPr>
          <w:rFonts w:asciiTheme="majorBidi" w:hAnsiTheme="majorBidi" w:cstheme="majorBidi"/>
          <w:i/>
          <w:iCs/>
          <w:sz w:val="24"/>
          <w:szCs w:val="24"/>
        </w:rPr>
      </w:pPr>
    </w:p>
    <w:p w:rsidR="004277E0" w:rsidRPr="00C7723C" w:rsidRDefault="004277E0" w:rsidP="004277E0">
      <w:pPr>
        <w:autoSpaceDE w:val="0"/>
        <w:autoSpaceDN w:val="0"/>
        <w:adjustRightInd w:val="0"/>
        <w:spacing w:after="0" w:line="240" w:lineRule="auto"/>
        <w:jc w:val="lowKashida"/>
        <w:rPr>
          <w:rFonts w:asciiTheme="majorBidi" w:hAnsiTheme="majorBidi"/>
          <w:color w:val="000000" w:themeColor="text1"/>
          <w:sz w:val="24"/>
        </w:rPr>
      </w:pPr>
      <w:r w:rsidRPr="00C7723C">
        <w:rPr>
          <w:rFonts w:asciiTheme="majorBidi" w:hAnsiTheme="majorBidi"/>
          <w:b/>
          <w:color w:val="000000" w:themeColor="text1"/>
          <w:sz w:val="24"/>
        </w:rPr>
        <w:t>Methods:</w:t>
      </w:r>
      <w:r w:rsidRPr="00C7723C">
        <w:rPr>
          <w:rFonts w:ascii="AdvOT07517017" w:hAnsi="AdvOT07517017"/>
          <w:color w:val="000000" w:themeColor="text1"/>
          <w:sz w:val="20"/>
        </w:rPr>
        <w:t xml:space="preserve"> </w:t>
      </w:r>
      <w:r w:rsidRPr="00C7723C">
        <w:rPr>
          <w:rFonts w:asciiTheme="majorBidi" w:hAnsiTheme="majorBidi"/>
          <w:color w:val="000000" w:themeColor="text1"/>
          <w:sz w:val="24"/>
        </w:rPr>
        <w:t xml:space="preserve">We searched for anti-influenza </w:t>
      </w:r>
      <w:r w:rsidRPr="000816FB">
        <w:rPr>
          <w:rFonts w:asciiTheme="majorBidi" w:hAnsiTheme="majorBidi" w:cstheme="majorBidi"/>
          <w:color w:val="000000" w:themeColor="text1"/>
          <w:sz w:val="24"/>
          <w:szCs w:val="24"/>
        </w:rPr>
        <w:t xml:space="preserve">activity </w:t>
      </w:r>
      <w:r w:rsidRPr="00C7723C">
        <w:rPr>
          <w:rFonts w:asciiTheme="majorBidi" w:hAnsiTheme="majorBidi"/>
          <w:color w:val="000000" w:themeColor="text1"/>
          <w:sz w:val="24"/>
        </w:rPr>
        <w:t xml:space="preserve">using standard in vitro antiviral assays </w:t>
      </w:r>
      <w:r w:rsidRPr="000816FB">
        <w:rPr>
          <w:rFonts w:asciiTheme="majorBidi" w:hAnsiTheme="majorBidi" w:cstheme="majorBidi"/>
          <w:color w:val="000000" w:themeColor="text1"/>
          <w:sz w:val="24"/>
          <w:szCs w:val="24"/>
        </w:rPr>
        <w:t>such as</w:t>
      </w:r>
      <w:r w:rsidRPr="00C7723C">
        <w:rPr>
          <w:rFonts w:asciiTheme="majorBidi" w:hAnsiTheme="majorBidi"/>
          <w:color w:val="000000" w:themeColor="text1"/>
          <w:sz w:val="24"/>
        </w:rPr>
        <w:t xml:space="preserve"> Inhibition of virus induced cytopathic effect (CPE) assay, inhibition of viral plaques, and </w:t>
      </w:r>
      <w:r w:rsidRPr="000816FB">
        <w:rPr>
          <w:rFonts w:asciiTheme="majorBidi" w:hAnsiTheme="majorBidi" w:cstheme="majorBidi"/>
          <w:color w:val="000000" w:themeColor="text1"/>
          <w:sz w:val="24"/>
          <w:szCs w:val="24"/>
        </w:rPr>
        <w:t>hemagglutination assa</w:t>
      </w:r>
      <w:r>
        <w:rPr>
          <w:rFonts w:asciiTheme="majorBidi" w:hAnsiTheme="majorBidi" w:cstheme="majorBidi"/>
          <w:color w:val="000000" w:themeColor="text1"/>
          <w:sz w:val="24"/>
          <w:szCs w:val="24"/>
        </w:rPr>
        <w:t>y</w:t>
      </w:r>
      <w:r w:rsidRPr="000816FB">
        <w:rPr>
          <w:rFonts w:asciiTheme="majorBidi" w:hAnsiTheme="majorBidi" w:cstheme="majorBidi"/>
          <w:color w:val="000000" w:themeColor="text1"/>
          <w:sz w:val="24"/>
          <w:szCs w:val="24"/>
        </w:rPr>
        <w:t>. Time</w:t>
      </w:r>
      <w:r w:rsidRPr="00C7723C">
        <w:rPr>
          <w:rFonts w:asciiTheme="majorBidi" w:hAnsiTheme="majorBidi"/>
          <w:color w:val="000000" w:themeColor="text1"/>
          <w:sz w:val="24"/>
        </w:rPr>
        <w:t>-of-addition assay was performed to target an event in the virus life cycle.</w:t>
      </w:r>
    </w:p>
    <w:p w:rsidR="004277E0" w:rsidRPr="00C7723C" w:rsidRDefault="004277E0" w:rsidP="004277E0">
      <w:pPr>
        <w:autoSpaceDE w:val="0"/>
        <w:autoSpaceDN w:val="0"/>
        <w:adjustRightInd w:val="0"/>
        <w:spacing w:after="0" w:line="240" w:lineRule="auto"/>
        <w:jc w:val="lowKashida"/>
        <w:rPr>
          <w:rFonts w:asciiTheme="majorBidi" w:hAnsiTheme="majorBidi"/>
          <w:color w:val="000000" w:themeColor="text1"/>
          <w:sz w:val="24"/>
        </w:rPr>
      </w:pPr>
    </w:p>
    <w:p w:rsidR="004277E0" w:rsidRDefault="004277E0" w:rsidP="004277E0">
      <w:pPr>
        <w:autoSpaceDE w:val="0"/>
        <w:autoSpaceDN w:val="0"/>
        <w:adjustRightInd w:val="0"/>
        <w:spacing w:after="0" w:line="240" w:lineRule="auto"/>
        <w:jc w:val="lowKashida"/>
        <w:rPr>
          <w:rFonts w:asciiTheme="majorBidi" w:hAnsiTheme="majorBidi" w:cstheme="majorBidi"/>
          <w:sz w:val="24"/>
          <w:szCs w:val="24"/>
        </w:rPr>
      </w:pPr>
      <w:r w:rsidRPr="00397877">
        <w:rPr>
          <w:rFonts w:asciiTheme="majorBidi" w:hAnsiTheme="majorBidi" w:cstheme="majorBidi"/>
          <w:b/>
          <w:bCs/>
          <w:sz w:val="24"/>
          <w:szCs w:val="24"/>
        </w:rPr>
        <w:t>Results:</w:t>
      </w:r>
      <w:r w:rsidRPr="00397877">
        <w:rPr>
          <w:rFonts w:asciiTheme="majorBidi" w:hAnsiTheme="majorBidi" w:cstheme="majorBidi"/>
          <w:sz w:val="24"/>
          <w:szCs w:val="24"/>
        </w:rPr>
        <w:t xml:space="preserve"> </w:t>
      </w:r>
      <w:r w:rsidRPr="00C9457C">
        <w:rPr>
          <w:rFonts w:asciiTheme="majorBidi" w:eastAsia="SimSun" w:hAnsiTheme="majorBidi" w:cstheme="majorBidi"/>
          <w:bCs/>
          <w:color w:val="000000" w:themeColor="text1"/>
          <w:sz w:val="24"/>
          <w:szCs w:val="24"/>
        </w:rPr>
        <w:t>R</w:t>
      </w:r>
      <w:r>
        <w:rPr>
          <w:rFonts w:asciiTheme="majorBidi" w:eastAsia="SimSun" w:hAnsiTheme="majorBidi" w:cstheme="majorBidi"/>
          <w:bCs/>
          <w:color w:val="000000" w:themeColor="text1"/>
          <w:sz w:val="24"/>
          <w:szCs w:val="24"/>
        </w:rPr>
        <w:t>T</w:t>
      </w:r>
      <w:r w:rsidRPr="00C9457C">
        <w:rPr>
          <w:rFonts w:asciiTheme="majorBidi" w:eastAsia="SimSun" w:hAnsiTheme="majorBidi" w:cstheme="majorBidi"/>
          <w:bCs/>
          <w:color w:val="000000" w:themeColor="text1"/>
          <w:sz w:val="24"/>
          <w:szCs w:val="24"/>
        </w:rPr>
        <w:t xml:space="preserve"> crude extract showed anti-influenza activity and </w:t>
      </w:r>
      <w:r w:rsidRPr="00C9457C">
        <w:rPr>
          <w:rFonts w:asciiTheme="majorBidi" w:hAnsiTheme="majorBidi" w:cstheme="majorBidi"/>
          <w:color w:val="000000" w:themeColor="text1"/>
          <w:sz w:val="24"/>
          <w:szCs w:val="24"/>
        </w:rPr>
        <w:t>the</w:t>
      </w:r>
      <w:r w:rsidRPr="00C7723C">
        <w:rPr>
          <w:rFonts w:asciiTheme="majorBidi" w:hAnsiTheme="majorBidi"/>
          <w:color w:val="000000" w:themeColor="text1"/>
          <w:sz w:val="24"/>
        </w:rPr>
        <w:t xml:space="preserve"> 50% effective inhibitory concentration (CC</w:t>
      </w:r>
      <w:r w:rsidRPr="00034E75">
        <w:rPr>
          <w:rFonts w:asciiTheme="majorBidi" w:hAnsiTheme="majorBidi"/>
          <w:color w:val="000000" w:themeColor="text1"/>
          <w:sz w:val="24"/>
          <w:vertAlign w:val="subscript"/>
        </w:rPr>
        <w:t>50</w:t>
      </w:r>
      <w:r w:rsidRPr="00C7723C">
        <w:rPr>
          <w:rFonts w:asciiTheme="majorBidi" w:hAnsiTheme="majorBidi"/>
          <w:color w:val="000000" w:themeColor="text1"/>
          <w:sz w:val="24"/>
        </w:rPr>
        <w:t>) was 4</w:t>
      </w:r>
      <w:r w:rsidRPr="00C9457C">
        <w:rPr>
          <w:rFonts w:asciiTheme="majorBidi" w:hAnsiTheme="majorBidi" w:cstheme="majorBidi"/>
          <w:color w:val="000000" w:themeColor="text1"/>
          <w:sz w:val="24"/>
          <w:szCs w:val="24"/>
        </w:rPr>
        <w:t>%, while</w:t>
      </w:r>
      <w:r w:rsidRPr="00C7723C">
        <w:rPr>
          <w:rFonts w:asciiTheme="majorBidi" w:hAnsiTheme="majorBidi"/>
          <w:color w:val="000000" w:themeColor="text1"/>
          <w:sz w:val="24"/>
        </w:rPr>
        <w:t xml:space="preserve"> </w:t>
      </w:r>
      <w:r w:rsidRPr="00E12E50">
        <w:rPr>
          <w:rFonts w:asciiTheme="majorBidi" w:hAnsiTheme="majorBidi" w:cstheme="majorBidi"/>
          <w:color w:val="000000" w:themeColor="text1"/>
          <w:sz w:val="24"/>
          <w:szCs w:val="24"/>
          <w:lang w:eastAsia="ja-JP"/>
        </w:rPr>
        <w:t>IC</w:t>
      </w:r>
      <w:r w:rsidRPr="00E12E50">
        <w:rPr>
          <w:rFonts w:asciiTheme="majorBidi" w:hAnsiTheme="majorBidi" w:cstheme="majorBidi"/>
          <w:color w:val="000000" w:themeColor="text1"/>
          <w:sz w:val="24"/>
          <w:szCs w:val="24"/>
          <w:vertAlign w:val="subscript"/>
          <w:lang w:eastAsia="ja-JP"/>
        </w:rPr>
        <w:t>50</w:t>
      </w:r>
      <w:r w:rsidRPr="00C9457C">
        <w:rPr>
          <w:rFonts w:asciiTheme="majorBidi" w:hAnsiTheme="majorBidi" w:cstheme="majorBidi"/>
          <w:color w:val="000000" w:themeColor="text1"/>
          <w:sz w:val="24"/>
          <w:szCs w:val="24"/>
          <w:lang w:eastAsia="ja-JP"/>
        </w:rPr>
        <w:t xml:space="preserve"> for </w:t>
      </w:r>
      <w:r w:rsidRPr="00C9457C">
        <w:rPr>
          <w:rFonts w:asciiTheme="majorBidi" w:hAnsiTheme="majorBidi" w:cstheme="majorBidi"/>
          <w:color w:val="000000" w:themeColor="text1"/>
          <w:sz w:val="24"/>
          <w:szCs w:val="24"/>
        </w:rPr>
        <w:t>A/WSN/33</w:t>
      </w:r>
      <w:r w:rsidRPr="00E12E50">
        <w:rPr>
          <w:rFonts w:asciiTheme="majorBidi" w:hAnsiTheme="majorBidi" w:cstheme="majorBidi"/>
          <w:color w:val="000000" w:themeColor="text1"/>
          <w:sz w:val="24"/>
          <w:szCs w:val="24"/>
          <w:lang w:eastAsia="ja-JP"/>
        </w:rPr>
        <w:t xml:space="preserve"> was 0.13%</w:t>
      </w:r>
      <w:r>
        <w:rPr>
          <w:rFonts w:asciiTheme="majorBidi" w:hAnsiTheme="majorBidi" w:cstheme="majorBidi"/>
          <w:color w:val="000000" w:themeColor="text1"/>
          <w:sz w:val="24"/>
          <w:szCs w:val="24"/>
          <w:lang w:eastAsia="ja-JP"/>
        </w:rPr>
        <w:t>,</w:t>
      </w:r>
      <w:r w:rsidRPr="00E12E50">
        <w:rPr>
          <w:rFonts w:asciiTheme="majorBidi" w:hAnsiTheme="majorBidi" w:cstheme="majorBidi"/>
          <w:color w:val="000000" w:themeColor="text1"/>
          <w:sz w:val="24"/>
          <w:szCs w:val="24"/>
          <w:lang w:eastAsia="ja-JP"/>
        </w:rPr>
        <w:t xml:space="preserve"> </w:t>
      </w:r>
      <w:r w:rsidRPr="00C7723C">
        <w:rPr>
          <w:rFonts w:asciiTheme="majorBidi" w:hAnsiTheme="majorBidi"/>
          <w:color w:val="000000" w:themeColor="text1"/>
          <w:sz w:val="24"/>
        </w:rPr>
        <w:t xml:space="preserve">when they were measured with both Crystal </w:t>
      </w:r>
      <w:r w:rsidRPr="00E12E50">
        <w:rPr>
          <w:rFonts w:asciiTheme="majorBidi" w:hAnsiTheme="majorBidi" w:cstheme="majorBidi"/>
          <w:sz w:val="24"/>
          <w:szCs w:val="24"/>
        </w:rPr>
        <w:t xml:space="preserve">violet and Water-soluble tetrazolium salt (WST-1) assays. The virus-induced cytopathic effects were thus significantly reduced.  Plaque assays demonstrated that RT extracts reduced virus infectivity markedly in dose dependent manner, when the viruses were treated with RT extract before exposure and post exposure to MDCK cells. In contrast, pretreatment of MDCK cells with RT extracts before influenza virus infection did </w:t>
      </w:r>
      <w:r w:rsidRPr="00C7723C">
        <w:rPr>
          <w:rFonts w:asciiTheme="majorBidi" w:hAnsiTheme="majorBidi"/>
          <w:color w:val="000000" w:themeColor="text1"/>
          <w:sz w:val="24"/>
        </w:rPr>
        <w:t xml:space="preserve">not </w:t>
      </w:r>
      <w:r w:rsidRPr="00C9457C">
        <w:rPr>
          <w:rFonts w:asciiTheme="majorBidi" w:hAnsiTheme="majorBidi" w:cstheme="majorBidi"/>
          <w:color w:val="000000" w:themeColor="text1"/>
          <w:sz w:val="24"/>
          <w:szCs w:val="24"/>
        </w:rPr>
        <w:t>affect</w:t>
      </w:r>
      <w:r w:rsidRPr="00C7723C">
        <w:rPr>
          <w:rFonts w:asciiTheme="majorBidi" w:hAnsiTheme="majorBidi"/>
          <w:color w:val="000000" w:themeColor="text1"/>
          <w:sz w:val="24"/>
        </w:rPr>
        <w:t xml:space="preserve"> </w:t>
      </w:r>
      <w:r w:rsidRPr="00E12E50">
        <w:rPr>
          <w:rFonts w:asciiTheme="majorBidi" w:hAnsiTheme="majorBidi" w:cstheme="majorBidi"/>
          <w:sz w:val="24"/>
          <w:szCs w:val="24"/>
        </w:rPr>
        <w:t xml:space="preserve">virus infectivity. </w:t>
      </w:r>
      <w:r>
        <w:rPr>
          <w:rFonts w:asciiTheme="majorBidi" w:hAnsiTheme="majorBidi" w:cstheme="majorBidi"/>
          <w:sz w:val="24"/>
          <w:szCs w:val="24"/>
        </w:rPr>
        <w:t>T</w:t>
      </w:r>
      <w:r w:rsidRPr="00E12E50">
        <w:rPr>
          <w:rFonts w:asciiTheme="majorBidi" w:hAnsiTheme="majorBidi" w:cstheme="majorBidi"/>
          <w:sz w:val="24"/>
          <w:szCs w:val="24"/>
        </w:rPr>
        <w:t>he inhibitory effect of RT extract was observed against influenza A/PR/8/34 (H1N1), A/WSN/33 and A/HK/8/68 (H3N2)</w:t>
      </w:r>
      <w:r>
        <w:rPr>
          <w:rFonts w:asciiTheme="majorBidi" w:hAnsiTheme="majorBidi" w:cstheme="majorBidi"/>
          <w:sz w:val="24"/>
          <w:szCs w:val="24"/>
        </w:rPr>
        <w:t xml:space="preserve"> and </w:t>
      </w:r>
      <w:r w:rsidRPr="008213BA">
        <w:rPr>
          <w:rFonts w:asciiTheme="majorBidi" w:hAnsiTheme="majorBidi" w:cstheme="majorBidi"/>
          <w:sz w:val="24"/>
          <w:szCs w:val="24"/>
        </w:rPr>
        <w:t xml:space="preserve">influenza B. Our results suggest that RT extract contains anti-influenza virus </w:t>
      </w:r>
      <w:r w:rsidRPr="00C7723C">
        <w:rPr>
          <w:rFonts w:asciiTheme="majorBidi" w:hAnsiTheme="majorBidi"/>
          <w:color w:val="000000" w:themeColor="text1"/>
          <w:sz w:val="24"/>
        </w:rPr>
        <w:t>substances that</w:t>
      </w:r>
      <w:r w:rsidRPr="00C7723C">
        <w:rPr>
          <w:rFonts w:ascii="AdvPTimes" w:hAnsi="AdvPTimes"/>
          <w:color w:val="000000" w:themeColor="text1"/>
          <w:sz w:val="20"/>
        </w:rPr>
        <w:t xml:space="preserve"> </w:t>
      </w:r>
      <w:r w:rsidRPr="00C7723C">
        <w:rPr>
          <w:rFonts w:asciiTheme="majorBidi" w:hAnsiTheme="majorBidi"/>
          <w:color w:val="000000" w:themeColor="text1"/>
          <w:sz w:val="24"/>
        </w:rPr>
        <w:t>directly affects influenza virus particles and disrupts the function of virus adsorption to host cells</w:t>
      </w:r>
      <w:r w:rsidRPr="008213BA">
        <w:rPr>
          <w:rFonts w:asciiTheme="majorBidi" w:hAnsiTheme="majorBidi" w:cstheme="majorBidi"/>
          <w:sz w:val="24"/>
          <w:szCs w:val="24"/>
        </w:rPr>
        <w:t>.</w:t>
      </w:r>
    </w:p>
    <w:p w:rsidR="004277E0" w:rsidRPr="002D0493" w:rsidRDefault="004277E0" w:rsidP="004277E0">
      <w:pPr>
        <w:autoSpaceDE w:val="0"/>
        <w:autoSpaceDN w:val="0"/>
        <w:adjustRightInd w:val="0"/>
        <w:spacing w:after="0" w:line="240" w:lineRule="auto"/>
        <w:jc w:val="lowKashida"/>
        <w:rPr>
          <w:rFonts w:ascii="AdvPTimes" w:hAnsi="AdvPTimes" w:cs="AdvPTimes"/>
          <w:sz w:val="20"/>
          <w:szCs w:val="20"/>
        </w:rPr>
      </w:pPr>
    </w:p>
    <w:p w:rsidR="004277E0" w:rsidRDefault="004277E0" w:rsidP="004277E0">
      <w:pPr>
        <w:autoSpaceDE w:val="0"/>
        <w:autoSpaceDN w:val="0"/>
        <w:adjustRightInd w:val="0"/>
        <w:spacing w:after="0" w:line="240" w:lineRule="auto"/>
        <w:rPr>
          <w:rFonts w:asciiTheme="majorBidi" w:hAnsiTheme="majorBidi" w:cstheme="majorBidi"/>
          <w:sz w:val="24"/>
          <w:szCs w:val="24"/>
        </w:rPr>
      </w:pPr>
      <w:r w:rsidRPr="006E04AA">
        <w:rPr>
          <w:rFonts w:asciiTheme="majorBidi" w:hAnsiTheme="majorBidi" w:cstheme="majorBidi"/>
          <w:b/>
          <w:bCs/>
          <w:sz w:val="24"/>
          <w:szCs w:val="24"/>
        </w:rPr>
        <w:t>Conclusions:</w:t>
      </w:r>
      <w:r w:rsidRPr="008213BA">
        <w:rPr>
          <w:rFonts w:asciiTheme="majorBidi" w:hAnsiTheme="majorBidi" w:cstheme="majorBidi"/>
          <w:sz w:val="24"/>
          <w:szCs w:val="24"/>
        </w:rPr>
        <w:t xml:space="preserve"> </w:t>
      </w:r>
      <w:r>
        <w:rPr>
          <w:rFonts w:asciiTheme="majorBidi" w:hAnsiTheme="majorBidi" w:cstheme="majorBidi"/>
          <w:sz w:val="24"/>
          <w:szCs w:val="24"/>
        </w:rPr>
        <w:t xml:space="preserve">These results have exposed the capability of the extracted RT for strongly inhibit influenza virus replication and </w:t>
      </w:r>
      <w:r w:rsidRPr="00397877">
        <w:rPr>
          <w:rFonts w:asciiTheme="majorBidi" w:hAnsiTheme="majorBidi" w:cstheme="majorBidi"/>
          <w:sz w:val="24"/>
          <w:szCs w:val="24"/>
        </w:rPr>
        <w:t>offers an opportuni</w:t>
      </w:r>
      <w:r>
        <w:rPr>
          <w:rFonts w:asciiTheme="majorBidi" w:hAnsiTheme="majorBidi" w:cstheme="majorBidi"/>
          <w:sz w:val="24"/>
          <w:szCs w:val="24"/>
        </w:rPr>
        <w:t>ty for the development of a new anti-</w:t>
      </w:r>
      <w:r w:rsidRPr="00397877">
        <w:rPr>
          <w:rFonts w:asciiTheme="majorBidi" w:hAnsiTheme="majorBidi" w:cstheme="majorBidi"/>
          <w:sz w:val="24"/>
          <w:szCs w:val="24"/>
        </w:rPr>
        <w:t>influenza virus agent.</w:t>
      </w:r>
    </w:p>
    <w:p w:rsidR="004277E0" w:rsidRDefault="004277E0" w:rsidP="004277E0">
      <w:pPr>
        <w:autoSpaceDE w:val="0"/>
        <w:autoSpaceDN w:val="0"/>
        <w:adjustRightInd w:val="0"/>
        <w:spacing w:after="0" w:line="240" w:lineRule="auto"/>
        <w:rPr>
          <w:rFonts w:asciiTheme="majorBidi" w:hAnsiTheme="majorBidi" w:cstheme="majorBidi"/>
          <w:sz w:val="24"/>
          <w:szCs w:val="24"/>
        </w:rPr>
      </w:pPr>
    </w:p>
    <w:p w:rsidR="00362AC6" w:rsidRPr="00B020EC" w:rsidRDefault="004277E0" w:rsidP="00B020EC">
      <w:pPr>
        <w:autoSpaceDE w:val="0"/>
        <w:autoSpaceDN w:val="0"/>
        <w:adjustRightInd w:val="0"/>
        <w:spacing w:after="0" w:line="240" w:lineRule="auto"/>
        <w:rPr>
          <w:rFonts w:asciiTheme="majorBidi" w:hAnsiTheme="majorBidi" w:cstheme="majorBidi"/>
          <w:sz w:val="24"/>
          <w:szCs w:val="24"/>
        </w:rPr>
      </w:pPr>
      <w:r w:rsidRPr="008F2008">
        <w:rPr>
          <w:rFonts w:asciiTheme="majorBidi" w:hAnsiTheme="majorBidi" w:cstheme="majorBidi"/>
          <w:b/>
          <w:bCs/>
          <w:sz w:val="24"/>
          <w:szCs w:val="24"/>
        </w:rPr>
        <w:t>Keywords</w:t>
      </w:r>
      <w:r>
        <w:rPr>
          <w:rFonts w:asciiTheme="majorBidi" w:hAnsiTheme="majorBidi" w:cstheme="majorBidi"/>
          <w:sz w:val="24"/>
          <w:szCs w:val="24"/>
        </w:rPr>
        <w:t xml:space="preserve">: </w:t>
      </w:r>
      <w:r w:rsidRPr="00090E62">
        <w:rPr>
          <w:rFonts w:asciiTheme="majorBidi" w:hAnsiTheme="majorBidi" w:cstheme="majorBidi"/>
          <w:sz w:val="24"/>
          <w:szCs w:val="24"/>
        </w:rPr>
        <w:t>Keywords: Influenza A virus, Rooibos Tea, cytotoxicity and plaque assay</w:t>
      </w:r>
    </w:p>
    <w:p w:rsidR="00362AC6" w:rsidRDefault="00362AC6" w:rsidP="005E22C3">
      <w:pPr>
        <w:pStyle w:val="NormalWeb"/>
        <w:jc w:val="both"/>
        <w:rPr>
          <w:b/>
          <w:sz w:val="26"/>
          <w:szCs w:val="26"/>
        </w:rPr>
      </w:pPr>
    </w:p>
    <w:p w:rsidR="003A0133" w:rsidRDefault="003A0133" w:rsidP="005E22C3">
      <w:pPr>
        <w:pStyle w:val="NormalWeb"/>
        <w:jc w:val="both"/>
        <w:rPr>
          <w:b/>
          <w:sz w:val="26"/>
          <w:szCs w:val="26"/>
        </w:rPr>
      </w:pPr>
      <w:bookmarkStart w:id="2" w:name="_GoBack"/>
      <w:bookmarkEnd w:id="2"/>
    </w:p>
    <w:p w:rsidR="005E22C3" w:rsidRDefault="00245603" w:rsidP="005E22C3">
      <w:pPr>
        <w:pStyle w:val="NormalWeb"/>
        <w:jc w:val="both"/>
      </w:pPr>
      <w:r>
        <w:rPr>
          <w:b/>
          <w:sz w:val="26"/>
          <w:szCs w:val="26"/>
        </w:rPr>
        <w:lastRenderedPageBreak/>
        <w:br/>
        <w:t>Biography</w:t>
      </w:r>
      <w:r w:rsidR="005E22C3">
        <w:rPr>
          <w:b/>
          <w:sz w:val="26"/>
          <w:szCs w:val="26"/>
        </w:rPr>
        <w:t xml:space="preserve">: </w:t>
      </w:r>
      <w:r w:rsidR="005E22C3" w:rsidRPr="005E22C3">
        <w:t xml:space="preserve"> </w:t>
      </w:r>
      <w:r w:rsidR="005E22C3">
        <w:t>Dr. Mona Timan is a lecturer of Microbiology in the Department of Pharmaceutical Microbiology, Faculty of Pharmacy, Imperial University, in Sudan.  She is assistant professor, PhD studies in pharmaceutical microbiology (development of novel antiviral drugs from Sudanese plants and possible mechanism of action). She also worked as a Visiting Scientist in the department of Bimolecular Sciences, University of Mahidol, Thailand. Dr Mona participated in many projects with members of the Molecular virology laboratory in University of Nagasaki, Japan using molecular biology techniques.</w:t>
      </w:r>
    </w:p>
    <w:p w:rsidR="005E22C3" w:rsidRDefault="005E22C3" w:rsidP="005E22C3">
      <w:pPr>
        <w:pStyle w:val="NormalWeb"/>
        <w:jc w:val="both"/>
      </w:pPr>
    </w:p>
    <w:p w:rsidR="005E22C3" w:rsidRPr="00F15031" w:rsidRDefault="005E22C3" w:rsidP="005E22C3">
      <w:pPr>
        <w:pStyle w:val="NormalWeb"/>
        <w:jc w:val="center"/>
      </w:pPr>
    </w:p>
    <w:p w:rsidR="00CA743A" w:rsidRPr="00885C6D" w:rsidRDefault="00CA743A" w:rsidP="00CA743A">
      <w:pPr>
        <w:jc w:val="right"/>
        <w:rPr>
          <w:rFonts w:asciiTheme="majorBidi" w:hAnsiTheme="majorBidi" w:cstheme="majorBidi"/>
          <w:sz w:val="24"/>
          <w:szCs w:val="24"/>
        </w:rPr>
      </w:pPr>
      <w:r w:rsidRPr="00885C6D">
        <w:rPr>
          <w:rFonts w:asciiTheme="majorBidi" w:hAnsiTheme="majorBidi" w:cstheme="majorBidi"/>
          <w:sz w:val="24"/>
          <w:szCs w:val="24"/>
        </w:rPr>
        <w:t xml:space="preserve">Email    </w:t>
      </w:r>
      <w:hyperlink r:id="rId4" w:history="1">
        <w:r w:rsidRPr="00885C6D">
          <w:rPr>
            <w:rStyle w:val="Hyperlink"/>
            <w:rFonts w:asciiTheme="majorBidi" w:hAnsiTheme="majorBidi" w:cstheme="majorBidi"/>
            <w:sz w:val="24"/>
            <w:szCs w:val="24"/>
          </w:rPr>
          <w:t>monatabo40@yahoo.com</w:t>
        </w:r>
      </w:hyperlink>
    </w:p>
    <w:p w:rsidR="00CA743A" w:rsidRPr="00885C6D" w:rsidRDefault="00CA743A" w:rsidP="00CA743A">
      <w:pPr>
        <w:jc w:val="right"/>
        <w:rPr>
          <w:rFonts w:asciiTheme="majorBidi" w:hAnsiTheme="majorBidi" w:cstheme="majorBidi"/>
          <w:sz w:val="24"/>
          <w:szCs w:val="24"/>
        </w:rPr>
      </w:pPr>
      <w:r w:rsidRPr="00885C6D">
        <w:rPr>
          <w:rFonts w:asciiTheme="majorBidi" w:hAnsiTheme="majorBidi" w:cstheme="majorBidi"/>
          <w:sz w:val="24"/>
          <w:szCs w:val="24"/>
        </w:rPr>
        <w:t xml:space="preserve">                   </w:t>
      </w:r>
      <w:r>
        <w:rPr>
          <w:rFonts w:asciiTheme="majorBidi" w:hAnsiTheme="majorBidi" w:cstheme="majorBidi"/>
          <w:sz w:val="24"/>
          <w:szCs w:val="24"/>
        </w:rPr>
        <w:t xml:space="preserve">                     </w:t>
      </w:r>
      <w:r w:rsidRPr="00885C6D">
        <w:rPr>
          <w:rFonts w:asciiTheme="majorBidi" w:hAnsiTheme="majorBidi" w:cstheme="majorBidi"/>
          <w:sz w:val="24"/>
          <w:szCs w:val="24"/>
        </w:rPr>
        <w:t xml:space="preserve"> Contact </w:t>
      </w:r>
      <w:r>
        <w:rPr>
          <w:rFonts w:asciiTheme="majorBidi" w:hAnsiTheme="majorBidi" w:cstheme="majorBidi"/>
          <w:sz w:val="24"/>
          <w:szCs w:val="24"/>
        </w:rPr>
        <w:t>n</w:t>
      </w:r>
      <w:r w:rsidRPr="00885C6D">
        <w:rPr>
          <w:rFonts w:asciiTheme="majorBidi" w:hAnsiTheme="majorBidi" w:cstheme="majorBidi"/>
          <w:sz w:val="24"/>
          <w:szCs w:val="24"/>
        </w:rPr>
        <w:t>umber 00</w:t>
      </w:r>
      <w:r>
        <w:rPr>
          <w:rFonts w:asciiTheme="majorBidi" w:hAnsiTheme="majorBidi" w:cstheme="majorBidi"/>
          <w:sz w:val="24"/>
          <w:szCs w:val="24"/>
        </w:rPr>
        <w:t>966551530187</w:t>
      </w:r>
    </w:p>
    <w:p w:rsidR="00245603" w:rsidRPr="00245603" w:rsidRDefault="00245603" w:rsidP="00CA743A">
      <w:pPr>
        <w:jc w:val="center"/>
        <w:rPr>
          <w:b/>
          <w:sz w:val="26"/>
          <w:szCs w:val="26"/>
        </w:rPr>
      </w:pPr>
    </w:p>
    <w:sectPr w:rsidR="00245603" w:rsidRPr="00245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dvOT07517017">
    <w:altName w:val="Calibri"/>
    <w:panose1 w:val="00000000000000000000"/>
    <w:charset w:val="00"/>
    <w:family w:val="swiss"/>
    <w:notTrueType/>
    <w:pitch w:val="default"/>
    <w:sig w:usb0="00000003" w:usb1="00000000" w:usb2="00000000" w:usb3="00000000" w:csb0="00000001" w:csb1="00000000"/>
  </w:font>
  <w:font w:name="AdvPTimes">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A1B"/>
    <w:rsid w:val="00245603"/>
    <w:rsid w:val="00362AC6"/>
    <w:rsid w:val="003A0133"/>
    <w:rsid w:val="004277E0"/>
    <w:rsid w:val="0051756E"/>
    <w:rsid w:val="005E22C3"/>
    <w:rsid w:val="00764E47"/>
    <w:rsid w:val="00B020EC"/>
    <w:rsid w:val="00CA743A"/>
    <w:rsid w:val="00E20A1B"/>
    <w:rsid w:val="00EB3825"/>
    <w:rsid w:val="00FD58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E03F"/>
  <w15:docId w15:val="{E603D0DD-7A1F-4391-B5B1-186874BF0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NormalWeb">
    <w:name w:val="Normal (Web)"/>
    <w:basedOn w:val="Normal"/>
    <w:uiPriority w:val="99"/>
    <w:semiHidden/>
    <w:unhideWhenUsed/>
    <w:rsid w:val="005E22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743A"/>
    <w:rPr>
      <w:color w:val="0000FF" w:themeColor="hyperlink"/>
      <w:u w:val="single"/>
    </w:rPr>
  </w:style>
  <w:style w:type="paragraph" w:styleId="BalloonText">
    <w:name w:val="Balloon Text"/>
    <w:basedOn w:val="Normal"/>
    <w:link w:val="BalloonTextChar"/>
    <w:uiPriority w:val="99"/>
    <w:semiHidden/>
    <w:unhideWhenUsed/>
    <w:rsid w:val="00362A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A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onatabo40@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dc:creator>
  <cp:keywords/>
  <dc:description/>
  <cp:lastModifiedBy>DR</cp:lastModifiedBy>
  <cp:revision>1</cp:revision>
  <dcterms:created xsi:type="dcterms:W3CDTF">2016-02-12T07:27:00Z</dcterms:created>
  <dcterms:modified xsi:type="dcterms:W3CDTF">2020-01-27T10:02:00Z</dcterms:modified>
</cp:coreProperties>
</file>