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E2B" w:rsidRDefault="00217E2B"/>
    <w:p w:rsidR="006B6F4B" w:rsidRDefault="006B6F4B"/>
    <w:p w:rsidR="006B6F4B" w:rsidRDefault="006B6F4B">
      <w:pPr>
        <w:rPr>
          <w:sz w:val="36"/>
          <w:szCs w:val="36"/>
        </w:rPr>
      </w:pPr>
      <w:r w:rsidRPr="006B6F4B">
        <w:rPr>
          <w:sz w:val="36"/>
          <w:szCs w:val="36"/>
        </w:rPr>
        <w:t>Post</w:t>
      </w:r>
      <w:r>
        <w:rPr>
          <w:sz w:val="36"/>
          <w:szCs w:val="36"/>
        </w:rPr>
        <w:t>-ARDS pulmonary manifestations in COVID-19 patients: assessment of risk factors and treatment approaches.</w:t>
      </w:r>
    </w:p>
    <w:p w:rsidR="006B6F4B" w:rsidRDefault="006B6F4B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Alizamin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Sadigov</w:t>
      </w:r>
      <w:proofErr w:type="gramStart"/>
      <w:r>
        <w:rPr>
          <w:sz w:val="36"/>
          <w:szCs w:val="36"/>
        </w:rPr>
        <w:t>,Malahat</w:t>
      </w:r>
      <w:proofErr w:type="spellEnd"/>
      <w:proofErr w:type="gram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Sultanova,Aydin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Aliyev,Parisa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Khoshbanyani,Tarana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Sadigova,Gulara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Abbasova</w:t>
      </w:r>
      <w:proofErr w:type="spellEnd"/>
    </w:p>
    <w:p w:rsidR="006B6F4B" w:rsidRDefault="006B6F4B">
      <w:pPr>
        <w:rPr>
          <w:sz w:val="32"/>
          <w:szCs w:val="32"/>
        </w:rPr>
      </w:pPr>
      <w:r w:rsidRPr="006B6F4B">
        <w:rPr>
          <w:i/>
          <w:sz w:val="32"/>
          <w:szCs w:val="32"/>
        </w:rPr>
        <w:t xml:space="preserve">Therapeutic Educational </w:t>
      </w:r>
      <w:proofErr w:type="spellStart"/>
      <w:r w:rsidRPr="006B6F4B">
        <w:rPr>
          <w:i/>
          <w:sz w:val="32"/>
          <w:szCs w:val="32"/>
        </w:rPr>
        <w:t>Clinic</w:t>
      </w:r>
      <w:proofErr w:type="gramStart"/>
      <w:r w:rsidRPr="006B6F4B">
        <w:rPr>
          <w:i/>
          <w:sz w:val="32"/>
          <w:szCs w:val="32"/>
        </w:rPr>
        <w:t>,Surgery</w:t>
      </w:r>
      <w:proofErr w:type="spellEnd"/>
      <w:proofErr w:type="gramEnd"/>
      <w:r w:rsidRPr="006B6F4B">
        <w:rPr>
          <w:i/>
          <w:sz w:val="32"/>
          <w:szCs w:val="32"/>
        </w:rPr>
        <w:t xml:space="preserve"> Educational</w:t>
      </w:r>
      <w:r>
        <w:rPr>
          <w:sz w:val="32"/>
          <w:szCs w:val="32"/>
        </w:rPr>
        <w:t xml:space="preserve"> </w:t>
      </w:r>
      <w:proofErr w:type="spellStart"/>
      <w:r w:rsidRPr="006B6F4B">
        <w:rPr>
          <w:i/>
          <w:sz w:val="32"/>
          <w:szCs w:val="32"/>
        </w:rPr>
        <w:t>Clinic,Medical</w:t>
      </w:r>
      <w:proofErr w:type="spellEnd"/>
      <w:r w:rsidRPr="006B6F4B">
        <w:rPr>
          <w:i/>
          <w:sz w:val="32"/>
          <w:szCs w:val="32"/>
        </w:rPr>
        <w:t xml:space="preserve"> University of </w:t>
      </w:r>
      <w:proofErr w:type="spellStart"/>
      <w:r w:rsidRPr="006B6F4B">
        <w:rPr>
          <w:i/>
          <w:sz w:val="32"/>
          <w:szCs w:val="32"/>
        </w:rPr>
        <w:t>Azerbaijan,Baku</w:t>
      </w:r>
      <w:proofErr w:type="spellEnd"/>
      <w:r w:rsidRPr="006B6F4B">
        <w:rPr>
          <w:i/>
          <w:sz w:val="32"/>
          <w:szCs w:val="32"/>
        </w:rPr>
        <w:t xml:space="preserve"> city.</w:t>
      </w:r>
    </w:p>
    <w:p w:rsidR="006B6F4B" w:rsidRPr="006B6F4B" w:rsidRDefault="006B6F4B">
      <w:pPr>
        <w:rPr>
          <w:b/>
        </w:rPr>
      </w:pPr>
      <w:r w:rsidRPr="006B6F4B">
        <w:rPr>
          <w:b/>
        </w:rPr>
        <w:t>Abstract</w:t>
      </w:r>
    </w:p>
    <w:p w:rsidR="006B6F4B" w:rsidRDefault="006B6F4B">
      <w:r w:rsidRPr="006B6F4B">
        <w:t>Background: Mixed radiological pulmonary manifestations</w:t>
      </w:r>
      <w:r>
        <w:rPr>
          <w:sz w:val="32"/>
          <w:szCs w:val="32"/>
        </w:rPr>
        <w:t xml:space="preserve"> </w:t>
      </w:r>
      <w:r w:rsidRPr="006B6F4B">
        <w:t xml:space="preserve">with persistent and even progressive dyspnea are the possible consequences of COVID-19 and ARDS and the most </w:t>
      </w:r>
      <w:proofErr w:type="gramStart"/>
      <w:r w:rsidRPr="006B6F4B">
        <w:t>worrying  long</w:t>
      </w:r>
      <w:proofErr w:type="gramEnd"/>
      <w:r w:rsidRPr="006B6F4B">
        <w:t xml:space="preserve">-term complications. Such patients are at high risk for pulmonary fibrosis and </w:t>
      </w:r>
      <w:r>
        <w:t>non-reversible lung dysfunction.</w:t>
      </w:r>
    </w:p>
    <w:p w:rsidR="006170E1" w:rsidRDefault="006B6F4B">
      <w:r>
        <w:t xml:space="preserve">The aim of our study was the assessment of risk factors and possible approaches to the treatment </w:t>
      </w:r>
      <w:proofErr w:type="gramStart"/>
      <w:r>
        <w:t>of  residual</w:t>
      </w:r>
      <w:proofErr w:type="gramEnd"/>
      <w:r>
        <w:t xml:space="preserve"> complications in COVID-19 patients complicated</w:t>
      </w:r>
      <w:r w:rsidR="006170E1">
        <w:t xml:space="preserve"> with ARDS.</w:t>
      </w:r>
    </w:p>
    <w:p w:rsidR="006B6F4B" w:rsidRDefault="006170E1">
      <w:r w:rsidRPr="006170E1">
        <w:rPr>
          <w:b/>
        </w:rPr>
        <w:t>Methods:</w:t>
      </w:r>
      <w:r w:rsidR="006B6F4B" w:rsidRPr="006170E1">
        <w:rPr>
          <w:b/>
        </w:rPr>
        <w:t xml:space="preserve"> </w:t>
      </w:r>
      <w:r>
        <w:t xml:space="preserve">Our study was randomized and controlled and ninety seven patients were assessed at pulmonary </w:t>
      </w:r>
      <w:proofErr w:type="gramStart"/>
      <w:r>
        <w:t>and  critical</w:t>
      </w:r>
      <w:proofErr w:type="gramEnd"/>
      <w:r>
        <w:t xml:space="preserve"> care departments of University Hospital, Baku city, 6 weeks after discharge from COVID-19 hospitals. While being in hospitals all patients have been admitted to the ICU related to severe COVID-19 infection and acute respiratory distress </w:t>
      </w:r>
      <w:proofErr w:type="gramStart"/>
      <w:r>
        <w:t>syndrome(</w:t>
      </w:r>
      <w:proofErr w:type="gramEnd"/>
      <w:r>
        <w:t>ARDS).At the time admission to the our university hospital in all patients had persistent ,non improving symptoms, particularly dyspnea. Depending on extensity of residual fibrotic and non-fibrotic changes in lungs all patients randomized in two groups</w:t>
      </w:r>
      <w:proofErr w:type="gramStart"/>
      <w:r>
        <w:t>:1</w:t>
      </w:r>
      <w:proofErr w:type="gramEnd"/>
      <w:r>
        <w:t xml:space="preserve">)39 patients with lung involvement (50-75%);2)58 patients with lung involvement </w:t>
      </w:r>
      <w:r w:rsidR="007116F6">
        <w:t xml:space="preserve"> more than 75%.</w:t>
      </w:r>
    </w:p>
    <w:p w:rsidR="007116F6" w:rsidRDefault="007116F6">
      <w:r w:rsidRPr="007116F6">
        <w:rPr>
          <w:b/>
        </w:rPr>
        <w:t>Results</w:t>
      </w:r>
      <w:r>
        <w:t>: At 6 weeks after discharge all patients reported persistent symptoms: dyspnea 100.0%(97/97), cough 42.3%(41/97)</w:t>
      </w:r>
      <w:proofErr w:type="gramStart"/>
      <w:r>
        <w:t>,chest</w:t>
      </w:r>
      <w:proofErr w:type="gramEnd"/>
      <w:r>
        <w:t xml:space="preserve"> pain 51.5%(50/97),fever 29.0%(28/97) and hemoptysis 18.5% (18/97) were assessed. Pulmonary abnormalities were found in all subjects; however, most extensive abnormalities were seen in patients with history of intubation related to </w:t>
      </w:r>
      <w:proofErr w:type="gramStart"/>
      <w:r>
        <w:t>ARDS(</w:t>
      </w:r>
      <w:proofErr w:type="gramEnd"/>
      <w:r>
        <w:t xml:space="preserve">OR 3.75[0.91-8.44]95%CI;p&lt;0.001).In all patients persistent lung function impairment were evaluated. Severity of lung function deficiency was depending on severity of </w:t>
      </w:r>
      <w:proofErr w:type="gramStart"/>
      <w:r>
        <w:t>ARDS</w:t>
      </w:r>
      <w:r w:rsidR="00712322">
        <w:t>(</w:t>
      </w:r>
      <w:proofErr w:type="gramEnd"/>
      <w:r w:rsidR="00712322">
        <w:t>p&lt;0.001).</w:t>
      </w:r>
    </w:p>
    <w:p w:rsidR="00712322" w:rsidRDefault="00712322">
      <w:r>
        <w:t>Follow-</w:t>
      </w:r>
      <w:proofErr w:type="gramStart"/>
      <w:r>
        <w:t>up  chest</w:t>
      </w:r>
      <w:proofErr w:type="gramEnd"/>
      <w:r>
        <w:t xml:space="preserve"> CT was done following negative PCR result after 6 weeks to assess degree of recovery and residual fibrotic and non-fibrotic changes. Pulmonary fibrosis has been sees in all </w:t>
      </w:r>
      <w:proofErr w:type="gramStart"/>
      <w:r>
        <w:t>patients  with</w:t>
      </w:r>
      <w:proofErr w:type="gramEnd"/>
      <w:r>
        <w:t xml:space="preserve"> lung involvement more than 75%(OR 2.45[0.81-6.29](%% CI; p&lt;0.001),and organizing pneumonia although seen commonly in patients with extensive lung involvement(OR 4.24[0.94-9.26] 95% CI; p&lt;0.001).Traction bronchiectasis was higher in patients with extensive lung involvement compared to non-extensive (OR 2.11[0.72-5.01]95% CI; p&lt;0.004).</w:t>
      </w:r>
    </w:p>
    <w:p w:rsidR="00712322" w:rsidRDefault="00712322">
      <w:r>
        <w:lastRenderedPageBreak/>
        <w:t xml:space="preserve">Lack of use of Dexamethasone in acute phase of the disease was higher in patients </w:t>
      </w:r>
      <w:proofErr w:type="gramStart"/>
      <w:r>
        <w:t>with  lung</w:t>
      </w:r>
      <w:proofErr w:type="gramEnd"/>
      <w:r>
        <w:t xml:space="preserve"> involvement more than 75%(p&lt;o.oo4)</w:t>
      </w:r>
      <w:r w:rsidR="00144B19">
        <w:t xml:space="preserve"> and lack of use prone position ventilation also was one of risk factors for extensive lung involvement(p&lt;0.01).Invasive  mechanical ventilation incidence  was higher in extensive lung involvement (OR 2.84[0,76-6.44)95%CI;p&lt;0.002).</w:t>
      </w:r>
    </w:p>
    <w:p w:rsidR="00144B19" w:rsidRDefault="00144B19">
      <w:r w:rsidRPr="00144B19">
        <w:rPr>
          <w:b/>
        </w:rPr>
        <w:t>Conclusions:</w:t>
      </w:r>
      <w:r>
        <w:rPr>
          <w:b/>
        </w:rPr>
        <w:t xml:space="preserve"> </w:t>
      </w:r>
      <w:proofErr w:type="gramStart"/>
      <w:r w:rsidRPr="00144B19">
        <w:t xml:space="preserve">Following </w:t>
      </w:r>
      <w:r>
        <w:t xml:space="preserve"> post</w:t>
      </w:r>
      <w:proofErr w:type="gramEnd"/>
      <w:r>
        <w:t>-ARDS in severe  COVID-19 infection the patients have significant residual radiological inflammatory lung disease, persistent  ventilator and functional deficit. There were several risk factors associated with more severe lung fibrotic and non-fibrotic residual changes. Treatment with corticosteroids at the time of ICU admission associated with decreased of extensity of radiological changes and functional impairment.</w:t>
      </w:r>
    </w:p>
    <w:p w:rsidR="00053A98" w:rsidRDefault="00053A98">
      <w:r w:rsidRPr="00053A98">
        <w:rPr>
          <w:b/>
        </w:rPr>
        <w:t>Reference</w:t>
      </w:r>
    </w:p>
    <w:p w:rsidR="00053A98" w:rsidRDefault="00053A98">
      <w:proofErr w:type="gramStart"/>
      <w:r>
        <w:t>1)</w:t>
      </w:r>
      <w:proofErr w:type="spellStart"/>
      <w:r>
        <w:t>ZhaoW,Zhong</w:t>
      </w:r>
      <w:proofErr w:type="spellEnd"/>
      <w:proofErr w:type="gramEnd"/>
      <w:r>
        <w:t xml:space="preserve"> </w:t>
      </w:r>
      <w:proofErr w:type="spellStart"/>
      <w:r>
        <w:t>Z,Xie</w:t>
      </w:r>
      <w:proofErr w:type="spellEnd"/>
      <w:r>
        <w:t xml:space="preserve"> </w:t>
      </w:r>
      <w:proofErr w:type="spellStart"/>
      <w:r>
        <w:t>X,Yu</w:t>
      </w:r>
      <w:proofErr w:type="spellEnd"/>
      <w:r>
        <w:t xml:space="preserve"> </w:t>
      </w:r>
      <w:proofErr w:type="spellStart"/>
      <w:r>
        <w:t>Q,Liu</w:t>
      </w:r>
      <w:proofErr w:type="spellEnd"/>
      <w:r>
        <w:t xml:space="preserve"> </w:t>
      </w:r>
      <w:proofErr w:type="spellStart"/>
      <w:r>
        <w:t>J.Relation</w:t>
      </w:r>
      <w:proofErr w:type="spellEnd"/>
      <w:r>
        <w:t xml:space="preserve"> between chest CT findings and clinical conditions of coronavirus disease (COVID-19) </w:t>
      </w:r>
      <w:proofErr w:type="spellStart"/>
      <w:r>
        <w:t>pneumonia:a</w:t>
      </w:r>
      <w:proofErr w:type="spellEnd"/>
      <w:r>
        <w:t xml:space="preserve"> multi center </w:t>
      </w:r>
      <w:proofErr w:type="spellStart"/>
      <w:r>
        <w:t>study.AJR</w:t>
      </w:r>
      <w:proofErr w:type="spellEnd"/>
      <w:r>
        <w:t xml:space="preserve"> </w:t>
      </w:r>
      <w:proofErr w:type="spellStart"/>
      <w:r>
        <w:t>AmJRoentgenol</w:t>
      </w:r>
      <w:proofErr w:type="spellEnd"/>
      <w:r>
        <w:t xml:space="preserve"> 2020;214:1072-1077.</w:t>
      </w:r>
    </w:p>
    <w:p w:rsidR="00053A98" w:rsidRPr="00053A98" w:rsidRDefault="00053A98">
      <w:proofErr w:type="gramStart"/>
      <w:r>
        <w:t>2)</w:t>
      </w:r>
      <w:proofErr w:type="spellStart"/>
      <w:r>
        <w:t>Horby</w:t>
      </w:r>
      <w:proofErr w:type="spellEnd"/>
      <w:proofErr w:type="gramEnd"/>
      <w:r>
        <w:t xml:space="preserve"> </w:t>
      </w:r>
      <w:proofErr w:type="spellStart"/>
      <w:r>
        <w:t>P,Lim</w:t>
      </w:r>
      <w:proofErr w:type="spellEnd"/>
      <w:r>
        <w:t xml:space="preserve"> </w:t>
      </w:r>
      <w:proofErr w:type="spellStart"/>
      <w:r>
        <w:t>WS,Emberson</w:t>
      </w:r>
      <w:proofErr w:type="spellEnd"/>
      <w:r>
        <w:t xml:space="preserve"> </w:t>
      </w:r>
      <w:proofErr w:type="spellStart"/>
      <w:r>
        <w:t>JR,Mafham</w:t>
      </w:r>
      <w:proofErr w:type="spellEnd"/>
      <w:r>
        <w:t xml:space="preserve"> </w:t>
      </w:r>
      <w:proofErr w:type="spellStart"/>
      <w:r>
        <w:t>M,Bell</w:t>
      </w:r>
      <w:proofErr w:type="spellEnd"/>
      <w:r>
        <w:t xml:space="preserve"> </w:t>
      </w:r>
      <w:proofErr w:type="spellStart"/>
      <w:r>
        <w:t>JL,Lundell</w:t>
      </w:r>
      <w:proofErr w:type="spellEnd"/>
      <w:r>
        <w:t xml:space="preserve"> </w:t>
      </w:r>
      <w:proofErr w:type="spellStart"/>
      <w:r>
        <w:t>L,et</w:t>
      </w:r>
      <w:proofErr w:type="spellEnd"/>
      <w:r>
        <w:t xml:space="preserve"> </w:t>
      </w:r>
      <w:proofErr w:type="spellStart"/>
      <w:r>
        <w:t>al.;RECOVERY</w:t>
      </w:r>
      <w:proofErr w:type="spellEnd"/>
      <w:r>
        <w:t xml:space="preserve"> Collaborative </w:t>
      </w:r>
      <w:proofErr w:type="spellStart"/>
      <w:r>
        <w:t>Group.Dexamethasone</w:t>
      </w:r>
      <w:proofErr w:type="spellEnd"/>
      <w:r>
        <w:t xml:space="preserve"> in hospitalized patients with COVID-19 :preliminary </w:t>
      </w:r>
      <w:proofErr w:type="spellStart"/>
      <w:r>
        <w:t>report.N</w:t>
      </w:r>
      <w:proofErr w:type="spellEnd"/>
      <w:r>
        <w:t xml:space="preserve"> </w:t>
      </w:r>
      <w:proofErr w:type="spellStart"/>
      <w:r>
        <w:t>Engl</w:t>
      </w:r>
      <w:proofErr w:type="spellEnd"/>
      <w:r>
        <w:t xml:space="preserve"> J</w:t>
      </w:r>
      <w:r w:rsidR="000537D4">
        <w:t xml:space="preserve"> Med [online ahead of print]17 J</w:t>
      </w:r>
      <w:bookmarkStart w:id="0" w:name="_GoBack"/>
      <w:bookmarkEnd w:id="0"/>
      <w:r>
        <w:t>uly 2020;DOI:10.1056/NEJ Moa2021436.</w:t>
      </w:r>
    </w:p>
    <w:p w:rsidR="00053A98" w:rsidRPr="00144B19" w:rsidRDefault="00053A98"/>
    <w:p w:rsidR="00144B19" w:rsidRPr="007116F6" w:rsidRDefault="00144B19"/>
    <w:sectPr w:rsidR="00144B19" w:rsidRPr="007116F6" w:rsidSect="00D61ED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F4B"/>
    <w:rsid w:val="000537D4"/>
    <w:rsid w:val="00053A98"/>
    <w:rsid w:val="00144B19"/>
    <w:rsid w:val="00217E2B"/>
    <w:rsid w:val="006170E1"/>
    <w:rsid w:val="006B6F4B"/>
    <w:rsid w:val="007116F6"/>
    <w:rsid w:val="00712322"/>
    <w:rsid w:val="00D61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1739E9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572</Words>
  <Characters>3265</Characters>
  <Application>Microsoft Macintosh Word</Application>
  <DocSecurity>0</DocSecurity>
  <Lines>27</Lines>
  <Paragraphs>7</Paragraphs>
  <ScaleCrop>false</ScaleCrop>
  <Company/>
  <LinksUpToDate>false</LinksUpToDate>
  <CharactersWithSpaces>3830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2021-09-12T11:53:00Z</dcterms:created>
  <dcterms:modified xsi:type="dcterms:W3CDTF">2021-09-12T12:57:00Z</dcterms:modified>
</cp:coreProperties>
</file>