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B30CB0" w14:textId="43404EAE" w:rsidR="00A7790D" w:rsidRPr="00D40E31" w:rsidRDefault="00A7790D" w:rsidP="00734BC8">
      <w:pPr>
        <w:jc w:val="center"/>
        <w:rPr>
          <w:rFonts w:ascii="Times New Roman" w:eastAsia="宋体" w:hAnsi="Times New Roman" w:cs="Times New Roman"/>
          <w:b/>
          <w:bCs/>
          <w:kern w:val="0"/>
          <w:sz w:val="22"/>
        </w:rPr>
      </w:pPr>
      <w:bookmarkStart w:id="0" w:name="_Hlk492737731"/>
      <w:r w:rsidRPr="00D40E31">
        <w:rPr>
          <w:rFonts w:ascii="Times New Roman" w:eastAsia="宋体" w:hAnsi="Times New Roman" w:cs="Times New Roman"/>
          <w:b/>
          <w:bCs/>
          <w:kern w:val="0"/>
          <w:sz w:val="22"/>
        </w:rPr>
        <w:t xml:space="preserve">Glioma </w:t>
      </w:r>
      <w:r w:rsidR="008138A2" w:rsidRPr="00D40E31">
        <w:rPr>
          <w:rFonts w:ascii="Times New Roman" w:eastAsia="宋体" w:hAnsi="Times New Roman" w:cs="Times New Roman"/>
          <w:b/>
          <w:bCs/>
          <w:kern w:val="0"/>
          <w:sz w:val="22"/>
        </w:rPr>
        <w:t>I</w:t>
      </w:r>
      <w:r w:rsidRPr="00D40E31">
        <w:rPr>
          <w:rFonts w:ascii="Times New Roman" w:eastAsia="宋体" w:hAnsi="Times New Roman" w:cs="Times New Roman"/>
          <w:b/>
          <w:bCs/>
          <w:kern w:val="0"/>
          <w:sz w:val="22"/>
        </w:rPr>
        <w:t xml:space="preserve">nduced </w:t>
      </w:r>
      <w:r w:rsidR="008138A2" w:rsidRPr="00D40E31">
        <w:rPr>
          <w:rFonts w:ascii="Times New Roman" w:eastAsia="宋体" w:hAnsi="Times New Roman" w:cs="Times New Roman"/>
          <w:b/>
          <w:bCs/>
          <w:kern w:val="0"/>
          <w:sz w:val="22"/>
        </w:rPr>
        <w:t>P</w:t>
      </w:r>
      <w:r w:rsidRPr="00D40E31">
        <w:rPr>
          <w:rFonts w:ascii="Times New Roman" w:eastAsia="宋体" w:hAnsi="Times New Roman" w:cs="Times New Roman"/>
          <w:b/>
          <w:bCs/>
          <w:kern w:val="0"/>
          <w:sz w:val="22"/>
        </w:rPr>
        <w:t>ro-</w:t>
      </w:r>
      <w:proofErr w:type="gramStart"/>
      <w:r w:rsidRPr="00D40E31">
        <w:rPr>
          <w:rFonts w:ascii="Times New Roman" w:eastAsia="宋体" w:hAnsi="Times New Roman" w:cs="Times New Roman"/>
          <w:b/>
          <w:bCs/>
          <w:kern w:val="0"/>
          <w:sz w:val="22"/>
        </w:rPr>
        <w:t>inflammatory</w:t>
      </w:r>
      <w:proofErr w:type="gramEnd"/>
      <w:r w:rsidRPr="00D40E31">
        <w:rPr>
          <w:rFonts w:ascii="Times New Roman" w:eastAsia="宋体" w:hAnsi="Times New Roman" w:cs="Times New Roman"/>
          <w:b/>
          <w:bCs/>
          <w:kern w:val="0"/>
          <w:sz w:val="22"/>
        </w:rPr>
        <w:t xml:space="preserve"> </w:t>
      </w:r>
      <w:r w:rsidR="008138A2" w:rsidRPr="00D40E31">
        <w:rPr>
          <w:rFonts w:ascii="Times New Roman" w:eastAsia="宋体" w:hAnsi="Times New Roman" w:cs="Times New Roman"/>
          <w:b/>
          <w:bCs/>
          <w:kern w:val="0"/>
          <w:sz w:val="22"/>
        </w:rPr>
        <w:t>C</w:t>
      </w:r>
      <w:r w:rsidRPr="00D40E31">
        <w:rPr>
          <w:rFonts w:ascii="Times New Roman" w:eastAsia="宋体" w:hAnsi="Times New Roman" w:cs="Times New Roman"/>
          <w:b/>
          <w:bCs/>
          <w:kern w:val="0"/>
          <w:sz w:val="22"/>
        </w:rPr>
        <w:t xml:space="preserve">ytokines </w:t>
      </w:r>
      <w:r w:rsidR="008138A2" w:rsidRPr="00D40E31">
        <w:rPr>
          <w:rFonts w:ascii="Times New Roman" w:eastAsia="宋体" w:hAnsi="Times New Roman" w:cs="Times New Roman"/>
          <w:b/>
          <w:bCs/>
          <w:kern w:val="0"/>
          <w:sz w:val="22"/>
        </w:rPr>
        <w:t>E</w:t>
      </w:r>
      <w:r w:rsidRPr="00D40E31">
        <w:rPr>
          <w:rFonts w:ascii="Times New Roman" w:eastAsia="宋体" w:hAnsi="Times New Roman" w:cs="Times New Roman"/>
          <w:b/>
          <w:bCs/>
          <w:kern w:val="0"/>
          <w:sz w:val="22"/>
        </w:rPr>
        <w:t xml:space="preserve">xpression and </w:t>
      </w:r>
      <w:r w:rsidR="008138A2" w:rsidRPr="00D40E31">
        <w:rPr>
          <w:rFonts w:ascii="Times New Roman" w:eastAsia="宋体" w:hAnsi="Times New Roman" w:cs="Times New Roman"/>
          <w:b/>
          <w:bCs/>
          <w:kern w:val="0"/>
          <w:sz w:val="22"/>
        </w:rPr>
        <w:t>P</w:t>
      </w:r>
      <w:r w:rsidRPr="00D40E31">
        <w:rPr>
          <w:rFonts w:ascii="Times New Roman" w:eastAsia="宋体" w:hAnsi="Times New Roman" w:cs="Times New Roman"/>
          <w:b/>
          <w:bCs/>
          <w:kern w:val="0"/>
          <w:sz w:val="22"/>
        </w:rPr>
        <w:t xml:space="preserve">rotein </w:t>
      </w:r>
      <w:r w:rsidR="008138A2" w:rsidRPr="00D40E31">
        <w:rPr>
          <w:rFonts w:ascii="Times New Roman" w:eastAsia="宋体" w:hAnsi="Times New Roman" w:cs="Times New Roman"/>
          <w:b/>
          <w:bCs/>
          <w:kern w:val="0"/>
          <w:sz w:val="22"/>
        </w:rPr>
        <w:t>D</w:t>
      </w:r>
      <w:r w:rsidRPr="00D40E31">
        <w:rPr>
          <w:rFonts w:ascii="Times New Roman" w:eastAsia="宋体" w:hAnsi="Times New Roman" w:cs="Times New Roman"/>
          <w:b/>
          <w:bCs/>
          <w:kern w:val="0"/>
          <w:sz w:val="22"/>
        </w:rPr>
        <w:t xml:space="preserve">egradation in </w:t>
      </w:r>
      <w:r w:rsidR="008138A2" w:rsidRPr="00D40E31">
        <w:rPr>
          <w:rFonts w:ascii="Times New Roman" w:eastAsia="宋体" w:hAnsi="Times New Roman" w:cs="Times New Roman"/>
          <w:b/>
          <w:bCs/>
          <w:kern w:val="0"/>
          <w:sz w:val="22"/>
        </w:rPr>
        <w:t>M</w:t>
      </w:r>
      <w:r w:rsidRPr="00D40E31">
        <w:rPr>
          <w:rFonts w:ascii="Times New Roman" w:eastAsia="宋体" w:hAnsi="Times New Roman" w:cs="Times New Roman"/>
          <w:b/>
          <w:bCs/>
          <w:kern w:val="0"/>
          <w:sz w:val="22"/>
        </w:rPr>
        <w:t>yoblast C2C12</w:t>
      </w:r>
      <w:bookmarkEnd w:id="0"/>
    </w:p>
    <w:p w14:paraId="2500C8C0" w14:textId="05A22B51" w:rsidR="00A7790D" w:rsidRPr="00734BC8" w:rsidRDefault="00A7790D" w:rsidP="00734BC8">
      <w:pPr>
        <w:jc w:val="center"/>
        <w:rPr>
          <w:rFonts w:ascii="Times New Roman" w:eastAsia="宋体" w:hAnsi="Times New Roman" w:cs="Times New Roman"/>
          <w:bCs/>
          <w:kern w:val="0"/>
          <w:szCs w:val="21"/>
        </w:rPr>
      </w:pPr>
      <w:proofErr w:type="spellStart"/>
      <w:r w:rsidRPr="00734BC8">
        <w:rPr>
          <w:rFonts w:ascii="Times New Roman" w:eastAsia="宋体" w:hAnsi="Times New Roman" w:cs="Times New Roman"/>
          <w:bCs/>
          <w:kern w:val="0"/>
          <w:szCs w:val="21"/>
        </w:rPr>
        <w:t>Qingxue</w:t>
      </w:r>
      <w:proofErr w:type="spellEnd"/>
      <w:r w:rsidRPr="00734BC8">
        <w:rPr>
          <w:rFonts w:ascii="Times New Roman" w:eastAsia="宋体" w:hAnsi="Times New Roman" w:cs="Times New Roman"/>
          <w:bCs/>
          <w:kern w:val="0"/>
          <w:szCs w:val="21"/>
        </w:rPr>
        <w:t xml:space="preserve"> Sun</w:t>
      </w:r>
      <w:r w:rsidR="004469CA" w:rsidRPr="00734BC8">
        <w:rPr>
          <w:rFonts w:ascii="Times New Roman" w:eastAsia="宋体" w:hAnsi="Times New Roman" w:cs="Times New Roman"/>
          <w:bCs/>
          <w:kern w:val="0"/>
          <w:szCs w:val="21"/>
          <w:vertAlign w:val="superscript"/>
        </w:rPr>
        <w:t>1,2</w:t>
      </w:r>
      <w:r w:rsidRPr="00734BC8">
        <w:rPr>
          <w:rFonts w:ascii="Times New Roman" w:eastAsia="宋体" w:hAnsi="Times New Roman" w:cs="Times New Roman"/>
          <w:bCs/>
          <w:kern w:val="0"/>
          <w:szCs w:val="21"/>
        </w:rPr>
        <w:t xml:space="preserve">, </w:t>
      </w:r>
      <w:proofErr w:type="spellStart"/>
      <w:r w:rsidRPr="00734BC8">
        <w:rPr>
          <w:rFonts w:ascii="Times New Roman" w:eastAsia="宋体" w:hAnsi="Times New Roman" w:cs="Times New Roman"/>
          <w:bCs/>
          <w:kern w:val="0"/>
          <w:szCs w:val="21"/>
        </w:rPr>
        <w:t>Peiran</w:t>
      </w:r>
      <w:proofErr w:type="spellEnd"/>
      <w:r w:rsidRPr="00734BC8">
        <w:rPr>
          <w:rFonts w:ascii="Times New Roman" w:eastAsia="宋体" w:hAnsi="Times New Roman" w:cs="Times New Roman"/>
          <w:bCs/>
          <w:kern w:val="0"/>
          <w:szCs w:val="21"/>
        </w:rPr>
        <w:t xml:space="preserve"> Wang</w:t>
      </w:r>
      <w:r w:rsidR="008138A2" w:rsidRPr="00734BC8">
        <w:rPr>
          <w:rFonts w:ascii="Times New Roman" w:eastAsia="宋体" w:hAnsi="Times New Roman" w:cs="Times New Roman"/>
          <w:bCs/>
          <w:kern w:val="0"/>
          <w:szCs w:val="21"/>
          <w:vertAlign w:val="superscript"/>
        </w:rPr>
        <w:t>3</w:t>
      </w:r>
      <w:r w:rsidRPr="00734BC8">
        <w:rPr>
          <w:rFonts w:ascii="Times New Roman" w:eastAsia="宋体" w:hAnsi="Times New Roman" w:cs="Times New Roman"/>
          <w:bCs/>
          <w:kern w:val="0"/>
          <w:szCs w:val="21"/>
        </w:rPr>
        <w:t xml:space="preserve">, </w:t>
      </w:r>
      <w:proofErr w:type="spellStart"/>
      <w:r w:rsidR="004469CA" w:rsidRPr="00734BC8">
        <w:rPr>
          <w:rFonts w:ascii="Times New Roman" w:eastAsia="宋体" w:hAnsi="Times New Roman" w:cs="Times New Roman"/>
          <w:bCs/>
          <w:kern w:val="0"/>
          <w:szCs w:val="21"/>
        </w:rPr>
        <w:t>Caihua</w:t>
      </w:r>
      <w:proofErr w:type="spellEnd"/>
      <w:r w:rsidR="004469CA" w:rsidRPr="00734BC8">
        <w:rPr>
          <w:rFonts w:ascii="Times New Roman" w:eastAsia="宋体" w:hAnsi="Times New Roman" w:cs="Times New Roman"/>
          <w:bCs/>
          <w:kern w:val="0"/>
          <w:szCs w:val="21"/>
        </w:rPr>
        <w:t xml:space="preserve"> Huang</w:t>
      </w:r>
      <w:r w:rsidR="004469CA" w:rsidRPr="00734BC8">
        <w:rPr>
          <w:rFonts w:ascii="Times New Roman" w:eastAsia="宋体" w:hAnsi="Times New Roman" w:cs="Times New Roman"/>
          <w:bCs/>
          <w:kern w:val="0"/>
          <w:szCs w:val="21"/>
          <w:vertAlign w:val="superscript"/>
        </w:rPr>
        <w:t>1</w:t>
      </w:r>
      <w:r w:rsidR="004469CA" w:rsidRPr="00734BC8">
        <w:rPr>
          <w:rFonts w:ascii="Times New Roman" w:eastAsia="宋体" w:hAnsi="Times New Roman" w:cs="Times New Roman"/>
          <w:bCs/>
          <w:kern w:val="0"/>
          <w:szCs w:val="21"/>
        </w:rPr>
        <w:t xml:space="preserve">, </w:t>
      </w:r>
      <w:proofErr w:type="spellStart"/>
      <w:r w:rsidR="008138A2" w:rsidRPr="00734BC8">
        <w:rPr>
          <w:rFonts w:ascii="Times New Roman" w:eastAsia="宋体" w:hAnsi="Times New Roman" w:cs="Times New Roman"/>
          <w:bCs/>
          <w:kern w:val="0"/>
          <w:szCs w:val="21"/>
        </w:rPr>
        <w:t>Donghai</w:t>
      </w:r>
      <w:proofErr w:type="spellEnd"/>
      <w:r w:rsidR="008138A2" w:rsidRPr="00734BC8">
        <w:rPr>
          <w:rFonts w:ascii="Times New Roman" w:eastAsia="宋体" w:hAnsi="Times New Roman" w:cs="Times New Roman"/>
          <w:bCs/>
          <w:kern w:val="0"/>
          <w:szCs w:val="21"/>
        </w:rPr>
        <w:t xml:space="preserve"> Lin</w:t>
      </w:r>
      <w:r w:rsidR="008138A2" w:rsidRPr="00734BC8">
        <w:rPr>
          <w:rFonts w:ascii="Times New Roman" w:eastAsia="宋体" w:hAnsi="Times New Roman" w:cs="Times New Roman"/>
          <w:bCs/>
          <w:kern w:val="0"/>
          <w:szCs w:val="21"/>
          <w:vertAlign w:val="superscript"/>
        </w:rPr>
        <w:t>1</w:t>
      </w:r>
      <w:r w:rsidR="004C0418" w:rsidRPr="00734BC8">
        <w:rPr>
          <w:rStyle w:val="ac"/>
          <w:rFonts w:ascii="Times New Roman" w:eastAsia="宋体" w:hAnsi="Times New Roman" w:cs="Times New Roman"/>
          <w:bCs/>
          <w:kern w:val="0"/>
          <w:szCs w:val="21"/>
        </w:rPr>
        <w:footnoteReference w:customMarkFollows="1" w:id="1"/>
        <w:sym w:font="Symbol" w:char="F02A"/>
      </w:r>
    </w:p>
    <w:p w14:paraId="1B891880" w14:textId="412104EF" w:rsidR="00A7790D" w:rsidRPr="00734BC8" w:rsidRDefault="00A7790D" w:rsidP="00734BC8">
      <w:pPr>
        <w:jc w:val="center"/>
        <w:rPr>
          <w:rFonts w:ascii="Times New Roman" w:eastAsia="宋体" w:hAnsi="Times New Roman" w:cs="Times New Roman"/>
          <w:b/>
          <w:bCs/>
          <w:kern w:val="0"/>
          <w:szCs w:val="21"/>
        </w:rPr>
      </w:pPr>
    </w:p>
    <w:p w14:paraId="2AC716CC" w14:textId="77030789" w:rsidR="008138A2" w:rsidRPr="00734BC8" w:rsidRDefault="008138A2" w:rsidP="00734BC8">
      <w:pPr>
        <w:pStyle w:val="a3"/>
        <w:numPr>
          <w:ilvl w:val="0"/>
          <w:numId w:val="2"/>
        </w:numPr>
        <w:ind w:firstLineChars="0"/>
        <w:rPr>
          <w:rFonts w:ascii="Times New Roman" w:eastAsia="宋体" w:hAnsi="Times New Roman" w:cs="Times New Roman"/>
          <w:bCs/>
          <w:kern w:val="0"/>
          <w:szCs w:val="21"/>
        </w:rPr>
      </w:pPr>
      <w:r w:rsidRPr="00734BC8">
        <w:rPr>
          <w:rFonts w:ascii="Times New Roman" w:eastAsia="宋体" w:hAnsi="Times New Roman" w:cs="Times New Roman"/>
          <w:bCs/>
          <w:kern w:val="0"/>
          <w:szCs w:val="21"/>
        </w:rPr>
        <w:t>Xiamen University</w:t>
      </w:r>
      <w:r w:rsidR="003B53A7" w:rsidRPr="00734BC8">
        <w:rPr>
          <w:rFonts w:ascii="Times New Roman" w:eastAsia="宋体" w:hAnsi="Times New Roman" w:cs="Times New Roman"/>
          <w:bCs/>
          <w:kern w:val="0"/>
          <w:szCs w:val="21"/>
        </w:rPr>
        <w:t xml:space="preserve"> College of Chemistry and Chemical </w:t>
      </w:r>
      <w:proofErr w:type="gramStart"/>
      <w:r w:rsidR="003B53A7" w:rsidRPr="00734BC8">
        <w:rPr>
          <w:rFonts w:ascii="Times New Roman" w:eastAsia="宋体" w:hAnsi="Times New Roman" w:cs="Times New Roman"/>
          <w:bCs/>
          <w:kern w:val="0"/>
          <w:szCs w:val="21"/>
        </w:rPr>
        <w:t xml:space="preserve">Engineering, </w:t>
      </w:r>
      <w:r w:rsidRPr="00734BC8">
        <w:rPr>
          <w:rFonts w:ascii="Times New Roman" w:eastAsia="宋体" w:hAnsi="Times New Roman" w:cs="Times New Roman"/>
          <w:bCs/>
          <w:kern w:val="0"/>
          <w:szCs w:val="21"/>
        </w:rPr>
        <w:t xml:space="preserve"> Xiamen</w:t>
      </w:r>
      <w:proofErr w:type="gramEnd"/>
      <w:r w:rsidRPr="00734BC8">
        <w:rPr>
          <w:rFonts w:ascii="Times New Roman" w:eastAsia="宋体" w:hAnsi="Times New Roman" w:cs="Times New Roman"/>
          <w:bCs/>
          <w:kern w:val="0"/>
          <w:szCs w:val="21"/>
        </w:rPr>
        <w:t xml:space="preserve"> 361005, China;</w:t>
      </w:r>
    </w:p>
    <w:p w14:paraId="4FB511F3" w14:textId="3F9FF83D" w:rsidR="008138A2" w:rsidRPr="00734BC8" w:rsidRDefault="008138A2" w:rsidP="00734BC8">
      <w:pPr>
        <w:pStyle w:val="a3"/>
        <w:numPr>
          <w:ilvl w:val="0"/>
          <w:numId w:val="2"/>
        </w:numPr>
        <w:ind w:firstLineChars="0"/>
        <w:rPr>
          <w:rFonts w:ascii="Times New Roman" w:eastAsia="宋体" w:hAnsi="Times New Roman" w:cs="Times New Roman"/>
          <w:bCs/>
          <w:kern w:val="0"/>
          <w:szCs w:val="21"/>
        </w:rPr>
      </w:pPr>
      <w:proofErr w:type="spellStart"/>
      <w:r w:rsidRPr="00734BC8">
        <w:rPr>
          <w:rFonts w:ascii="Times New Roman" w:eastAsia="宋体" w:hAnsi="Times New Roman" w:cs="Times New Roman"/>
          <w:bCs/>
          <w:kern w:val="0"/>
          <w:szCs w:val="21"/>
        </w:rPr>
        <w:t>Jimei</w:t>
      </w:r>
      <w:proofErr w:type="spellEnd"/>
      <w:r w:rsidRPr="00734BC8">
        <w:rPr>
          <w:rFonts w:ascii="Times New Roman" w:eastAsia="宋体" w:hAnsi="Times New Roman" w:cs="Times New Roman"/>
          <w:bCs/>
          <w:kern w:val="0"/>
          <w:szCs w:val="21"/>
        </w:rPr>
        <w:t xml:space="preserve"> university</w:t>
      </w:r>
      <w:r w:rsidR="003B53A7" w:rsidRPr="00734BC8">
        <w:rPr>
          <w:rFonts w:ascii="Times New Roman" w:eastAsia="宋体" w:hAnsi="Times New Roman" w:cs="Times New Roman"/>
          <w:bCs/>
          <w:kern w:val="0"/>
          <w:szCs w:val="21"/>
        </w:rPr>
        <w:t xml:space="preserve"> Fisheries College</w:t>
      </w:r>
      <w:r w:rsidRPr="00734BC8">
        <w:rPr>
          <w:rFonts w:ascii="Times New Roman" w:eastAsia="宋体" w:hAnsi="Times New Roman" w:cs="Times New Roman"/>
          <w:bCs/>
          <w:kern w:val="0"/>
          <w:szCs w:val="21"/>
        </w:rPr>
        <w:t>, Xiamen, 361021, China;</w:t>
      </w:r>
    </w:p>
    <w:p w14:paraId="1CCD7287" w14:textId="256F8E63" w:rsidR="008138A2" w:rsidRPr="00734BC8" w:rsidRDefault="008138A2" w:rsidP="00734BC8">
      <w:pPr>
        <w:pStyle w:val="a3"/>
        <w:numPr>
          <w:ilvl w:val="0"/>
          <w:numId w:val="2"/>
        </w:numPr>
        <w:ind w:firstLineChars="0"/>
        <w:rPr>
          <w:rFonts w:ascii="Times New Roman" w:eastAsia="宋体" w:hAnsi="Times New Roman" w:cs="Times New Roman"/>
          <w:bCs/>
          <w:kern w:val="0"/>
          <w:szCs w:val="21"/>
        </w:rPr>
      </w:pPr>
      <w:r w:rsidRPr="00734BC8">
        <w:rPr>
          <w:rFonts w:ascii="Times New Roman" w:eastAsia="宋体" w:hAnsi="Times New Roman" w:cs="Times New Roman"/>
          <w:bCs/>
          <w:kern w:val="0"/>
          <w:szCs w:val="21"/>
        </w:rPr>
        <w:t>Xiamen Foreign Language School, Xiamen, 361026, China</w:t>
      </w:r>
    </w:p>
    <w:p w14:paraId="65C3B3D4" w14:textId="7501667E" w:rsidR="008138A2" w:rsidRPr="00D40E31" w:rsidRDefault="00D40E31" w:rsidP="00734BC8">
      <w:pPr>
        <w:rPr>
          <w:rFonts w:ascii="Times New Roman" w:eastAsia="宋体" w:hAnsi="Times New Roman" w:cs="Times New Roman"/>
          <w:b/>
          <w:bCs/>
          <w:kern w:val="0"/>
          <w:sz w:val="18"/>
          <w:szCs w:val="18"/>
        </w:rPr>
      </w:pPr>
      <w:r w:rsidRPr="00D40E31">
        <w:rPr>
          <w:rFonts w:ascii="Times New Roman" w:eastAsia="宋体" w:hAnsi="Times New Roman" w:cs="Times New Roman" w:hint="eastAsia"/>
          <w:b/>
          <w:bCs/>
          <w:kern w:val="0"/>
          <w:sz w:val="18"/>
          <w:szCs w:val="18"/>
        </w:rPr>
        <w:t>A</w:t>
      </w:r>
      <w:r w:rsidRPr="00D40E31">
        <w:rPr>
          <w:rFonts w:ascii="Times New Roman" w:eastAsia="宋体" w:hAnsi="Times New Roman" w:cs="Times New Roman"/>
          <w:b/>
          <w:bCs/>
          <w:kern w:val="0"/>
          <w:sz w:val="18"/>
          <w:szCs w:val="18"/>
        </w:rPr>
        <w:t>bstract</w:t>
      </w:r>
    </w:p>
    <w:p w14:paraId="270C1F17" w14:textId="4E39D078" w:rsidR="00A7790D" w:rsidRPr="00D40E31" w:rsidRDefault="00A7790D" w:rsidP="00D40E31">
      <w:pPr>
        <w:rPr>
          <w:rFonts w:ascii="Times New Roman" w:eastAsia="宋体" w:hAnsi="Times New Roman" w:cs="Times New Roman"/>
          <w:bCs/>
          <w:kern w:val="0"/>
          <w:sz w:val="18"/>
          <w:szCs w:val="18"/>
        </w:rPr>
      </w:pPr>
      <w:r w:rsidRPr="00D40E31">
        <w:rPr>
          <w:rFonts w:ascii="Times New Roman" w:eastAsia="宋体" w:hAnsi="Times New Roman" w:cs="Times New Roman"/>
          <w:bCs/>
          <w:kern w:val="0"/>
          <w:sz w:val="18"/>
          <w:szCs w:val="18"/>
        </w:rPr>
        <w:t xml:space="preserve">Cancer cachexia, the symptom of muscle wasting, is a major contribution of mortality in malignant glioma patients. Recently, the investigation of cancer cachexia is one of the most active research in medical field. As one of the most difficultly curative disease, the mechanisms of glioma-cachexia need to be better understood. Purposes: investigate glioma induced pro-inflammatory cytokines expression and protein degradation in myoblast C2C12 cells. </w:t>
      </w:r>
      <w:r w:rsidR="004217D9" w:rsidRPr="00D40E31">
        <w:rPr>
          <w:rFonts w:ascii="Times New Roman" w:eastAsia="宋体" w:hAnsi="Times New Roman" w:cs="Times New Roman"/>
          <w:bCs/>
          <w:kern w:val="0"/>
          <w:sz w:val="18"/>
          <w:szCs w:val="18"/>
        </w:rPr>
        <w:t>T</w:t>
      </w:r>
      <w:r w:rsidRPr="00D40E31">
        <w:rPr>
          <w:rFonts w:ascii="Times New Roman" w:eastAsia="宋体" w:hAnsi="Times New Roman" w:cs="Times New Roman"/>
          <w:bCs/>
          <w:kern w:val="0"/>
          <w:sz w:val="18"/>
          <w:szCs w:val="18"/>
        </w:rPr>
        <w:t xml:space="preserve">he glucose consumption and lactate production in medium of normal glial cells (HEB) and </w:t>
      </w:r>
      <w:bookmarkStart w:id="1" w:name="_Hlk492045210"/>
      <w:r w:rsidRPr="00D40E31">
        <w:rPr>
          <w:rFonts w:ascii="Times New Roman" w:eastAsia="宋体" w:hAnsi="Times New Roman" w:cs="Times New Roman"/>
          <w:bCs/>
          <w:kern w:val="0"/>
          <w:sz w:val="18"/>
          <w:szCs w:val="18"/>
        </w:rPr>
        <w:t>malignant cerebral glioma cells</w:t>
      </w:r>
      <w:bookmarkEnd w:id="1"/>
      <w:r w:rsidRPr="00D40E31">
        <w:rPr>
          <w:rFonts w:ascii="Times New Roman" w:eastAsia="宋体" w:hAnsi="Times New Roman" w:cs="Times New Roman"/>
          <w:bCs/>
          <w:kern w:val="0"/>
          <w:sz w:val="18"/>
          <w:szCs w:val="18"/>
        </w:rPr>
        <w:t xml:space="preserve"> (U87) were detected and compared. Then, the cell proliferation ability of C2C12 was detected by MTS assay after partial replaced with U87 and HEB medium. And then, the transcriptional expression of some pro-inflammatory cytokines (TNF-α, IL-1β and IL-6) and proteasome genes in C2C12 were quantified by qPCR, and the activities of some proteolytic enzymes in C2C12 cells were detected. The results showed that U87 cells consumed more glucose and produced more lactic acid after 24 h culture. However, it consumed less glucose and produced more lactic acid after 48h. The cell proliferation ability decreased significantly after 1/4 and 1/2 volume U87 medium-replaced and showed dose dependent. The specific concentration (1/4 replaced volume) of U87 medium could induce significant high expression levels of TNF-α and IL-6 (</w:t>
      </w:r>
      <w:r w:rsidRPr="00D40E31">
        <w:rPr>
          <w:rFonts w:ascii="Times New Roman" w:eastAsia="宋体" w:hAnsi="Times New Roman" w:cs="Times New Roman"/>
          <w:bCs/>
          <w:i/>
          <w:kern w:val="0"/>
          <w:sz w:val="18"/>
          <w:szCs w:val="18"/>
        </w:rPr>
        <w:t>p</w:t>
      </w:r>
      <w:r w:rsidRPr="00D40E31">
        <w:rPr>
          <w:rFonts w:ascii="Times New Roman" w:eastAsia="宋体" w:hAnsi="Times New Roman" w:cs="Times New Roman"/>
          <w:bCs/>
          <w:kern w:val="0"/>
          <w:sz w:val="18"/>
          <w:szCs w:val="18"/>
        </w:rPr>
        <w:t>&lt;0.05). Simultaneously, the transcriptional levels of PC2 and PC5 gene of 20S proteasome up-regulated significantly (</w:t>
      </w:r>
      <w:r w:rsidRPr="00D40E31">
        <w:rPr>
          <w:rFonts w:ascii="Times New Roman" w:eastAsia="宋体" w:hAnsi="Times New Roman" w:cs="Times New Roman"/>
          <w:bCs/>
          <w:i/>
          <w:kern w:val="0"/>
          <w:sz w:val="18"/>
          <w:szCs w:val="18"/>
        </w:rPr>
        <w:t>p</w:t>
      </w:r>
      <w:r w:rsidRPr="00D40E31">
        <w:rPr>
          <w:rFonts w:ascii="Times New Roman" w:eastAsia="宋体" w:hAnsi="Times New Roman" w:cs="Times New Roman"/>
          <w:bCs/>
          <w:kern w:val="0"/>
          <w:sz w:val="18"/>
          <w:szCs w:val="18"/>
        </w:rPr>
        <w:t xml:space="preserve">&lt;0.05). However, the activities of the acid phosphatase and cathepsin B did not show significant change. </w:t>
      </w:r>
      <w:r w:rsidR="004217D9" w:rsidRPr="00D40E31">
        <w:rPr>
          <w:rFonts w:ascii="Times New Roman" w:eastAsia="宋体" w:hAnsi="Times New Roman" w:cs="Times New Roman"/>
          <w:bCs/>
          <w:kern w:val="0"/>
          <w:sz w:val="18"/>
          <w:szCs w:val="18"/>
        </w:rPr>
        <w:t>O</w:t>
      </w:r>
      <w:r w:rsidRPr="00D40E31">
        <w:rPr>
          <w:rFonts w:ascii="Times New Roman" w:eastAsia="宋体" w:hAnsi="Times New Roman" w:cs="Times New Roman"/>
          <w:bCs/>
          <w:kern w:val="0"/>
          <w:sz w:val="18"/>
          <w:szCs w:val="18"/>
        </w:rPr>
        <w:t xml:space="preserve">ur findings suggested that the speed-up glucose metabolism was in malignant cerebral glioma cells and the metabolic products might result in the decrease of C2C12 proliferation and induce cellular pro-inflammatory response and proteasome synthesis, which might be a possible way of </w:t>
      </w:r>
      <w:bookmarkStart w:id="2" w:name="_Hlk492045552"/>
      <w:r w:rsidRPr="00D40E31">
        <w:rPr>
          <w:rFonts w:ascii="Times New Roman" w:eastAsia="宋体" w:hAnsi="Times New Roman" w:cs="Times New Roman"/>
          <w:bCs/>
          <w:kern w:val="0"/>
          <w:sz w:val="18"/>
          <w:szCs w:val="18"/>
        </w:rPr>
        <w:t>protein loss in skeletal muscle cells and glioma</w:t>
      </w:r>
      <w:bookmarkEnd w:id="2"/>
      <w:r w:rsidRPr="00D40E31">
        <w:rPr>
          <w:rFonts w:ascii="Times New Roman" w:eastAsia="宋体" w:hAnsi="Times New Roman" w:cs="Times New Roman"/>
          <w:bCs/>
          <w:kern w:val="0"/>
          <w:sz w:val="18"/>
          <w:szCs w:val="18"/>
        </w:rPr>
        <w:t xml:space="preserve"> cancer-cachexia.</w:t>
      </w:r>
    </w:p>
    <w:p w14:paraId="17118335" w14:textId="1AFF5E04" w:rsidR="00A7790D" w:rsidRPr="00D40E31" w:rsidRDefault="00A7790D" w:rsidP="00734BC8">
      <w:pPr>
        <w:rPr>
          <w:rFonts w:ascii="Times New Roman" w:eastAsia="宋体" w:hAnsi="Times New Roman" w:cs="Times New Roman"/>
          <w:bCs/>
          <w:kern w:val="0"/>
          <w:sz w:val="18"/>
          <w:szCs w:val="18"/>
        </w:rPr>
      </w:pPr>
      <w:r w:rsidRPr="00D40E31">
        <w:rPr>
          <w:rFonts w:ascii="Times New Roman" w:eastAsia="宋体" w:hAnsi="Times New Roman" w:cs="Times New Roman"/>
          <w:b/>
          <w:bCs/>
          <w:kern w:val="0"/>
          <w:sz w:val="18"/>
          <w:szCs w:val="18"/>
        </w:rPr>
        <w:t>Key words</w:t>
      </w:r>
      <w:r w:rsidRPr="00D40E31">
        <w:rPr>
          <w:rFonts w:ascii="Times New Roman" w:eastAsia="宋体" w:hAnsi="Times New Roman" w:cs="Times New Roman"/>
          <w:bCs/>
          <w:kern w:val="0"/>
          <w:sz w:val="18"/>
          <w:szCs w:val="18"/>
        </w:rPr>
        <w:t xml:space="preserve">: </w:t>
      </w:r>
      <w:bookmarkStart w:id="3" w:name="_Hlk492047609"/>
      <w:r w:rsidRPr="00D40E31">
        <w:rPr>
          <w:rFonts w:ascii="Times New Roman" w:eastAsia="宋体" w:hAnsi="Times New Roman" w:cs="Times New Roman"/>
          <w:bCs/>
          <w:kern w:val="0"/>
          <w:sz w:val="18"/>
          <w:szCs w:val="18"/>
        </w:rPr>
        <w:t>glioma</w:t>
      </w:r>
      <w:bookmarkEnd w:id="3"/>
      <w:r w:rsidRPr="00D40E31">
        <w:rPr>
          <w:rFonts w:ascii="Times New Roman" w:eastAsia="宋体" w:hAnsi="Times New Roman" w:cs="Times New Roman"/>
          <w:bCs/>
          <w:kern w:val="0"/>
          <w:sz w:val="18"/>
          <w:szCs w:val="18"/>
        </w:rPr>
        <w:t>, cancer-cachexia, skeletal muscle loss, pro-inflammatory cytokines, proteasome</w:t>
      </w:r>
    </w:p>
    <w:p w14:paraId="25BDE3F1" w14:textId="77777777" w:rsidR="00734BC8" w:rsidRPr="00D40E31" w:rsidRDefault="00734BC8" w:rsidP="00734BC8">
      <w:pPr>
        <w:rPr>
          <w:rFonts w:ascii="Times New Roman" w:eastAsia="宋体" w:hAnsi="Times New Roman" w:cs="Times New Roman"/>
          <w:bCs/>
          <w:kern w:val="0"/>
          <w:sz w:val="18"/>
          <w:szCs w:val="18"/>
        </w:rPr>
      </w:pPr>
    </w:p>
    <w:p w14:paraId="51C691CC" w14:textId="4DA7498F" w:rsidR="003B53A7" w:rsidRPr="00D40E31" w:rsidRDefault="003B53A7" w:rsidP="00734BC8">
      <w:pPr>
        <w:rPr>
          <w:rFonts w:ascii="Times New Roman" w:eastAsia="宋体" w:hAnsi="Times New Roman" w:cs="Times New Roman"/>
          <w:b/>
          <w:bCs/>
          <w:kern w:val="0"/>
          <w:sz w:val="18"/>
          <w:szCs w:val="18"/>
        </w:rPr>
      </w:pPr>
      <w:r w:rsidRPr="00D40E31">
        <w:rPr>
          <w:rFonts w:ascii="Times New Roman" w:eastAsia="宋体" w:hAnsi="Times New Roman" w:cs="Times New Roman"/>
          <w:b/>
          <w:bCs/>
          <w:kern w:val="0"/>
          <w:sz w:val="18"/>
          <w:szCs w:val="18"/>
        </w:rPr>
        <w:t>Biography</w:t>
      </w:r>
    </w:p>
    <w:p w14:paraId="56941876" w14:textId="6F773D55" w:rsidR="003B53A7" w:rsidRPr="00D40E31" w:rsidRDefault="003B53A7" w:rsidP="00734BC8">
      <w:pPr>
        <w:rPr>
          <w:rFonts w:ascii="Times New Roman" w:eastAsia="宋体" w:hAnsi="Times New Roman" w:cs="Times New Roman"/>
          <w:bCs/>
          <w:kern w:val="0"/>
          <w:sz w:val="18"/>
          <w:szCs w:val="18"/>
        </w:rPr>
      </w:pPr>
      <w:r w:rsidRPr="00D40E31">
        <w:rPr>
          <w:rFonts w:ascii="Times New Roman" w:eastAsia="宋体" w:hAnsi="Times New Roman" w:cs="Times New Roman"/>
          <w:bCs/>
          <w:kern w:val="0"/>
          <w:sz w:val="18"/>
          <w:szCs w:val="18"/>
        </w:rPr>
        <w:t xml:space="preserve">Donghai Lin has completed his PhD from Xiamen University and postdoctoral studies from City of Hope National Medical Center. He is the director of </w:t>
      </w:r>
      <w:r w:rsidR="00734BC8" w:rsidRPr="00D40E31">
        <w:rPr>
          <w:rFonts w:ascii="Times New Roman" w:eastAsia="宋体" w:hAnsi="Times New Roman" w:cs="Times New Roman"/>
          <w:bCs/>
          <w:kern w:val="0"/>
          <w:sz w:val="18"/>
          <w:szCs w:val="18"/>
        </w:rPr>
        <w:t>NMR Center of Xiamen University</w:t>
      </w:r>
      <w:r w:rsidRPr="00D40E31">
        <w:rPr>
          <w:rFonts w:ascii="Times New Roman" w:eastAsia="宋体" w:hAnsi="Times New Roman" w:cs="Times New Roman"/>
          <w:bCs/>
          <w:kern w:val="0"/>
          <w:sz w:val="18"/>
          <w:szCs w:val="18"/>
        </w:rPr>
        <w:t xml:space="preserve">. He has published more than </w:t>
      </w:r>
      <w:r w:rsidR="00734BC8" w:rsidRPr="00D40E31">
        <w:rPr>
          <w:rFonts w:ascii="Times New Roman" w:eastAsia="宋体" w:hAnsi="Times New Roman" w:cs="Times New Roman"/>
          <w:bCs/>
          <w:kern w:val="0"/>
          <w:sz w:val="18"/>
          <w:szCs w:val="18"/>
        </w:rPr>
        <w:t>80</w:t>
      </w:r>
      <w:r w:rsidRPr="00D40E31">
        <w:rPr>
          <w:rFonts w:ascii="Times New Roman" w:eastAsia="宋体" w:hAnsi="Times New Roman" w:cs="Times New Roman"/>
          <w:bCs/>
          <w:kern w:val="0"/>
          <w:sz w:val="18"/>
          <w:szCs w:val="18"/>
        </w:rPr>
        <w:t xml:space="preserve"> papers in reputed journals. </w:t>
      </w:r>
    </w:p>
    <w:p w14:paraId="0F4553BB" w14:textId="428863A6" w:rsidR="00D40E31" w:rsidRPr="00D40E31" w:rsidRDefault="00D40E31" w:rsidP="00734BC8">
      <w:pPr>
        <w:rPr>
          <w:rFonts w:ascii="Times New Roman" w:hAnsi="Times New Roman" w:cs="Times New Roman" w:hint="eastAsia"/>
          <w:sz w:val="18"/>
          <w:szCs w:val="18"/>
        </w:rPr>
      </w:pPr>
      <w:bookmarkStart w:id="4" w:name="_GoBack"/>
      <w:bookmarkEnd w:id="4"/>
    </w:p>
    <w:sectPr w:rsidR="00D40E31" w:rsidRPr="00D40E3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D0A90D" w14:textId="77777777" w:rsidR="00786B4F" w:rsidRDefault="00786B4F" w:rsidP="004469CA">
      <w:r>
        <w:separator/>
      </w:r>
    </w:p>
  </w:endnote>
  <w:endnote w:type="continuationSeparator" w:id="0">
    <w:p w14:paraId="04327BA3" w14:textId="77777777" w:rsidR="00786B4F" w:rsidRDefault="00786B4F" w:rsidP="00446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283DF0" w14:textId="77777777" w:rsidR="00786B4F" w:rsidRDefault="00786B4F" w:rsidP="004469CA">
      <w:r>
        <w:separator/>
      </w:r>
    </w:p>
  </w:footnote>
  <w:footnote w:type="continuationSeparator" w:id="0">
    <w:p w14:paraId="536BF588" w14:textId="77777777" w:rsidR="00786B4F" w:rsidRDefault="00786B4F" w:rsidP="004469CA">
      <w:r>
        <w:continuationSeparator/>
      </w:r>
    </w:p>
  </w:footnote>
  <w:footnote w:id="1">
    <w:p w14:paraId="698EF569" w14:textId="49C994B5" w:rsidR="004C0418" w:rsidRPr="004C0418" w:rsidRDefault="004C0418" w:rsidP="004C0418">
      <w:pPr>
        <w:pStyle w:val="aa"/>
      </w:pPr>
      <w:r w:rsidRPr="004C0418">
        <w:rPr>
          <w:rStyle w:val="ac"/>
        </w:rPr>
        <w:sym w:font="Symbol" w:char="F02A"/>
      </w:r>
      <w:r>
        <w:t xml:space="preserve"> </w:t>
      </w:r>
      <w:r w:rsidRPr="00734BC8">
        <w:rPr>
          <w:rFonts w:ascii="Times New Roman" w:hAnsi="Times New Roman" w:cs="Times New Roman"/>
        </w:rPr>
        <w:t xml:space="preserve">Corresponding Author: </w:t>
      </w:r>
      <w:proofErr w:type="spellStart"/>
      <w:r w:rsidRPr="00734BC8">
        <w:rPr>
          <w:rFonts w:ascii="Times New Roman" w:hAnsi="Times New Roman" w:cs="Times New Roman"/>
        </w:rPr>
        <w:t>Donghai</w:t>
      </w:r>
      <w:proofErr w:type="spellEnd"/>
      <w:r w:rsidRPr="00734BC8">
        <w:rPr>
          <w:rFonts w:ascii="Times New Roman" w:hAnsi="Times New Roman" w:cs="Times New Roman"/>
        </w:rPr>
        <w:t xml:space="preserve"> Lin, Email: dhlin@xmu.edu.cn</w:t>
      </w:r>
    </w:p>
    <w:p w14:paraId="39647F31" w14:textId="7534F4AF" w:rsidR="004C0418" w:rsidRPr="004C0418" w:rsidRDefault="004C0418">
      <w:pPr>
        <w:pStyle w:val="a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5E4D5B"/>
    <w:multiLevelType w:val="hybridMultilevel"/>
    <w:tmpl w:val="4A9EFE8E"/>
    <w:lvl w:ilvl="0" w:tplc="B95C8FB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20E34C1C"/>
    <w:multiLevelType w:val="hybridMultilevel"/>
    <w:tmpl w:val="2388A08E"/>
    <w:lvl w:ilvl="0" w:tplc="472E227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B08"/>
    <w:rsid w:val="000559BF"/>
    <w:rsid w:val="003B53A7"/>
    <w:rsid w:val="004217D9"/>
    <w:rsid w:val="004469CA"/>
    <w:rsid w:val="004C0418"/>
    <w:rsid w:val="00612A7B"/>
    <w:rsid w:val="006A3F9E"/>
    <w:rsid w:val="00734BC8"/>
    <w:rsid w:val="00786B4F"/>
    <w:rsid w:val="007E5807"/>
    <w:rsid w:val="008138A2"/>
    <w:rsid w:val="00850FB6"/>
    <w:rsid w:val="00A374BD"/>
    <w:rsid w:val="00A7790D"/>
    <w:rsid w:val="00A92483"/>
    <w:rsid w:val="00CF3E0A"/>
    <w:rsid w:val="00D40E31"/>
    <w:rsid w:val="00DC54AB"/>
    <w:rsid w:val="00F80B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E35788"/>
  <w15:chartTrackingRefBased/>
  <w15:docId w15:val="{03902447-FC59-4DCE-B55B-7FF7553E4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790D"/>
    <w:pPr>
      <w:ind w:firstLineChars="200" w:firstLine="420"/>
    </w:pPr>
  </w:style>
  <w:style w:type="paragraph" w:styleId="a4">
    <w:name w:val="header"/>
    <w:basedOn w:val="a"/>
    <w:link w:val="a5"/>
    <w:uiPriority w:val="99"/>
    <w:unhideWhenUsed/>
    <w:rsid w:val="004469CA"/>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4469CA"/>
    <w:rPr>
      <w:sz w:val="18"/>
      <w:szCs w:val="18"/>
    </w:rPr>
  </w:style>
  <w:style w:type="paragraph" w:styleId="a6">
    <w:name w:val="footer"/>
    <w:basedOn w:val="a"/>
    <w:link w:val="a7"/>
    <w:uiPriority w:val="99"/>
    <w:unhideWhenUsed/>
    <w:rsid w:val="004469CA"/>
    <w:pPr>
      <w:tabs>
        <w:tab w:val="center" w:pos="4153"/>
        <w:tab w:val="right" w:pos="8306"/>
      </w:tabs>
      <w:snapToGrid w:val="0"/>
      <w:jc w:val="left"/>
    </w:pPr>
    <w:rPr>
      <w:sz w:val="18"/>
      <w:szCs w:val="18"/>
    </w:rPr>
  </w:style>
  <w:style w:type="character" w:customStyle="1" w:styleId="a7">
    <w:name w:val="页脚 字符"/>
    <w:basedOn w:val="a0"/>
    <w:link w:val="a6"/>
    <w:uiPriority w:val="99"/>
    <w:rsid w:val="004469CA"/>
    <w:rPr>
      <w:sz w:val="18"/>
      <w:szCs w:val="18"/>
    </w:rPr>
  </w:style>
  <w:style w:type="character" w:styleId="a8">
    <w:name w:val="Hyperlink"/>
    <w:basedOn w:val="a0"/>
    <w:uiPriority w:val="99"/>
    <w:unhideWhenUsed/>
    <w:rsid w:val="004469CA"/>
    <w:rPr>
      <w:color w:val="0563C1" w:themeColor="hyperlink"/>
      <w:u w:val="single"/>
    </w:rPr>
  </w:style>
  <w:style w:type="character" w:styleId="a9">
    <w:name w:val="Unresolved Mention"/>
    <w:basedOn w:val="a0"/>
    <w:uiPriority w:val="99"/>
    <w:semiHidden/>
    <w:unhideWhenUsed/>
    <w:rsid w:val="004469CA"/>
    <w:rPr>
      <w:color w:val="605E5C"/>
      <w:shd w:val="clear" w:color="auto" w:fill="E1DFDD"/>
    </w:rPr>
  </w:style>
  <w:style w:type="paragraph" w:styleId="aa">
    <w:name w:val="footnote text"/>
    <w:basedOn w:val="a"/>
    <w:link w:val="ab"/>
    <w:uiPriority w:val="99"/>
    <w:semiHidden/>
    <w:unhideWhenUsed/>
    <w:rsid w:val="004C0418"/>
    <w:pPr>
      <w:snapToGrid w:val="0"/>
      <w:jc w:val="left"/>
    </w:pPr>
    <w:rPr>
      <w:sz w:val="18"/>
      <w:szCs w:val="18"/>
    </w:rPr>
  </w:style>
  <w:style w:type="character" w:customStyle="1" w:styleId="ab">
    <w:name w:val="脚注文本 字符"/>
    <w:basedOn w:val="a0"/>
    <w:link w:val="aa"/>
    <w:uiPriority w:val="99"/>
    <w:semiHidden/>
    <w:rsid w:val="004C0418"/>
    <w:rPr>
      <w:sz w:val="18"/>
      <w:szCs w:val="18"/>
    </w:rPr>
  </w:style>
  <w:style w:type="character" w:styleId="ac">
    <w:name w:val="footnote reference"/>
    <w:basedOn w:val="a0"/>
    <w:uiPriority w:val="99"/>
    <w:semiHidden/>
    <w:unhideWhenUsed/>
    <w:rsid w:val="004C04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2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400</Words>
  <Characters>2283</Characters>
  <Application>Microsoft Office Word</Application>
  <DocSecurity>0</DocSecurity>
  <Lines>19</Lines>
  <Paragraphs>5</Paragraphs>
  <ScaleCrop>false</ScaleCrop>
  <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phoenix phoenix</dc:creator>
  <cp:keywords/>
  <dc:description/>
  <cp:lastModifiedBy>w</cp:lastModifiedBy>
  <cp:revision>5</cp:revision>
  <dcterms:created xsi:type="dcterms:W3CDTF">2018-08-03T18:09:00Z</dcterms:created>
  <dcterms:modified xsi:type="dcterms:W3CDTF">2018-08-03T19:02:00Z</dcterms:modified>
</cp:coreProperties>
</file>