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8E5" w:rsidRDefault="007A740D" w:rsidP="007A740D">
      <w:pPr>
        <w:pStyle w:val="NormalWeb"/>
        <w:rPr>
          <w:rFonts w:asciiTheme="majorHAnsi" w:hAnsiTheme="majorHAnsi" w:cstheme="majorHAnsi"/>
          <w:b/>
          <w:bCs/>
          <w:sz w:val="22"/>
          <w:szCs w:val="22"/>
        </w:rPr>
      </w:pPr>
      <w:r w:rsidRPr="008A2B8A">
        <w:rPr>
          <w:rFonts w:asciiTheme="majorHAnsi" w:hAnsiTheme="majorHAnsi" w:cstheme="majorHAnsi"/>
          <w:b/>
          <w:bCs/>
          <w:sz w:val="22"/>
          <w:szCs w:val="22"/>
        </w:rPr>
        <w:t xml:space="preserve">Assessing the Compliance of Senior House Officers in Documentation of the New Trauma and Orthopaedic Post-Take Ward Round Proforma and Measuring Allied Health Professionals Opinion of Documentation – A Full Audit Cycle </w:t>
      </w:r>
    </w:p>
    <w:p w:rsidR="006E48E5" w:rsidRDefault="00C134ED" w:rsidP="007A740D">
      <w:pPr>
        <w:pStyle w:val="NormalWeb"/>
        <w:rPr>
          <w:rFonts w:asciiTheme="majorHAnsi" w:hAnsiTheme="majorHAnsi" w:cstheme="majorHAnsi"/>
          <w:b/>
          <w:bCs/>
          <w:sz w:val="22"/>
          <w:szCs w:val="22"/>
        </w:rPr>
      </w:pPr>
      <w:r w:rsidRPr="008A2B8A">
        <w:rPr>
          <w:rFonts w:asciiTheme="majorHAnsi" w:hAnsiTheme="majorHAnsi" w:cstheme="majorHAnsi"/>
          <w:b/>
          <w:bCs/>
          <w:sz w:val="22"/>
          <w:szCs w:val="22"/>
        </w:rPr>
        <w:t xml:space="preserve">Kalsoom Altaf, Oliver Adebayo, Jonathan Cormack, Zain </w:t>
      </w:r>
      <w:proofErr w:type="spellStart"/>
      <w:r w:rsidRPr="008A2B8A">
        <w:rPr>
          <w:rFonts w:asciiTheme="majorHAnsi" w:hAnsiTheme="majorHAnsi" w:cstheme="majorHAnsi"/>
          <w:b/>
          <w:bCs/>
          <w:sz w:val="22"/>
          <w:szCs w:val="22"/>
        </w:rPr>
        <w:t>Sohail</w:t>
      </w:r>
      <w:proofErr w:type="spellEnd"/>
    </w:p>
    <w:p w:rsidR="008A2B8A" w:rsidRPr="008A2B8A" w:rsidRDefault="008A2B8A" w:rsidP="008A2B8A">
      <w:pPr>
        <w:rPr>
          <w:rFonts w:asciiTheme="majorHAnsi" w:eastAsia="Times New Roman" w:hAnsiTheme="majorHAnsi" w:cstheme="majorHAnsi"/>
          <w:lang w:eastAsia="en-GB"/>
        </w:rPr>
      </w:pPr>
      <w:r w:rsidRPr="008A2B8A">
        <w:rPr>
          <w:rFonts w:asciiTheme="majorHAnsi" w:eastAsia="Times New Roman" w:hAnsiTheme="majorHAnsi" w:cstheme="majorHAnsi"/>
          <w:b/>
          <w:bCs/>
          <w:color w:val="000000"/>
          <w:lang w:eastAsia="en-GB"/>
        </w:rPr>
        <w:t>Introduction: </w:t>
      </w:r>
      <w:r w:rsidRPr="008A2B8A">
        <w:rPr>
          <w:rFonts w:asciiTheme="majorHAnsi" w:eastAsia="Times New Roman" w:hAnsiTheme="majorHAnsi" w:cstheme="majorHAnsi"/>
          <w:color w:val="000000"/>
          <w:lang w:eastAsia="en-GB"/>
        </w:rPr>
        <w:t>Good Surgical Practice</w:t>
      </w:r>
      <w:r>
        <w:rPr>
          <w:rFonts w:asciiTheme="majorHAnsi" w:eastAsia="Times New Roman" w:hAnsiTheme="majorHAnsi" w:cstheme="majorHAnsi"/>
          <w:color w:val="000000"/>
          <w:lang w:eastAsia="en-GB"/>
        </w:rPr>
        <w:t xml:space="preserve"> Guidelines</w:t>
      </w:r>
      <w:r w:rsidRPr="008A2B8A">
        <w:rPr>
          <w:rFonts w:asciiTheme="majorHAnsi" w:eastAsia="Times New Roman" w:hAnsiTheme="majorHAnsi" w:cstheme="majorHAnsi"/>
          <w:color w:val="000000"/>
          <w:lang w:eastAsia="en-GB"/>
        </w:rPr>
        <w:t xml:space="preserve"> 2014</w:t>
      </w:r>
      <w:r>
        <w:rPr>
          <w:rFonts w:asciiTheme="majorHAnsi" w:eastAsia="Times New Roman" w:hAnsiTheme="majorHAnsi" w:cstheme="majorHAnsi"/>
          <w:color w:val="000000"/>
          <w:lang w:eastAsia="en-GB"/>
        </w:rPr>
        <w:t xml:space="preserve"> </w:t>
      </w:r>
      <w:r w:rsidRPr="008A2B8A">
        <w:rPr>
          <w:rFonts w:asciiTheme="majorHAnsi" w:eastAsia="Times New Roman" w:hAnsiTheme="majorHAnsi" w:cstheme="majorHAnsi"/>
          <w:color w:val="000000"/>
          <w:lang w:eastAsia="en-GB"/>
        </w:rPr>
        <w:t>(Royal College of Surgeons) state that 'surgeons must ensure that accurate, comprehensive legible and contemporaneous records are maintained of all their interaction</w:t>
      </w:r>
      <w:r>
        <w:rPr>
          <w:rFonts w:asciiTheme="majorHAnsi" w:eastAsia="Times New Roman" w:hAnsiTheme="majorHAnsi" w:cstheme="majorHAnsi"/>
          <w:color w:val="000000"/>
          <w:lang w:eastAsia="en-GB"/>
        </w:rPr>
        <w:t>s</w:t>
      </w:r>
      <w:r w:rsidRPr="008A2B8A">
        <w:rPr>
          <w:rFonts w:asciiTheme="majorHAnsi" w:eastAsia="Times New Roman" w:hAnsiTheme="majorHAnsi" w:cstheme="majorHAnsi"/>
          <w:color w:val="000000"/>
          <w:lang w:eastAsia="en-GB"/>
        </w:rPr>
        <w:t xml:space="preserve"> with patients'. In June 2019, a retrospective study was performed </w:t>
      </w:r>
      <w:r>
        <w:rPr>
          <w:rFonts w:asciiTheme="majorHAnsi" w:eastAsia="Times New Roman" w:hAnsiTheme="majorHAnsi" w:cstheme="majorHAnsi"/>
          <w:color w:val="000000"/>
          <w:lang w:eastAsia="en-GB"/>
        </w:rPr>
        <w:t xml:space="preserve">at Broomfield Hospital (United 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en-GB"/>
        </w:rPr>
        <w:t>Kingdom</w:t>
      </w:r>
      <w:proofErr w:type="spellEnd"/>
      <w:r>
        <w:rPr>
          <w:rFonts w:asciiTheme="majorHAnsi" w:eastAsia="Times New Roman" w:hAnsiTheme="majorHAnsi" w:cstheme="majorHAnsi"/>
          <w:color w:val="000000"/>
          <w:lang w:eastAsia="en-GB"/>
        </w:rPr>
        <w:t xml:space="preserve">), </w:t>
      </w:r>
      <w:r w:rsidRPr="008A2B8A">
        <w:rPr>
          <w:rFonts w:asciiTheme="majorHAnsi" w:eastAsia="Times New Roman" w:hAnsiTheme="majorHAnsi" w:cstheme="majorHAnsi"/>
          <w:color w:val="000000"/>
          <w:lang w:eastAsia="en-GB"/>
        </w:rPr>
        <w:t>assessing the quality of Post-Take Ward Round documentation in Trauma and Orthopaedic patients in a two week period. We aimed to evaluate the impact of a new Post-Take Ward Round (PTWR) proforma on Trauma and Orthopaedic documentation and the opinions of Allied Health Professionals (AHPs).</w:t>
      </w:r>
    </w:p>
    <w:p w:rsidR="007A740D" w:rsidRPr="008A2B8A" w:rsidRDefault="007A740D" w:rsidP="007A740D">
      <w:pPr>
        <w:pStyle w:val="NormalWeb"/>
        <w:rPr>
          <w:rFonts w:asciiTheme="majorHAnsi" w:hAnsiTheme="majorHAnsi" w:cstheme="majorHAnsi"/>
          <w:color w:val="000000"/>
        </w:rPr>
      </w:pPr>
      <w:r w:rsidRPr="008A2B8A">
        <w:rPr>
          <w:rFonts w:asciiTheme="majorHAnsi" w:hAnsiTheme="majorHAnsi" w:cstheme="majorHAnsi"/>
          <w:b/>
          <w:bCs/>
          <w:color w:val="000000"/>
        </w:rPr>
        <w:t>Methods:</w:t>
      </w:r>
      <w:r w:rsidRPr="008A2B8A">
        <w:rPr>
          <w:rFonts w:asciiTheme="majorHAnsi" w:hAnsiTheme="majorHAnsi" w:cstheme="majorHAnsi"/>
          <w:color w:val="000000"/>
        </w:rPr>
        <w:t xml:space="preserve"> </w:t>
      </w:r>
      <w:r w:rsidR="00A11023" w:rsidRPr="008A2B8A">
        <w:rPr>
          <w:rFonts w:asciiTheme="majorHAnsi" w:hAnsiTheme="majorHAnsi" w:cstheme="majorHAnsi"/>
          <w:color w:val="000000"/>
        </w:rPr>
        <w:t xml:space="preserve">By assessing notes of emergency patients and their adherence to the </w:t>
      </w:r>
      <w:r w:rsidR="008A2B8A">
        <w:rPr>
          <w:rFonts w:asciiTheme="majorHAnsi" w:hAnsiTheme="majorHAnsi" w:cstheme="majorHAnsi"/>
          <w:color w:val="000000"/>
        </w:rPr>
        <w:t xml:space="preserve">national </w:t>
      </w:r>
      <w:r w:rsidR="00A11023" w:rsidRPr="008A2B8A">
        <w:rPr>
          <w:rFonts w:asciiTheme="majorHAnsi" w:hAnsiTheme="majorHAnsi" w:cstheme="majorHAnsi"/>
          <w:color w:val="000000"/>
        </w:rPr>
        <w:t xml:space="preserve">Good </w:t>
      </w:r>
      <w:r w:rsidR="00C134ED" w:rsidRPr="008A2B8A">
        <w:rPr>
          <w:rFonts w:asciiTheme="majorHAnsi" w:hAnsiTheme="majorHAnsi" w:cstheme="majorHAnsi"/>
          <w:color w:val="000000"/>
        </w:rPr>
        <w:t xml:space="preserve">Surgical </w:t>
      </w:r>
      <w:r w:rsidR="00A11023" w:rsidRPr="008A2B8A">
        <w:rPr>
          <w:rFonts w:asciiTheme="majorHAnsi" w:hAnsiTheme="majorHAnsi" w:cstheme="majorHAnsi"/>
          <w:color w:val="000000"/>
        </w:rPr>
        <w:t>Practice Guidelines 2014</w:t>
      </w:r>
      <w:r w:rsidR="0081052E" w:rsidRPr="008A2B8A">
        <w:rPr>
          <w:rFonts w:asciiTheme="majorHAnsi" w:hAnsiTheme="majorHAnsi" w:cstheme="majorHAnsi"/>
          <w:color w:val="000000"/>
        </w:rPr>
        <w:t xml:space="preserve"> </w:t>
      </w:r>
      <w:r w:rsidR="00A11023" w:rsidRPr="008A2B8A">
        <w:rPr>
          <w:rFonts w:asciiTheme="majorHAnsi" w:hAnsiTheme="majorHAnsi" w:cstheme="majorHAnsi"/>
          <w:color w:val="000000"/>
        </w:rPr>
        <w:t>(Royal College of Surgeons), a</w:t>
      </w:r>
      <w:r w:rsidR="008160F8" w:rsidRPr="008A2B8A">
        <w:rPr>
          <w:rFonts w:asciiTheme="majorHAnsi" w:hAnsiTheme="majorHAnsi" w:cstheme="majorHAnsi"/>
          <w:color w:val="000000"/>
        </w:rPr>
        <w:t xml:space="preserve">reas for improvement </w:t>
      </w:r>
      <w:r w:rsidRPr="008A2B8A">
        <w:rPr>
          <w:rFonts w:asciiTheme="majorHAnsi" w:hAnsiTheme="majorHAnsi" w:cstheme="majorHAnsi"/>
          <w:color w:val="000000"/>
        </w:rPr>
        <w:t>were identified and a proforma</w:t>
      </w:r>
      <w:r w:rsidR="0081052E" w:rsidRPr="008A2B8A">
        <w:rPr>
          <w:rFonts w:asciiTheme="majorHAnsi" w:hAnsiTheme="majorHAnsi" w:cstheme="majorHAnsi"/>
          <w:color w:val="000000"/>
        </w:rPr>
        <w:t xml:space="preserve"> </w:t>
      </w:r>
      <w:r w:rsidRPr="008A2B8A">
        <w:rPr>
          <w:rFonts w:asciiTheme="majorHAnsi" w:hAnsiTheme="majorHAnsi" w:cstheme="majorHAnsi"/>
          <w:color w:val="000000"/>
        </w:rPr>
        <w:t>created and implemented</w:t>
      </w:r>
      <w:r w:rsidR="0081052E" w:rsidRPr="008A2B8A">
        <w:rPr>
          <w:rFonts w:asciiTheme="majorHAnsi" w:hAnsiTheme="majorHAnsi" w:cstheme="majorHAnsi"/>
          <w:color w:val="000000"/>
        </w:rPr>
        <w:t xml:space="preserve">. </w:t>
      </w:r>
      <w:r w:rsidR="00C134ED" w:rsidRPr="008A2B8A">
        <w:rPr>
          <w:rFonts w:asciiTheme="majorHAnsi" w:hAnsiTheme="majorHAnsi" w:cstheme="majorHAnsi"/>
          <w:color w:val="000000"/>
        </w:rPr>
        <w:t xml:space="preserve">Audit variables included documentation of the following: patient identifiers,  date and time, consultant on-take, presenting complaint, discussion with patient/relatives, management plan and documenting clinician. </w:t>
      </w:r>
      <w:r w:rsidRPr="008A2B8A">
        <w:rPr>
          <w:rFonts w:asciiTheme="majorHAnsi" w:hAnsiTheme="majorHAnsi" w:cstheme="majorHAnsi"/>
          <w:color w:val="000000"/>
        </w:rPr>
        <w:t>After three months, this was re-audited with data collected from all admissions within a two week period alongside spot questionnaires completed by AHPs.</w:t>
      </w:r>
    </w:p>
    <w:p w:rsidR="007A740D" w:rsidRPr="008A2B8A" w:rsidRDefault="007A740D" w:rsidP="007A740D">
      <w:pPr>
        <w:pStyle w:val="NormalWeb"/>
        <w:rPr>
          <w:rFonts w:asciiTheme="majorHAnsi" w:hAnsiTheme="majorHAnsi" w:cstheme="majorHAnsi"/>
          <w:color w:val="000000"/>
        </w:rPr>
      </w:pPr>
      <w:r w:rsidRPr="008A2B8A">
        <w:rPr>
          <w:rFonts w:asciiTheme="majorHAnsi" w:hAnsiTheme="majorHAnsi" w:cstheme="majorHAnsi"/>
          <w:b/>
          <w:bCs/>
          <w:color w:val="000000"/>
        </w:rPr>
        <w:t>Results:</w:t>
      </w:r>
      <w:r w:rsidRPr="008A2B8A">
        <w:rPr>
          <w:rFonts w:asciiTheme="majorHAnsi" w:hAnsiTheme="majorHAnsi" w:cstheme="majorHAnsi"/>
          <w:color w:val="000000"/>
        </w:rPr>
        <w:t xml:space="preserve"> There was an improvement in recording the responsible</w:t>
      </w:r>
      <w:r w:rsidR="00C134ED" w:rsidRPr="008A2B8A">
        <w:rPr>
          <w:rFonts w:asciiTheme="majorHAnsi" w:hAnsiTheme="majorHAnsi" w:cstheme="majorHAnsi"/>
          <w:color w:val="000000"/>
        </w:rPr>
        <w:t xml:space="preserve"> clinician</w:t>
      </w:r>
      <w:r w:rsidRPr="008A2B8A">
        <w:rPr>
          <w:rFonts w:asciiTheme="majorHAnsi" w:hAnsiTheme="majorHAnsi" w:cstheme="majorHAnsi"/>
          <w:color w:val="000000"/>
        </w:rPr>
        <w:t xml:space="preserve"> (48% to 100%) and documenting clinician (49% to 63%)</w:t>
      </w:r>
      <w:r w:rsidR="005A2403" w:rsidRPr="008A2B8A">
        <w:rPr>
          <w:rFonts w:asciiTheme="majorHAnsi" w:hAnsiTheme="majorHAnsi" w:cstheme="majorHAnsi"/>
          <w:color w:val="000000"/>
        </w:rPr>
        <w:t xml:space="preserve">, </w:t>
      </w:r>
      <w:r w:rsidRPr="008A2B8A">
        <w:rPr>
          <w:rFonts w:asciiTheme="majorHAnsi" w:hAnsiTheme="majorHAnsi" w:cstheme="majorHAnsi"/>
          <w:color w:val="000000"/>
        </w:rPr>
        <w:t>history</w:t>
      </w:r>
      <w:r w:rsidR="00C134ED" w:rsidRPr="008A2B8A">
        <w:rPr>
          <w:rFonts w:asciiTheme="majorHAnsi" w:hAnsiTheme="majorHAnsi" w:cstheme="majorHAnsi"/>
          <w:color w:val="000000"/>
        </w:rPr>
        <w:t xml:space="preserve"> and </w:t>
      </w:r>
      <w:r w:rsidRPr="008A2B8A">
        <w:rPr>
          <w:rFonts w:asciiTheme="majorHAnsi" w:hAnsiTheme="majorHAnsi" w:cstheme="majorHAnsi"/>
          <w:color w:val="000000"/>
        </w:rPr>
        <w:t xml:space="preserve">examination (58% to 73%), initial diagnosis (68% to 92%) and management plan (35% to 98%). However, documentation of patient identifiers dropped (60% to 30%) alongside date and time (73% to 30%). </w:t>
      </w:r>
      <w:r w:rsidR="000208C6" w:rsidRPr="008A2B8A">
        <w:rPr>
          <w:rFonts w:asciiTheme="majorHAnsi" w:hAnsiTheme="majorHAnsi" w:cstheme="majorHAnsi"/>
          <w:color w:val="000000"/>
        </w:rPr>
        <w:t xml:space="preserve">42% of </w:t>
      </w:r>
      <w:r w:rsidRPr="008A2B8A">
        <w:rPr>
          <w:rFonts w:asciiTheme="majorHAnsi" w:hAnsiTheme="majorHAnsi" w:cstheme="majorHAnsi"/>
          <w:color w:val="000000"/>
        </w:rPr>
        <w:t>AHP</w:t>
      </w:r>
      <w:r w:rsidR="000208C6" w:rsidRPr="008A2B8A">
        <w:rPr>
          <w:rFonts w:asciiTheme="majorHAnsi" w:hAnsiTheme="majorHAnsi" w:cstheme="majorHAnsi"/>
          <w:color w:val="000000"/>
        </w:rPr>
        <w:t>s agreed that documentation had improved since introduction of the proforma</w:t>
      </w:r>
      <w:r w:rsidR="00C134ED" w:rsidRPr="008A2B8A">
        <w:rPr>
          <w:rFonts w:asciiTheme="majorHAnsi" w:hAnsiTheme="majorHAnsi" w:cstheme="majorHAnsi"/>
          <w:color w:val="000000"/>
        </w:rPr>
        <w:t>,</w:t>
      </w:r>
      <w:r w:rsidR="009B7E5D" w:rsidRPr="008A2B8A">
        <w:rPr>
          <w:rFonts w:asciiTheme="majorHAnsi" w:hAnsiTheme="majorHAnsi" w:cstheme="majorHAnsi"/>
          <w:color w:val="000000"/>
        </w:rPr>
        <w:t xml:space="preserve"> whilst none of the respondents said that documentation had worsened.</w:t>
      </w:r>
    </w:p>
    <w:p w:rsidR="007A740D" w:rsidRPr="008A2B8A" w:rsidRDefault="007A740D" w:rsidP="007A740D">
      <w:pPr>
        <w:pStyle w:val="NormalWeb"/>
        <w:rPr>
          <w:rFonts w:asciiTheme="majorHAnsi" w:hAnsiTheme="majorHAnsi" w:cstheme="majorHAnsi"/>
        </w:rPr>
      </w:pPr>
      <w:r w:rsidRPr="008A2B8A">
        <w:rPr>
          <w:rFonts w:asciiTheme="majorHAnsi" w:hAnsiTheme="majorHAnsi" w:cstheme="majorHAnsi"/>
          <w:b/>
          <w:bCs/>
          <w:color w:val="000000"/>
        </w:rPr>
        <w:t>Conclusion:</w:t>
      </w:r>
      <w:r w:rsidRPr="008A2B8A">
        <w:rPr>
          <w:rFonts w:asciiTheme="majorHAnsi" w:hAnsiTheme="majorHAnsi" w:cstheme="majorHAnsi"/>
          <w:color w:val="000000"/>
        </w:rPr>
        <w:t xml:space="preserve"> The proforma has led to improvements in both adherence to national guidelines and satisfaction amongst the AHPs thereby </w:t>
      </w:r>
      <w:r w:rsidR="005A2403" w:rsidRPr="008A2B8A">
        <w:rPr>
          <w:rFonts w:asciiTheme="majorHAnsi" w:hAnsiTheme="majorHAnsi" w:cstheme="majorHAnsi"/>
          <w:color w:val="000000"/>
        </w:rPr>
        <w:t xml:space="preserve">providing </w:t>
      </w:r>
      <w:r w:rsidRPr="008A2B8A">
        <w:rPr>
          <w:rFonts w:asciiTheme="majorHAnsi" w:hAnsiTheme="majorHAnsi" w:cstheme="majorHAnsi"/>
          <w:color w:val="000000"/>
        </w:rPr>
        <w:t>swift communication between the multidisciplinary team</w:t>
      </w:r>
      <w:r w:rsidR="00C134ED" w:rsidRPr="008A2B8A">
        <w:rPr>
          <w:rFonts w:asciiTheme="majorHAnsi" w:hAnsiTheme="majorHAnsi" w:cstheme="majorHAnsi"/>
          <w:color w:val="000000"/>
        </w:rPr>
        <w:t>.</w:t>
      </w:r>
      <w:r w:rsidRPr="008A2B8A">
        <w:rPr>
          <w:rFonts w:asciiTheme="majorHAnsi" w:hAnsiTheme="majorHAnsi" w:cstheme="majorHAnsi"/>
          <w:color w:val="000000"/>
        </w:rPr>
        <w:t xml:space="preserve"> </w:t>
      </w:r>
    </w:p>
    <w:p w:rsidR="006E48E5" w:rsidRPr="008A690F" w:rsidRDefault="006E48E5" w:rsidP="006E48E5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Kalsoom Altaf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07725741443</w:t>
      </w:r>
    </w:p>
    <w:p w:rsidR="00992DB9" w:rsidRDefault="006E48E5" w:rsidP="006E48E5">
      <w:r w:rsidRPr="008A690F">
        <w:rPr>
          <w:lang w:val="en-NZ"/>
        </w:rPr>
        <w:t>Session name/ number:</w:t>
      </w:r>
      <w:r>
        <w:rPr>
          <w:lang w:val="en-NZ"/>
        </w:rPr>
        <w:t xml:space="preserve"> Orthopaedic </w:t>
      </w:r>
      <w:bookmarkStart w:id="0" w:name="_GoBack"/>
      <w:bookmarkEnd w:id="0"/>
      <w:r w:rsidRPr="008A690F">
        <w:rPr>
          <w:lang w:val="en-NZ"/>
        </w:rPr>
        <w:br/>
        <w:t>Category: Oral presentation</w:t>
      </w:r>
      <w:r>
        <w:rPr>
          <w:lang w:val="en-NZ"/>
        </w:rPr>
        <w:t xml:space="preserve"> and</w:t>
      </w:r>
      <w:r w:rsidRPr="008A690F">
        <w:rPr>
          <w:lang w:val="en-NZ"/>
        </w:rPr>
        <w:t xml:space="preserve"> Poster presentation</w:t>
      </w:r>
    </w:p>
    <w:sectPr w:rsidR="00992DB9" w:rsidSect="00ED4C8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40D"/>
    <w:rsid w:val="000208C6"/>
    <w:rsid w:val="001C49CB"/>
    <w:rsid w:val="002034C9"/>
    <w:rsid w:val="005A2403"/>
    <w:rsid w:val="006E48E5"/>
    <w:rsid w:val="007A740D"/>
    <w:rsid w:val="0081052E"/>
    <w:rsid w:val="008160F8"/>
    <w:rsid w:val="008A2B8A"/>
    <w:rsid w:val="0090057D"/>
    <w:rsid w:val="009B7E5D"/>
    <w:rsid w:val="00A11023"/>
    <w:rsid w:val="00AF0267"/>
    <w:rsid w:val="00C134ED"/>
    <w:rsid w:val="00D072D3"/>
    <w:rsid w:val="00ED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850AD"/>
  <w14:defaultImageDpi w14:val="32767"/>
  <w15:chartTrackingRefBased/>
  <w15:docId w15:val="{3D33C4CB-C96B-C047-8915-1379B34A5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74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8A2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2026</Characters>
  <Application>Microsoft Office Word</Application>
  <DocSecurity>0</DocSecurity>
  <Lines>253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Altaf, Muzzamil</dc:creator>
  <cp:keywords/>
  <dc:description/>
  <cp:lastModifiedBy>Altaf, Muzzamil</cp:lastModifiedBy>
  <cp:revision>2</cp:revision>
  <dcterms:created xsi:type="dcterms:W3CDTF">2020-01-28T00:39:00Z</dcterms:created>
  <dcterms:modified xsi:type="dcterms:W3CDTF">2020-01-28T00:39:00Z</dcterms:modified>
</cp:coreProperties>
</file>