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AC7" w:rsidRPr="00996AC7" w:rsidRDefault="00996AC7" w:rsidP="00996AC7">
      <w:pPr>
        <w:shd w:val="clear" w:color="auto" w:fill="FFFFFF"/>
        <w:spacing w:after="60" w:line="480" w:lineRule="auto"/>
        <w:ind w:right="240"/>
        <w:jc w:val="both"/>
        <w:outlineLvl w:val="2"/>
        <w:rPr>
          <w:rFonts w:ascii="Times New Roman" w:eastAsia="Times New Roman" w:hAnsi="Times New Roman" w:cs="Times New Roman"/>
          <w:b/>
          <w:color w:val="333333"/>
          <w:sz w:val="32"/>
          <w:szCs w:val="24"/>
        </w:rPr>
      </w:pPr>
      <w:r w:rsidRPr="00996AC7">
        <w:rPr>
          <w:rFonts w:ascii="Times New Roman" w:eastAsia="Times New Roman" w:hAnsi="Times New Roman" w:cs="Times New Roman"/>
          <w:b/>
          <w:color w:val="333333"/>
          <w:sz w:val="32"/>
          <w:szCs w:val="24"/>
        </w:rPr>
        <w:t xml:space="preserve">Prasugrel versus </w:t>
      </w:r>
      <w:proofErr w:type="spellStart"/>
      <w:r w:rsidRPr="00996AC7">
        <w:rPr>
          <w:rFonts w:ascii="Times New Roman" w:eastAsia="Times New Roman" w:hAnsi="Times New Roman" w:cs="Times New Roman"/>
          <w:b/>
          <w:color w:val="333333"/>
          <w:sz w:val="32"/>
          <w:szCs w:val="24"/>
        </w:rPr>
        <w:t>Ticagrelor</w:t>
      </w:r>
      <w:proofErr w:type="spellEnd"/>
      <w:r w:rsidRPr="00996AC7">
        <w:rPr>
          <w:rFonts w:ascii="Times New Roman" w:eastAsia="Times New Roman" w:hAnsi="Times New Roman" w:cs="Times New Roman"/>
          <w:b/>
          <w:color w:val="333333"/>
          <w:sz w:val="32"/>
          <w:szCs w:val="24"/>
        </w:rPr>
        <w:t xml:space="preserve"> in patients with Acute Coronary syndrome treated with percutaneous coronary intervention</w:t>
      </w:r>
    </w:p>
    <w:p w:rsidR="00996AC7" w:rsidRPr="00996AC7" w:rsidRDefault="00996AC7" w:rsidP="00996AC7">
      <w:pPr>
        <w:shd w:val="clear" w:color="auto" w:fill="FFFFFF"/>
        <w:spacing w:after="0" w:line="480" w:lineRule="auto"/>
        <w:jc w:val="both"/>
        <w:rPr>
          <w:rFonts w:ascii="Times New Roman" w:eastAsia="Times New Roman" w:hAnsi="Times New Roman" w:cs="Times New Roman"/>
          <w:color w:val="333333"/>
          <w:sz w:val="24"/>
          <w:szCs w:val="24"/>
        </w:rPr>
      </w:pPr>
    </w:p>
    <w:p w:rsidR="00996AC7" w:rsidRPr="00996AC7" w:rsidRDefault="00996AC7" w:rsidP="00996AC7">
      <w:pPr>
        <w:shd w:val="clear" w:color="auto" w:fill="FFFFFF"/>
        <w:spacing w:before="180" w:after="60" w:line="480" w:lineRule="auto"/>
        <w:ind w:right="240"/>
        <w:jc w:val="center"/>
        <w:outlineLvl w:val="3"/>
        <w:rPr>
          <w:rFonts w:ascii="Times New Roman" w:eastAsia="Times New Roman" w:hAnsi="Times New Roman" w:cs="Times New Roman"/>
          <w:b/>
          <w:color w:val="333333"/>
          <w:sz w:val="24"/>
          <w:szCs w:val="24"/>
        </w:rPr>
      </w:pPr>
      <w:r w:rsidRPr="00996AC7">
        <w:rPr>
          <w:rFonts w:ascii="Times New Roman" w:eastAsia="Times New Roman" w:hAnsi="Times New Roman" w:cs="Times New Roman"/>
          <w:b/>
          <w:color w:val="333333"/>
          <w:sz w:val="34"/>
          <w:szCs w:val="24"/>
        </w:rPr>
        <w:t>A</w:t>
      </w:r>
      <w:r>
        <w:rPr>
          <w:rFonts w:ascii="Times New Roman" w:eastAsia="Times New Roman" w:hAnsi="Times New Roman" w:cs="Times New Roman"/>
          <w:b/>
          <w:color w:val="333333"/>
          <w:sz w:val="34"/>
          <w:szCs w:val="24"/>
        </w:rPr>
        <w:t>BSTRACT</w:t>
      </w:r>
    </w:p>
    <w:p w:rsidR="00996AC7" w:rsidRPr="00996AC7" w:rsidRDefault="00996AC7" w:rsidP="00996AC7">
      <w:pPr>
        <w:shd w:val="clear" w:color="auto" w:fill="FFFFFF"/>
        <w:spacing w:before="240" w:after="240" w:line="480" w:lineRule="auto"/>
        <w:jc w:val="both"/>
        <w:rPr>
          <w:rFonts w:ascii="Times New Roman" w:eastAsia="Times New Roman" w:hAnsi="Times New Roman" w:cs="Times New Roman"/>
          <w:color w:val="333333"/>
          <w:sz w:val="24"/>
          <w:szCs w:val="24"/>
        </w:rPr>
      </w:pPr>
      <w:r w:rsidRPr="00996AC7">
        <w:rPr>
          <w:rFonts w:ascii="Times New Roman" w:eastAsia="Times New Roman" w:hAnsi="Times New Roman" w:cs="Times New Roman"/>
          <w:b/>
          <w:bCs/>
          <w:color w:val="333333"/>
          <w:sz w:val="24"/>
          <w:szCs w:val="24"/>
        </w:rPr>
        <w:t>INTRODUCTION:</w:t>
      </w:r>
      <w:r w:rsidRPr="00996AC7">
        <w:rPr>
          <w:rFonts w:ascii="Times New Roman" w:eastAsia="Times New Roman" w:hAnsi="Times New Roman" w:cs="Times New Roman"/>
          <w:color w:val="333333"/>
          <w:sz w:val="24"/>
          <w:szCs w:val="24"/>
        </w:rPr>
        <w:t xml:space="preserve"> No association studies for the efficacy and safety of </w:t>
      </w:r>
      <w:proofErr w:type="spellStart"/>
      <w:r w:rsidRPr="00996AC7">
        <w:rPr>
          <w:rFonts w:ascii="Times New Roman" w:eastAsia="Times New Roman" w:hAnsi="Times New Roman" w:cs="Times New Roman"/>
          <w:color w:val="333333"/>
          <w:sz w:val="24"/>
          <w:szCs w:val="24"/>
        </w:rPr>
        <w:t>Ticagrelor</w:t>
      </w:r>
      <w:proofErr w:type="spellEnd"/>
      <w:r w:rsidRPr="00996AC7">
        <w:rPr>
          <w:rFonts w:ascii="Times New Roman" w:eastAsia="Times New Roman" w:hAnsi="Times New Roman" w:cs="Times New Roman"/>
          <w:color w:val="333333"/>
          <w:sz w:val="24"/>
          <w:szCs w:val="24"/>
        </w:rPr>
        <w:t xml:space="preserve"> </w:t>
      </w:r>
      <w:proofErr w:type="gramStart"/>
      <w:r w:rsidRPr="00996AC7">
        <w:rPr>
          <w:rFonts w:ascii="Times New Roman" w:eastAsia="Times New Roman" w:hAnsi="Times New Roman" w:cs="Times New Roman"/>
          <w:color w:val="333333"/>
          <w:sz w:val="24"/>
          <w:szCs w:val="24"/>
        </w:rPr>
        <w:t xml:space="preserve">and  </w:t>
      </w:r>
      <w:proofErr w:type="spellStart"/>
      <w:r w:rsidRPr="00996AC7">
        <w:rPr>
          <w:rFonts w:ascii="Times New Roman" w:eastAsia="Times New Roman" w:hAnsi="Times New Roman" w:cs="Times New Roman"/>
          <w:color w:val="333333"/>
          <w:sz w:val="24"/>
          <w:szCs w:val="24"/>
        </w:rPr>
        <w:t>Pasugrel</w:t>
      </w:r>
      <w:proofErr w:type="spellEnd"/>
      <w:proofErr w:type="gramEnd"/>
      <w:r w:rsidRPr="00996AC7">
        <w:rPr>
          <w:rFonts w:ascii="Times New Roman" w:eastAsia="Times New Roman" w:hAnsi="Times New Roman" w:cs="Times New Roman"/>
          <w:color w:val="333333"/>
          <w:sz w:val="24"/>
          <w:szCs w:val="24"/>
        </w:rPr>
        <w:t xml:space="preserve"> have been published in India. Aim of the study was to compare the safety and efficacy of Prasugrel versus Ticagrelor in Patients with Acute Coronary Syndrome Treated with Percutaneous Coronary Intervention.</w:t>
      </w:r>
    </w:p>
    <w:p w:rsidR="00996AC7" w:rsidRPr="00996AC7" w:rsidRDefault="00996AC7" w:rsidP="00996AC7">
      <w:pPr>
        <w:shd w:val="clear" w:color="auto" w:fill="FFFFFF"/>
        <w:spacing w:before="240" w:after="240" w:line="480" w:lineRule="auto"/>
        <w:jc w:val="both"/>
        <w:rPr>
          <w:rFonts w:ascii="Times New Roman" w:eastAsia="Times New Roman" w:hAnsi="Times New Roman" w:cs="Times New Roman"/>
          <w:color w:val="333333"/>
          <w:sz w:val="24"/>
          <w:szCs w:val="24"/>
        </w:rPr>
      </w:pPr>
      <w:r w:rsidRPr="00996AC7">
        <w:rPr>
          <w:rFonts w:ascii="Times New Roman" w:eastAsia="Times New Roman" w:hAnsi="Times New Roman" w:cs="Times New Roman"/>
          <w:b/>
          <w:bCs/>
          <w:color w:val="333333"/>
          <w:sz w:val="24"/>
          <w:szCs w:val="24"/>
        </w:rPr>
        <w:t>METHODS:</w:t>
      </w:r>
      <w:r w:rsidRPr="00996AC7">
        <w:rPr>
          <w:rFonts w:ascii="Times New Roman" w:eastAsia="Times New Roman" w:hAnsi="Times New Roman" w:cs="Times New Roman"/>
          <w:color w:val="333333"/>
          <w:sz w:val="24"/>
          <w:szCs w:val="24"/>
        </w:rPr>
        <w:t> This retrospective study was designed to compare the efficacy and safety of Prasugrel and Ticagrelor in acute coronary syndromes (ACS) with percutaneous coronary intervention (PCI). A total of 480 patients were studied who had been prescribed either Prasugrel or Ticagrelor during PCI. Primary end-point was defined as death, re-infarction, urgent target vessel revascularization, serious bleeding requiring transfusion.</w:t>
      </w:r>
    </w:p>
    <w:p w:rsidR="00996AC7" w:rsidRPr="00996AC7" w:rsidRDefault="00996AC7" w:rsidP="00996AC7">
      <w:pPr>
        <w:shd w:val="clear" w:color="auto" w:fill="FFFFFF"/>
        <w:spacing w:before="240" w:after="240" w:line="480" w:lineRule="auto"/>
        <w:jc w:val="both"/>
        <w:rPr>
          <w:rFonts w:ascii="Times New Roman" w:eastAsia="Times New Roman" w:hAnsi="Times New Roman" w:cs="Times New Roman"/>
          <w:color w:val="333333"/>
          <w:sz w:val="24"/>
          <w:szCs w:val="24"/>
        </w:rPr>
      </w:pPr>
      <w:r w:rsidRPr="00996AC7">
        <w:rPr>
          <w:rFonts w:ascii="Times New Roman" w:eastAsia="Times New Roman" w:hAnsi="Times New Roman" w:cs="Times New Roman"/>
          <w:b/>
          <w:bCs/>
          <w:color w:val="333333"/>
          <w:sz w:val="24"/>
          <w:szCs w:val="24"/>
        </w:rPr>
        <w:t>RESULTS:</w:t>
      </w:r>
      <w:r w:rsidRPr="00996AC7">
        <w:rPr>
          <w:rFonts w:ascii="Times New Roman" w:eastAsia="Times New Roman" w:hAnsi="Times New Roman" w:cs="Times New Roman"/>
          <w:color w:val="333333"/>
          <w:sz w:val="24"/>
          <w:szCs w:val="24"/>
        </w:rPr>
        <w:t> Primary endpoint was different between the groups receiving Prasugrel and Ticagrelor (1.2% and 4.0%, respectively; OR (95% CI) 0.38 (0.098; 1.43); P=0.065). Difference was found in the need for urgent target vessel revascularization which was significantly lower in the Prasugrel group. Rests of the parameters were almost similar with no significant difference.</w:t>
      </w:r>
    </w:p>
    <w:p w:rsidR="00996AC7" w:rsidRPr="00996AC7" w:rsidRDefault="00996AC7" w:rsidP="00996AC7">
      <w:pPr>
        <w:shd w:val="clear" w:color="auto" w:fill="FFFFFF"/>
        <w:spacing w:before="240" w:after="240" w:line="480" w:lineRule="auto"/>
        <w:jc w:val="both"/>
        <w:rPr>
          <w:rFonts w:ascii="Times New Roman" w:eastAsia="Times New Roman" w:hAnsi="Times New Roman" w:cs="Times New Roman"/>
          <w:color w:val="333333"/>
          <w:sz w:val="24"/>
          <w:szCs w:val="24"/>
        </w:rPr>
      </w:pPr>
      <w:r w:rsidRPr="00996AC7">
        <w:rPr>
          <w:rFonts w:ascii="Times New Roman" w:eastAsia="Times New Roman" w:hAnsi="Times New Roman" w:cs="Times New Roman"/>
          <w:b/>
          <w:bCs/>
          <w:color w:val="333333"/>
          <w:sz w:val="24"/>
          <w:szCs w:val="24"/>
        </w:rPr>
        <w:t>CONCLUSION:</w:t>
      </w:r>
      <w:r w:rsidRPr="00996AC7">
        <w:rPr>
          <w:rFonts w:ascii="Times New Roman" w:eastAsia="Times New Roman" w:hAnsi="Times New Roman" w:cs="Times New Roman"/>
          <w:color w:val="333333"/>
          <w:sz w:val="24"/>
          <w:szCs w:val="24"/>
        </w:rPr>
        <w:t xml:space="preserve"> This study comparing Prasugrel and Ticagrelor shows that Prasugrel is more effective than Ticagrelor in lowering ischemic events in the acute coronary syndromes treated </w:t>
      </w:r>
      <w:r w:rsidRPr="00996AC7">
        <w:rPr>
          <w:rFonts w:ascii="Times New Roman" w:eastAsia="Times New Roman" w:hAnsi="Times New Roman" w:cs="Times New Roman"/>
          <w:color w:val="333333"/>
          <w:sz w:val="24"/>
          <w:szCs w:val="24"/>
        </w:rPr>
        <w:lastRenderedPageBreak/>
        <w:t>with PCI strategy, especially incidence of stent thrombosis. These observations need further analysis and follow-up.</w:t>
      </w:r>
    </w:p>
    <w:p w:rsidR="00996AC7" w:rsidRPr="00996AC7" w:rsidRDefault="00996AC7" w:rsidP="00996AC7">
      <w:pPr>
        <w:shd w:val="clear" w:color="auto" w:fill="FFFFFF"/>
        <w:spacing w:after="0" w:line="480" w:lineRule="auto"/>
        <w:jc w:val="both"/>
        <w:rPr>
          <w:rFonts w:ascii="Times New Roman" w:eastAsia="Times New Roman" w:hAnsi="Times New Roman" w:cs="Times New Roman"/>
          <w:color w:val="333333"/>
          <w:sz w:val="24"/>
          <w:szCs w:val="24"/>
        </w:rPr>
      </w:pPr>
    </w:p>
    <w:p w:rsidR="00996AC7" w:rsidRPr="00996AC7" w:rsidRDefault="00996AC7" w:rsidP="00996AC7">
      <w:pPr>
        <w:shd w:val="clear" w:color="auto" w:fill="FFFFFF"/>
        <w:spacing w:before="180" w:after="60" w:line="480" w:lineRule="auto"/>
        <w:ind w:right="240"/>
        <w:jc w:val="both"/>
        <w:outlineLvl w:val="3"/>
        <w:rPr>
          <w:rFonts w:ascii="Times New Roman" w:eastAsia="Times New Roman" w:hAnsi="Times New Roman" w:cs="Times New Roman"/>
          <w:b/>
          <w:color w:val="333333"/>
          <w:sz w:val="30"/>
          <w:szCs w:val="24"/>
        </w:rPr>
      </w:pPr>
      <w:r w:rsidRPr="00996AC7">
        <w:rPr>
          <w:rFonts w:ascii="Times New Roman" w:eastAsia="Times New Roman" w:hAnsi="Times New Roman" w:cs="Times New Roman"/>
          <w:b/>
          <w:color w:val="333333"/>
          <w:sz w:val="30"/>
          <w:szCs w:val="24"/>
        </w:rPr>
        <w:t>Keywords</w:t>
      </w:r>
    </w:p>
    <w:p w:rsidR="00996AC7" w:rsidRPr="00996AC7" w:rsidRDefault="00996AC7" w:rsidP="00996AC7">
      <w:pPr>
        <w:shd w:val="clear" w:color="auto" w:fill="FFFFFF"/>
        <w:spacing w:after="0" w:line="480" w:lineRule="auto"/>
        <w:jc w:val="both"/>
        <w:rPr>
          <w:rFonts w:ascii="Times New Roman" w:eastAsia="Times New Roman" w:hAnsi="Times New Roman" w:cs="Times New Roman"/>
          <w:color w:val="333333"/>
          <w:sz w:val="24"/>
          <w:szCs w:val="24"/>
        </w:rPr>
      </w:pPr>
      <w:r w:rsidRPr="00996AC7">
        <w:rPr>
          <w:rFonts w:ascii="Times New Roman" w:eastAsia="Times New Roman" w:hAnsi="Times New Roman" w:cs="Times New Roman"/>
          <w:color w:val="333333"/>
          <w:sz w:val="24"/>
          <w:szCs w:val="24"/>
        </w:rPr>
        <w:t xml:space="preserve">PCI,                 Platelet inhibitor,                    </w:t>
      </w:r>
      <w:proofErr w:type="gramStart"/>
      <w:r w:rsidRPr="00996AC7">
        <w:rPr>
          <w:rFonts w:ascii="Times New Roman" w:eastAsia="Times New Roman" w:hAnsi="Times New Roman" w:cs="Times New Roman"/>
          <w:color w:val="333333"/>
          <w:sz w:val="24"/>
          <w:szCs w:val="24"/>
        </w:rPr>
        <w:t>Myocardial</w:t>
      </w:r>
      <w:proofErr w:type="gramEnd"/>
      <w:r w:rsidRPr="00996AC7">
        <w:rPr>
          <w:rFonts w:ascii="Times New Roman" w:eastAsia="Times New Roman" w:hAnsi="Times New Roman" w:cs="Times New Roman"/>
          <w:color w:val="333333"/>
          <w:sz w:val="24"/>
          <w:szCs w:val="24"/>
        </w:rPr>
        <w:t xml:space="preserve"> ischemia</w:t>
      </w:r>
    </w:p>
    <w:p w:rsidR="00CD2147" w:rsidRPr="00996AC7" w:rsidRDefault="00CD2147" w:rsidP="00996AC7">
      <w:pPr>
        <w:spacing w:line="480" w:lineRule="auto"/>
        <w:jc w:val="both"/>
        <w:rPr>
          <w:rFonts w:ascii="Times New Roman" w:hAnsi="Times New Roman" w:cs="Times New Roman"/>
          <w:sz w:val="24"/>
          <w:szCs w:val="24"/>
        </w:rPr>
      </w:pPr>
    </w:p>
    <w:sectPr w:rsidR="00CD2147" w:rsidRPr="00996AC7" w:rsidSect="00CD21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oNotDisplayPageBoundaries/>
  <w:proofState w:spelling="clean" w:grammar="clean"/>
  <w:defaultTabStop w:val="720"/>
  <w:characterSpacingControl w:val="doNotCompress"/>
  <w:compat/>
  <w:rsids>
    <w:rsidRoot w:val="00996AC7"/>
    <w:rsid w:val="00996AC7"/>
    <w:rsid w:val="00CD21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147"/>
  </w:style>
  <w:style w:type="paragraph" w:styleId="Heading3">
    <w:name w:val="heading 3"/>
    <w:basedOn w:val="Normal"/>
    <w:link w:val="Heading3Char"/>
    <w:uiPriority w:val="9"/>
    <w:qFormat/>
    <w:rsid w:val="00996AC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96AC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96AC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96AC7"/>
    <w:rPr>
      <w:rFonts w:ascii="Times New Roman" w:eastAsia="Times New Roman" w:hAnsi="Times New Roman" w:cs="Times New Roman"/>
      <w:b/>
      <w:bCs/>
      <w:sz w:val="24"/>
      <w:szCs w:val="24"/>
    </w:rPr>
  </w:style>
  <w:style w:type="character" w:styleId="Emphasis">
    <w:name w:val="Emphasis"/>
    <w:basedOn w:val="DefaultParagraphFont"/>
    <w:uiPriority w:val="20"/>
    <w:qFormat/>
    <w:rsid w:val="00996AC7"/>
    <w:rPr>
      <w:i/>
      <w:iCs/>
    </w:rPr>
  </w:style>
  <w:style w:type="paragraph" w:styleId="NormalWeb">
    <w:name w:val="Normal (Web)"/>
    <w:basedOn w:val="Normal"/>
    <w:uiPriority w:val="99"/>
    <w:semiHidden/>
    <w:unhideWhenUsed/>
    <w:rsid w:val="00996AC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96AC7"/>
    <w:rPr>
      <w:b/>
      <w:bCs/>
    </w:rPr>
  </w:style>
</w:styles>
</file>

<file path=word/webSettings.xml><?xml version="1.0" encoding="utf-8"?>
<w:webSettings xmlns:r="http://schemas.openxmlformats.org/officeDocument/2006/relationships" xmlns:w="http://schemas.openxmlformats.org/wordprocessingml/2006/main">
  <w:divs>
    <w:div w:id="190135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241</Words>
  <Characters>1377</Characters>
  <Application>Microsoft Office Word</Application>
  <DocSecurity>0</DocSecurity>
  <Lines>11</Lines>
  <Paragraphs>3</Paragraphs>
  <ScaleCrop>false</ScaleCrop>
  <Company/>
  <LinksUpToDate>false</LinksUpToDate>
  <CharactersWithSpaces>1615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2018-10-09T10:07:00Z</dcterms:created>
  <dcterms:modified xsi:type="dcterms:W3CDTF">2018-10-09T10:16:00Z</dcterms:modified>
</cp:coreProperties>
</file>