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7A" w:rsidRDefault="005D0F7A" w:rsidP="005D0F7A">
      <w:pPr>
        <w:spacing w:line="480" w:lineRule="auto"/>
        <w:rPr>
          <w:b/>
          <w:sz w:val="36"/>
          <w:szCs w:val="36"/>
        </w:rPr>
      </w:pPr>
    </w:p>
    <w:p w:rsidR="005D0F7A" w:rsidRPr="002E75B3" w:rsidRDefault="005D0F7A" w:rsidP="005D0F7A">
      <w:pPr>
        <w:spacing w:line="480" w:lineRule="auto"/>
        <w:rPr>
          <w:b/>
          <w:sz w:val="36"/>
          <w:szCs w:val="36"/>
        </w:rPr>
      </w:pPr>
      <w:r w:rsidRPr="00166E9C">
        <w:rPr>
          <w:b/>
          <w:sz w:val="36"/>
          <w:szCs w:val="36"/>
        </w:rPr>
        <w:t xml:space="preserve">Therapeutic evaluation of Tranexamic Acid in reducing Perioperative Blood Loss in </w:t>
      </w:r>
      <w:r>
        <w:rPr>
          <w:b/>
          <w:sz w:val="36"/>
          <w:szCs w:val="36"/>
        </w:rPr>
        <w:t>Total Hip Replacement</w:t>
      </w:r>
    </w:p>
    <w:p w:rsidR="005D0F7A" w:rsidRPr="00166E9C" w:rsidRDefault="005D0F7A" w:rsidP="005D0F7A">
      <w:pPr>
        <w:spacing w:line="360" w:lineRule="auto"/>
        <w:jc w:val="center"/>
        <w:rPr>
          <w:b/>
          <w:sz w:val="32"/>
          <w:szCs w:val="32"/>
        </w:rPr>
      </w:pPr>
      <w:r w:rsidRPr="00166E9C">
        <w:rPr>
          <w:b/>
          <w:sz w:val="32"/>
          <w:szCs w:val="32"/>
        </w:rPr>
        <w:t>ABSTRACT</w:t>
      </w:r>
    </w:p>
    <w:p w:rsidR="005D0F7A" w:rsidRPr="007E188C" w:rsidRDefault="005D0F7A" w:rsidP="005D0F7A">
      <w:pPr>
        <w:spacing w:line="480" w:lineRule="auto"/>
        <w:jc w:val="both"/>
        <w:rPr>
          <w:sz w:val="24"/>
        </w:rPr>
      </w:pPr>
      <w:r w:rsidRPr="00166E9C">
        <w:rPr>
          <w:b/>
          <w:sz w:val="28"/>
          <w:szCs w:val="28"/>
          <w:u w:val="single"/>
        </w:rPr>
        <w:t>Objective</w:t>
      </w:r>
      <w:r w:rsidRPr="007E188C">
        <w:rPr>
          <w:sz w:val="28"/>
          <w:szCs w:val="28"/>
        </w:rPr>
        <w:t>:</w:t>
      </w:r>
      <w:r w:rsidRPr="007E188C">
        <w:rPr>
          <w:sz w:val="24"/>
        </w:rPr>
        <w:t xml:space="preserve"> </w:t>
      </w:r>
      <w:r>
        <w:rPr>
          <w:sz w:val="24"/>
        </w:rPr>
        <w:t xml:space="preserve"> </w:t>
      </w:r>
      <w:r w:rsidRPr="007E188C">
        <w:rPr>
          <w:sz w:val="24"/>
        </w:rPr>
        <w:t>This study was conduct</w:t>
      </w:r>
      <w:r>
        <w:rPr>
          <w:sz w:val="24"/>
        </w:rPr>
        <w:t>ed to evaluate the efficacy of T</w:t>
      </w:r>
      <w:r w:rsidRPr="007E188C">
        <w:rPr>
          <w:sz w:val="24"/>
        </w:rPr>
        <w:t>ranexamic acid in relation to blood loss in total hip arthroplasty surgery</w:t>
      </w:r>
    </w:p>
    <w:p w:rsidR="005D0F7A" w:rsidRPr="007E188C" w:rsidRDefault="005D0F7A" w:rsidP="005D0F7A">
      <w:pPr>
        <w:spacing w:line="480" w:lineRule="auto"/>
        <w:jc w:val="both"/>
        <w:rPr>
          <w:rFonts w:eastAsiaTheme="minorHAnsi"/>
          <w:sz w:val="24"/>
        </w:rPr>
      </w:pPr>
      <w:r w:rsidRPr="00166E9C">
        <w:rPr>
          <w:rFonts w:eastAsiaTheme="minorHAnsi"/>
          <w:b/>
          <w:sz w:val="28"/>
          <w:szCs w:val="28"/>
          <w:u w:val="single"/>
        </w:rPr>
        <w:t>Design</w:t>
      </w:r>
      <w:r w:rsidRPr="00166E9C">
        <w:rPr>
          <w:rFonts w:eastAsiaTheme="minorHAnsi"/>
          <w:b/>
          <w:sz w:val="24"/>
          <w:u w:val="single"/>
        </w:rPr>
        <w:t>:</w:t>
      </w:r>
      <w:r w:rsidRPr="007E188C">
        <w:rPr>
          <w:rFonts w:eastAsiaTheme="minorHAnsi"/>
          <w:sz w:val="24"/>
        </w:rPr>
        <w:t xml:space="preserve"> This was a prospective, randomized, double-blind, placebo-controlled study.</w:t>
      </w:r>
    </w:p>
    <w:p w:rsidR="005D0F7A" w:rsidRDefault="005D0F7A" w:rsidP="005D0F7A">
      <w:pPr>
        <w:spacing w:line="480" w:lineRule="auto"/>
        <w:jc w:val="both"/>
        <w:rPr>
          <w:rFonts w:eastAsiaTheme="minorHAnsi"/>
          <w:sz w:val="24"/>
        </w:rPr>
      </w:pPr>
      <w:r w:rsidRPr="00166E9C">
        <w:rPr>
          <w:rFonts w:eastAsiaTheme="minorHAnsi"/>
          <w:b/>
          <w:sz w:val="28"/>
          <w:szCs w:val="28"/>
          <w:u w:val="single"/>
        </w:rPr>
        <w:t xml:space="preserve">Material and </w:t>
      </w:r>
      <w:r>
        <w:rPr>
          <w:rFonts w:eastAsiaTheme="minorHAnsi"/>
          <w:b/>
          <w:sz w:val="28"/>
          <w:szCs w:val="28"/>
          <w:u w:val="single"/>
        </w:rPr>
        <w:t>M</w:t>
      </w:r>
      <w:r w:rsidRPr="00166E9C">
        <w:rPr>
          <w:rFonts w:eastAsiaTheme="minorHAnsi"/>
          <w:b/>
          <w:sz w:val="28"/>
          <w:szCs w:val="28"/>
          <w:u w:val="single"/>
        </w:rPr>
        <w:t>ethods</w:t>
      </w:r>
      <w:r w:rsidRPr="007E188C">
        <w:rPr>
          <w:rFonts w:eastAsiaTheme="minorHAnsi"/>
          <w:sz w:val="28"/>
          <w:szCs w:val="28"/>
        </w:rPr>
        <w:t>:</w:t>
      </w:r>
      <w:r>
        <w:rPr>
          <w:rFonts w:eastAsiaTheme="minorHAnsi"/>
          <w:sz w:val="24"/>
        </w:rPr>
        <w:t xml:space="preserve"> </w:t>
      </w:r>
      <w:r w:rsidRPr="007E188C">
        <w:rPr>
          <w:rFonts w:eastAsiaTheme="minorHAnsi"/>
          <w:sz w:val="24"/>
        </w:rPr>
        <w:t xml:space="preserve"> 50 patients of ASA 1 and 2 were included in the study. Test group</w:t>
      </w:r>
    </w:p>
    <w:p w:rsidR="005D0F7A" w:rsidRPr="007E188C" w:rsidRDefault="005D0F7A" w:rsidP="005D0F7A">
      <w:pPr>
        <w:spacing w:line="480" w:lineRule="auto"/>
        <w:jc w:val="both"/>
        <w:rPr>
          <w:rFonts w:eastAsiaTheme="minorHAnsi"/>
          <w:sz w:val="24"/>
        </w:rPr>
      </w:pPr>
      <w:r w:rsidRPr="007E188C">
        <w:rPr>
          <w:rFonts w:eastAsiaTheme="minorHAnsi"/>
          <w:sz w:val="24"/>
        </w:rPr>
        <w:t xml:space="preserve"> (T) was administered tranexamic acid 30 min before surgical incision and was repeated 3 hrs later. Control group (C) was given equal amount of 0.9% normal saline</w:t>
      </w:r>
      <w:r>
        <w:rPr>
          <w:rFonts w:eastAsiaTheme="minorHAnsi"/>
          <w:sz w:val="24"/>
        </w:rPr>
        <w:t>. W</w:t>
      </w:r>
      <w:r w:rsidRPr="007E188C">
        <w:rPr>
          <w:rFonts w:eastAsiaTheme="minorHAnsi"/>
          <w:sz w:val="24"/>
        </w:rPr>
        <w:t>e measured vitals pre and post administration in test group and compared hemoglobi</w:t>
      </w:r>
      <w:r>
        <w:rPr>
          <w:rFonts w:eastAsiaTheme="minorHAnsi"/>
          <w:sz w:val="24"/>
        </w:rPr>
        <w:t>n, hematocrit, blood loss,</w:t>
      </w:r>
      <w:r w:rsidRPr="007E188C">
        <w:rPr>
          <w:rFonts w:eastAsiaTheme="minorHAnsi"/>
          <w:sz w:val="24"/>
        </w:rPr>
        <w:t xml:space="preserve"> transfusions </w:t>
      </w:r>
      <w:r>
        <w:rPr>
          <w:rFonts w:eastAsiaTheme="minorHAnsi"/>
          <w:sz w:val="24"/>
        </w:rPr>
        <w:t xml:space="preserve">needed </w:t>
      </w:r>
      <w:r w:rsidRPr="007E188C">
        <w:rPr>
          <w:rFonts w:eastAsiaTheme="minorHAnsi"/>
          <w:sz w:val="24"/>
        </w:rPr>
        <w:t>in test and control group. Side effects after tranexamic acid administration were also noted</w:t>
      </w:r>
    </w:p>
    <w:p w:rsidR="005D0F7A" w:rsidRPr="007E188C" w:rsidRDefault="005D0F7A" w:rsidP="005D0F7A">
      <w:pPr>
        <w:spacing w:line="480" w:lineRule="auto"/>
        <w:jc w:val="both"/>
        <w:rPr>
          <w:rFonts w:eastAsiaTheme="minorHAnsi"/>
          <w:sz w:val="28"/>
          <w:szCs w:val="28"/>
        </w:rPr>
      </w:pPr>
      <w:r w:rsidRPr="00166E9C">
        <w:rPr>
          <w:rFonts w:eastAsiaTheme="minorHAnsi"/>
          <w:b/>
          <w:sz w:val="28"/>
          <w:szCs w:val="28"/>
          <w:u w:val="single"/>
        </w:rPr>
        <w:t>Results:</w:t>
      </w:r>
      <w:r w:rsidRPr="007E188C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 </w:t>
      </w:r>
      <w:r w:rsidRPr="007E188C">
        <w:rPr>
          <w:sz w:val="24"/>
        </w:rPr>
        <w:t xml:space="preserve">Pre operative values for hemoglobin and </w:t>
      </w:r>
      <w:r>
        <w:rPr>
          <w:sz w:val="24"/>
        </w:rPr>
        <w:t>hematocrit were almost equal in both groups.</w:t>
      </w:r>
      <w:r w:rsidRPr="007E188C">
        <w:rPr>
          <w:sz w:val="24"/>
        </w:rPr>
        <w:t xml:space="preserve">   Post  operatively  the  control  group  showed  a  marked  decrease  with  extremely  significant  p  value  of &lt;0.0001 </w:t>
      </w:r>
    </w:p>
    <w:p w:rsidR="005D0F7A" w:rsidRPr="007E188C" w:rsidRDefault="005D0F7A" w:rsidP="005D0F7A">
      <w:pPr>
        <w:spacing w:line="480" w:lineRule="auto"/>
        <w:jc w:val="both"/>
        <w:rPr>
          <w:sz w:val="24"/>
        </w:rPr>
      </w:pPr>
      <w:proofErr w:type="spellStart"/>
      <w:r w:rsidRPr="007E188C">
        <w:rPr>
          <w:sz w:val="24"/>
        </w:rPr>
        <w:t>Intraoperative</w:t>
      </w:r>
      <w:proofErr w:type="spellEnd"/>
      <w:r w:rsidRPr="007E188C">
        <w:rPr>
          <w:sz w:val="24"/>
        </w:rPr>
        <w:t xml:space="preserve"> </w:t>
      </w:r>
      <w:r>
        <w:rPr>
          <w:sz w:val="24"/>
        </w:rPr>
        <w:t>and post operative</w:t>
      </w:r>
      <w:r w:rsidRPr="007E188C">
        <w:rPr>
          <w:sz w:val="24"/>
        </w:rPr>
        <w:t xml:space="preserve"> blood loss was</w:t>
      </w:r>
      <w:r>
        <w:rPr>
          <w:sz w:val="24"/>
        </w:rPr>
        <w:t xml:space="preserve"> found to be significantly less in the test group.</w:t>
      </w:r>
    </w:p>
    <w:p w:rsidR="005D0F7A" w:rsidRPr="007E188C" w:rsidRDefault="005D0F7A" w:rsidP="005D0F7A">
      <w:pPr>
        <w:spacing w:line="480" w:lineRule="auto"/>
        <w:jc w:val="both"/>
        <w:rPr>
          <w:sz w:val="24"/>
        </w:rPr>
      </w:pPr>
      <w:r w:rsidRPr="007E188C">
        <w:rPr>
          <w:sz w:val="24"/>
        </w:rPr>
        <w:t xml:space="preserve"> Post  operative  transfusion  requirements  was  less  in  test  group by approx 50%. Post  operative  nausea,  vomiting  or  complications  such as  pulmonary  embolism  or  deep  venous  thrombosis  were  absent in test group</w:t>
      </w:r>
    </w:p>
    <w:p w:rsidR="005D0F7A" w:rsidRPr="007E188C" w:rsidRDefault="005D0F7A" w:rsidP="005D0F7A">
      <w:pPr>
        <w:spacing w:line="480" w:lineRule="auto"/>
        <w:jc w:val="both"/>
        <w:rPr>
          <w:sz w:val="24"/>
        </w:rPr>
      </w:pPr>
      <w:r w:rsidRPr="00166E9C">
        <w:rPr>
          <w:b/>
          <w:sz w:val="28"/>
          <w:szCs w:val="28"/>
          <w:u w:val="single"/>
        </w:rPr>
        <w:lastRenderedPageBreak/>
        <w:t>Conclusion</w:t>
      </w:r>
      <w:r>
        <w:rPr>
          <w:sz w:val="28"/>
          <w:szCs w:val="28"/>
        </w:rPr>
        <w:t xml:space="preserve">: </w:t>
      </w:r>
      <w:r w:rsidRPr="007E188C">
        <w:rPr>
          <w:sz w:val="24"/>
        </w:rPr>
        <w:t>Tranexamic acid is a cost-effective and safe means of minimizing blood loss and reductions in hemoglobin</w:t>
      </w:r>
      <w:r>
        <w:rPr>
          <w:sz w:val="24"/>
        </w:rPr>
        <w:t xml:space="preserve"> concentrations reduces </w:t>
      </w:r>
      <w:r w:rsidRPr="007E188C">
        <w:rPr>
          <w:sz w:val="24"/>
        </w:rPr>
        <w:t>the need for allogenic blood transfusion, without increasing the risk of thromboembolic events.</w:t>
      </w:r>
    </w:p>
    <w:p w:rsidR="005D0F7A" w:rsidRDefault="005D0F7A" w:rsidP="005D0F7A">
      <w:pPr>
        <w:spacing w:line="480" w:lineRule="auto"/>
        <w:jc w:val="both"/>
        <w:rPr>
          <w:sz w:val="24"/>
        </w:rPr>
      </w:pPr>
    </w:p>
    <w:p w:rsidR="005D0F7A" w:rsidRDefault="005D0F7A" w:rsidP="005D0F7A">
      <w:pPr>
        <w:spacing w:line="480" w:lineRule="auto"/>
        <w:jc w:val="both"/>
        <w:rPr>
          <w:sz w:val="24"/>
        </w:rPr>
      </w:pPr>
      <w:r w:rsidRPr="00166E9C">
        <w:rPr>
          <w:b/>
          <w:sz w:val="28"/>
          <w:szCs w:val="28"/>
          <w:u w:val="single"/>
        </w:rPr>
        <w:t>Keywords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4"/>
        </w:rPr>
        <w:t>- Tranexamic acid   -      bleeding      -      THR</w:t>
      </w:r>
    </w:p>
    <w:p w:rsidR="000D63FE" w:rsidRDefault="000D63FE"/>
    <w:sectPr w:rsidR="000D63FE" w:rsidSect="000D6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5D0F7A"/>
    <w:rsid w:val="000D63FE"/>
    <w:rsid w:val="005D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7A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2016-04-27T17:34:00Z</dcterms:created>
  <dcterms:modified xsi:type="dcterms:W3CDTF">2016-04-27T17:35:00Z</dcterms:modified>
</cp:coreProperties>
</file>