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17B9E4" w14:textId="77777777" w:rsidR="00B71E6B" w:rsidRDefault="00B71E6B" w:rsidP="00B71E6B">
      <w:pPr>
        <w:pStyle w:val="p1"/>
        <w:rPr>
          <w:rFonts w:asciiTheme="majorBidi" w:hAnsiTheme="majorBidi" w:cstheme="majorBidi"/>
          <w:color w:val="0070C0"/>
          <w:sz w:val="36"/>
          <w:szCs w:val="36"/>
        </w:rPr>
      </w:pPr>
      <w:r w:rsidRPr="00B71E6B">
        <w:rPr>
          <w:rFonts w:asciiTheme="majorBidi" w:hAnsiTheme="majorBidi" w:cstheme="majorBidi"/>
          <w:color w:val="0070C0"/>
          <w:sz w:val="36"/>
          <w:szCs w:val="36"/>
        </w:rPr>
        <w:t xml:space="preserve">Perspectives </w:t>
      </w:r>
      <w:proofErr w:type="gramStart"/>
      <w:r w:rsidRPr="00B71E6B">
        <w:rPr>
          <w:rFonts w:asciiTheme="majorBidi" w:hAnsiTheme="majorBidi" w:cstheme="majorBidi"/>
          <w:color w:val="0070C0"/>
          <w:sz w:val="36"/>
          <w:szCs w:val="36"/>
        </w:rPr>
        <w:t>On</w:t>
      </w:r>
      <w:proofErr w:type="gramEnd"/>
      <w:r w:rsidRPr="00B71E6B">
        <w:rPr>
          <w:rFonts w:asciiTheme="majorBidi" w:hAnsiTheme="majorBidi" w:cstheme="majorBidi"/>
          <w:color w:val="0070C0"/>
          <w:sz w:val="36"/>
          <w:szCs w:val="36"/>
        </w:rPr>
        <w:t xml:space="preserve"> Ethical Nursing Practice In Disaster During</w:t>
      </w:r>
      <w:r w:rsidRPr="00B71E6B">
        <w:rPr>
          <w:rFonts w:asciiTheme="majorBidi" w:hAnsiTheme="majorBidi" w:cstheme="majorBidi"/>
          <w:color w:val="0070C0"/>
          <w:sz w:val="36"/>
          <w:szCs w:val="36"/>
        </w:rPr>
        <w:t xml:space="preserve"> </w:t>
      </w:r>
      <w:r w:rsidRPr="00B71E6B">
        <w:rPr>
          <w:rFonts w:asciiTheme="majorBidi" w:hAnsiTheme="majorBidi" w:cstheme="majorBidi"/>
          <w:color w:val="0070C0"/>
          <w:sz w:val="36"/>
          <w:szCs w:val="36"/>
        </w:rPr>
        <w:t>The Hajj 2015</w:t>
      </w:r>
    </w:p>
    <w:p w14:paraId="71434847" w14:textId="77777777" w:rsidR="0098030E" w:rsidRPr="0098030E" w:rsidRDefault="0098030E" w:rsidP="00B71E6B">
      <w:pPr>
        <w:pStyle w:val="p1"/>
        <w:rPr>
          <w:rFonts w:asciiTheme="majorBidi" w:hAnsiTheme="majorBidi" w:cstheme="majorBidi"/>
          <w:color w:val="000000" w:themeColor="text1"/>
          <w:sz w:val="20"/>
          <w:szCs w:val="20"/>
        </w:rPr>
      </w:pPr>
    </w:p>
    <w:p w14:paraId="3D38C494" w14:textId="77777777" w:rsidR="00B71E6B" w:rsidRPr="0098030E" w:rsidRDefault="00B71E6B" w:rsidP="00B71E6B">
      <w:pPr>
        <w:pStyle w:val="p2"/>
        <w:rPr>
          <w:rFonts w:asciiTheme="majorBidi" w:hAnsiTheme="majorBidi" w:cstheme="majorBidi"/>
          <w:color w:val="000000" w:themeColor="text1"/>
          <w:sz w:val="22"/>
          <w:szCs w:val="22"/>
        </w:rPr>
      </w:pPr>
      <w:r w:rsidRPr="0098030E">
        <w:rPr>
          <w:rFonts w:asciiTheme="majorBidi" w:hAnsiTheme="majorBidi" w:cstheme="majorBidi"/>
          <w:color w:val="000000" w:themeColor="text1"/>
          <w:sz w:val="22"/>
          <w:szCs w:val="22"/>
        </w:rPr>
        <w:t xml:space="preserve">Asrar Alrajhi, </w:t>
      </w:r>
      <w:r w:rsidRPr="0098030E">
        <w:rPr>
          <w:rStyle w:val="s1"/>
          <w:rFonts w:asciiTheme="majorBidi" w:hAnsiTheme="majorBidi" w:cstheme="majorBidi"/>
          <w:color w:val="000000" w:themeColor="text1"/>
          <w:sz w:val="22"/>
          <w:szCs w:val="22"/>
        </w:rPr>
        <w:t xml:space="preserve">RN, </w:t>
      </w:r>
      <w:proofErr w:type="gramStart"/>
      <w:r w:rsidRPr="0098030E">
        <w:rPr>
          <w:rFonts w:asciiTheme="majorBidi" w:hAnsiTheme="majorBidi" w:cstheme="majorBidi"/>
          <w:color w:val="000000" w:themeColor="text1"/>
          <w:sz w:val="22"/>
          <w:szCs w:val="22"/>
        </w:rPr>
        <w:t>M.Nurs</w:t>
      </w:r>
      <w:proofErr w:type="gramEnd"/>
      <w:r w:rsidRPr="0098030E">
        <w:rPr>
          <w:rStyle w:val="s2"/>
          <w:rFonts w:asciiTheme="majorBidi" w:hAnsiTheme="majorBidi" w:cstheme="majorBidi"/>
          <w:color w:val="000000" w:themeColor="text1"/>
          <w:sz w:val="22"/>
          <w:szCs w:val="22"/>
          <w:vertAlign w:val="superscript"/>
        </w:rPr>
        <w:t>1</w:t>
      </w:r>
    </w:p>
    <w:p w14:paraId="45DA341D" w14:textId="77777777" w:rsidR="00B71E6B" w:rsidRPr="0098030E" w:rsidRDefault="00B71E6B" w:rsidP="00B71E6B">
      <w:pPr>
        <w:pStyle w:val="p2"/>
        <w:rPr>
          <w:rStyle w:val="s3"/>
          <w:rFonts w:asciiTheme="majorBidi" w:hAnsiTheme="majorBidi" w:cstheme="majorBidi"/>
          <w:color w:val="000000" w:themeColor="text1"/>
          <w:sz w:val="22"/>
          <w:szCs w:val="22"/>
        </w:rPr>
      </w:pPr>
      <w:proofErr w:type="spellStart"/>
      <w:r w:rsidRPr="0098030E">
        <w:rPr>
          <w:rStyle w:val="s3"/>
          <w:rFonts w:asciiTheme="majorBidi" w:hAnsiTheme="majorBidi" w:cstheme="majorBidi"/>
          <w:color w:val="000000" w:themeColor="text1"/>
          <w:sz w:val="22"/>
          <w:szCs w:val="22"/>
        </w:rPr>
        <w:t>Abdulellah</w:t>
      </w:r>
      <w:proofErr w:type="spellEnd"/>
      <w:r w:rsidRPr="0098030E">
        <w:rPr>
          <w:rStyle w:val="s3"/>
          <w:rFonts w:asciiTheme="majorBidi" w:hAnsiTheme="majorBidi" w:cstheme="majorBidi"/>
          <w:color w:val="000000" w:themeColor="text1"/>
          <w:sz w:val="22"/>
          <w:szCs w:val="22"/>
        </w:rPr>
        <w:t xml:space="preserve"> Al </w:t>
      </w:r>
      <w:proofErr w:type="spellStart"/>
      <w:r w:rsidRPr="0098030E">
        <w:rPr>
          <w:rStyle w:val="s3"/>
          <w:rFonts w:asciiTheme="majorBidi" w:hAnsiTheme="majorBidi" w:cstheme="majorBidi"/>
          <w:color w:val="000000" w:themeColor="text1"/>
          <w:sz w:val="22"/>
          <w:szCs w:val="22"/>
        </w:rPr>
        <w:t>Thobaity</w:t>
      </w:r>
      <w:proofErr w:type="spellEnd"/>
      <w:r w:rsidRPr="0098030E">
        <w:rPr>
          <w:rStyle w:val="s3"/>
          <w:rFonts w:asciiTheme="majorBidi" w:hAnsiTheme="majorBidi" w:cstheme="majorBidi"/>
          <w:color w:val="000000" w:themeColor="text1"/>
          <w:sz w:val="22"/>
          <w:szCs w:val="22"/>
        </w:rPr>
        <w:t>, RN, PhD</w:t>
      </w:r>
      <w:r w:rsidRPr="0098030E">
        <w:rPr>
          <w:rStyle w:val="s4"/>
          <w:rFonts w:asciiTheme="majorBidi" w:hAnsiTheme="majorBidi" w:cstheme="majorBidi"/>
          <w:color w:val="000000" w:themeColor="text1"/>
          <w:sz w:val="22"/>
          <w:szCs w:val="22"/>
          <w:vertAlign w:val="superscript"/>
        </w:rPr>
        <w:t>1</w:t>
      </w:r>
    </w:p>
    <w:p w14:paraId="5F0E07E9" w14:textId="77777777" w:rsidR="00B71E6B" w:rsidRPr="0098030E" w:rsidRDefault="00B71E6B" w:rsidP="00B71E6B">
      <w:pPr>
        <w:pStyle w:val="p2"/>
        <w:rPr>
          <w:rFonts w:asciiTheme="majorBidi" w:hAnsiTheme="majorBidi" w:cstheme="majorBidi"/>
          <w:color w:val="000000" w:themeColor="text1"/>
          <w:sz w:val="22"/>
          <w:szCs w:val="22"/>
        </w:rPr>
      </w:pPr>
      <w:r w:rsidRPr="0098030E">
        <w:rPr>
          <w:rFonts w:asciiTheme="majorBidi" w:hAnsiTheme="majorBidi" w:cstheme="majorBidi"/>
          <w:color w:val="000000" w:themeColor="text1"/>
          <w:sz w:val="22"/>
          <w:szCs w:val="22"/>
        </w:rPr>
        <w:t>Virginia Plummer, RN, PhD</w:t>
      </w:r>
      <w:r w:rsidRPr="0098030E">
        <w:rPr>
          <w:rStyle w:val="s2"/>
          <w:rFonts w:asciiTheme="majorBidi" w:hAnsiTheme="majorBidi" w:cstheme="majorBidi"/>
          <w:color w:val="000000" w:themeColor="text1"/>
          <w:sz w:val="22"/>
          <w:szCs w:val="22"/>
          <w:vertAlign w:val="superscript"/>
        </w:rPr>
        <w:t>1</w:t>
      </w:r>
    </w:p>
    <w:p w14:paraId="38526B82" w14:textId="77777777" w:rsidR="00B71E6B" w:rsidRPr="0098030E" w:rsidRDefault="00B71E6B" w:rsidP="00B71E6B">
      <w:pPr>
        <w:pStyle w:val="p5"/>
        <w:rPr>
          <w:rFonts w:asciiTheme="majorBidi" w:hAnsiTheme="majorBidi" w:cstheme="majorBidi"/>
          <w:color w:val="000000" w:themeColor="text1"/>
          <w:sz w:val="22"/>
          <w:szCs w:val="22"/>
        </w:rPr>
      </w:pPr>
      <w:r w:rsidRPr="0098030E">
        <w:rPr>
          <w:rFonts w:asciiTheme="majorBidi" w:hAnsiTheme="majorBidi" w:cstheme="majorBidi"/>
          <w:color w:val="000000" w:themeColor="text1"/>
          <w:sz w:val="22"/>
          <w:szCs w:val="22"/>
          <w:vertAlign w:val="superscript"/>
        </w:rPr>
        <w:t>1</w:t>
      </w:r>
      <w:r w:rsidRPr="0098030E">
        <w:rPr>
          <w:rFonts w:asciiTheme="majorBidi" w:hAnsiTheme="majorBidi" w:cstheme="majorBidi"/>
          <w:color w:val="000000" w:themeColor="text1"/>
          <w:sz w:val="22"/>
          <w:szCs w:val="22"/>
        </w:rPr>
        <w:t>School of Nursing and Midwifery, Monash University, Victoria, Australia.</w:t>
      </w:r>
    </w:p>
    <w:p w14:paraId="4CF3295A" w14:textId="77777777" w:rsidR="00E27771" w:rsidRDefault="00E27771">
      <w:pPr>
        <w:rPr>
          <w:rFonts w:asciiTheme="majorBidi" w:hAnsiTheme="majorBidi" w:cstheme="majorBidi"/>
          <w:color w:val="000000" w:themeColor="text1"/>
        </w:rPr>
      </w:pPr>
    </w:p>
    <w:p w14:paraId="27863458" w14:textId="77777777" w:rsidR="00320964" w:rsidRDefault="00E27771">
      <w:pPr>
        <w:rPr>
          <w:rFonts w:asciiTheme="majorBidi" w:hAnsiTheme="majorBidi" w:cstheme="majorBidi"/>
          <w:color w:val="000000" w:themeColor="text1"/>
        </w:rPr>
      </w:pPr>
      <w:r>
        <w:rPr>
          <w:rFonts w:asciiTheme="majorBidi" w:hAnsiTheme="majorBidi" w:cstheme="majorBidi"/>
          <w:color w:val="000000" w:themeColor="text1"/>
        </w:rPr>
        <w:t xml:space="preserve">           </w:t>
      </w:r>
    </w:p>
    <w:p w14:paraId="6292D4DB" w14:textId="77777777" w:rsidR="00E27771" w:rsidRPr="004C2094" w:rsidRDefault="00B05897" w:rsidP="004C2094">
      <w:pPr>
        <w:rPr>
          <w:rFonts w:asciiTheme="majorBidi" w:hAnsiTheme="majorBidi" w:cstheme="majorBidi"/>
          <w:color w:val="000000" w:themeColor="text1"/>
        </w:rPr>
      </w:pPr>
      <w:r>
        <w:rPr>
          <w:rFonts w:asciiTheme="majorBidi" w:hAnsiTheme="majorBidi" w:cstheme="majorBidi"/>
          <w:noProof/>
          <w:color w:val="000000" w:themeColor="text1"/>
          <w:lang w:eastAsia="en-GB"/>
        </w:rPr>
        <mc:AlternateContent>
          <mc:Choice Requires="wps">
            <w:drawing>
              <wp:anchor distT="0" distB="0" distL="114300" distR="114300" simplePos="0" relativeHeight="251659264" behindDoc="0" locked="0" layoutInCell="1" allowOverlap="1" wp14:anchorId="6A5298CD" wp14:editId="7DBCEC40">
                <wp:simplePos x="0" y="0"/>
                <wp:positionH relativeFrom="column">
                  <wp:posOffset>50800</wp:posOffset>
                </wp:positionH>
                <wp:positionV relativeFrom="paragraph">
                  <wp:posOffset>24765</wp:posOffset>
                </wp:positionV>
                <wp:extent cx="3423920" cy="5281930"/>
                <wp:effectExtent l="0" t="0" r="0" b="1270"/>
                <wp:wrapSquare wrapText="bothSides"/>
                <wp:docPr id="1" name="Text Box 1"/>
                <wp:cNvGraphicFramePr/>
                <a:graphic xmlns:a="http://schemas.openxmlformats.org/drawingml/2006/main">
                  <a:graphicData uri="http://schemas.microsoft.com/office/word/2010/wordprocessingShape">
                    <wps:wsp>
                      <wps:cNvSpPr txBox="1"/>
                      <wps:spPr>
                        <a:xfrm>
                          <a:off x="0" y="0"/>
                          <a:ext cx="3423920" cy="52819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3C05626" w14:textId="77777777" w:rsidR="00E27771" w:rsidRPr="00E27771" w:rsidRDefault="00E27771" w:rsidP="00E27771">
                            <w:pPr>
                              <w:pStyle w:val="Heading3"/>
                              <w:spacing w:before="147"/>
                              <w:ind w:left="0"/>
                              <w:jc w:val="both"/>
                              <w:rPr>
                                <w:rFonts w:asciiTheme="majorBidi" w:hAnsiTheme="majorBidi" w:cstheme="majorBidi"/>
                                <w:color w:val="C45911" w:themeColor="accent2" w:themeShade="BF"/>
                                <w:sz w:val="24"/>
                                <w:szCs w:val="24"/>
                              </w:rPr>
                            </w:pPr>
                            <w:r w:rsidRPr="00E27771">
                              <w:rPr>
                                <w:rFonts w:asciiTheme="majorBidi" w:hAnsiTheme="majorBidi" w:cstheme="majorBidi"/>
                                <w:color w:val="C45911" w:themeColor="accent2" w:themeShade="BF"/>
                                <w:sz w:val="24"/>
                                <w:szCs w:val="24"/>
                              </w:rPr>
                              <w:t xml:space="preserve">Abstract </w:t>
                            </w:r>
                          </w:p>
                          <w:p w14:paraId="14B5D63C" w14:textId="77777777" w:rsidR="00E27771" w:rsidRPr="00B05897" w:rsidRDefault="00B05897" w:rsidP="00B05897">
                            <w:pPr>
                              <w:spacing w:line="360" w:lineRule="auto"/>
                              <w:rPr>
                                <w:rFonts w:asciiTheme="majorBidi" w:hAnsiTheme="majorBidi" w:cstheme="majorBidi"/>
                                <w:sz w:val="18"/>
                                <w:szCs w:val="18"/>
                                <w:lang w:val="en-AU"/>
                              </w:rPr>
                            </w:pPr>
                            <w:r w:rsidRPr="00B05897">
                              <w:rPr>
                                <w:rFonts w:asciiTheme="majorBidi" w:hAnsiTheme="majorBidi" w:cstheme="majorBidi"/>
                                <w:sz w:val="18"/>
                                <w:szCs w:val="18"/>
                                <w:lang w:val="en-AU"/>
                              </w:rPr>
                              <w:t>Nursing care that observes ethical practice would be critical during a disaster. Disaster nurse is a branch of nursing practice that specialises in dealing with all kinds of catastrophes. Disaster nurses need to be prepared in dealing with ethical issues that arise during disasters. This research aimed to explore the ethical perspectives among emergency nurses who responded to disasters events in Saudi Arabia.</w:t>
                            </w:r>
                            <w:r w:rsidRPr="00B05897">
                              <w:rPr>
                                <w:rFonts w:asciiTheme="majorBidi" w:hAnsiTheme="majorBidi" w:cstheme="majorBidi"/>
                                <w:b/>
                                <w:bCs/>
                                <w:color w:val="000000"/>
                                <w:sz w:val="18"/>
                                <w:szCs w:val="18"/>
                                <w:lang w:val="en-AU"/>
                              </w:rPr>
                              <w:t xml:space="preserve"> </w:t>
                            </w:r>
                            <w:r w:rsidRPr="00B05897">
                              <w:rPr>
                                <w:rFonts w:asciiTheme="majorBidi" w:hAnsiTheme="majorBidi" w:cstheme="majorBidi"/>
                                <w:color w:val="000000"/>
                                <w:sz w:val="18"/>
                                <w:szCs w:val="18"/>
                                <w:lang w:val="en-AU"/>
                              </w:rPr>
                              <w:t>Qualitative, descriptive, exploratory method was developed using semi-structured, face to face interviews as a data collection. Five open-ended questions were used in the interview to discuss the nurses’ competency and commitment in terms of the ethical challenges associated with providing care to victims during disasters. The interviews were held in two hospitals located in Mecca city with eight nurses from June to July 2016 who have been involved in the collapse of the crane and stampede disasters that occurred in Mecca city, 2015. All the collected data were transcribed and translated appropriately. The responses of the participants were then analysed thematically to understand their level of ethical preparedness for disasters.</w:t>
                            </w:r>
                            <w:r w:rsidRPr="00B05897">
                              <w:rPr>
                                <w:rFonts w:asciiTheme="majorBidi" w:hAnsiTheme="majorBidi" w:cstheme="majorBidi"/>
                                <w:sz w:val="18"/>
                                <w:szCs w:val="18"/>
                                <w:lang w:val="en-AU"/>
                              </w:rPr>
                              <w:t xml:space="preserve"> </w:t>
                            </w:r>
                            <w:r w:rsidRPr="00B05897">
                              <w:rPr>
                                <w:rFonts w:asciiTheme="majorBidi" w:hAnsiTheme="majorBidi" w:cstheme="majorBidi"/>
                                <w:sz w:val="18"/>
                                <w:szCs w:val="18"/>
                                <w:lang w:val="en-AU"/>
                              </w:rPr>
                              <w:t xml:space="preserve">Themes and subthemes were used </w:t>
                            </w:r>
                            <w:proofErr w:type="gramStart"/>
                            <w:r w:rsidRPr="00B05897">
                              <w:rPr>
                                <w:rFonts w:asciiTheme="majorBidi" w:hAnsiTheme="majorBidi" w:cstheme="majorBidi"/>
                                <w:sz w:val="18"/>
                                <w:szCs w:val="18"/>
                                <w:lang w:val="en-AU"/>
                              </w:rPr>
                              <w:t>in order to</w:t>
                            </w:r>
                            <w:proofErr w:type="gramEnd"/>
                            <w:r w:rsidRPr="00B05897">
                              <w:rPr>
                                <w:rFonts w:asciiTheme="majorBidi" w:hAnsiTheme="majorBidi" w:cstheme="majorBidi"/>
                                <w:sz w:val="18"/>
                                <w:szCs w:val="18"/>
                                <w:lang w:val="en-AU"/>
                              </w:rPr>
                              <w:t xml:space="preserve"> explore the nurses’ levels of competency and commitment in the face of ethical challenges during a disaster. The three themes are nurses’ ability and experiences, disaster intensity and the realities of practice.</w:t>
                            </w:r>
                            <w:r w:rsidR="004C2094">
                              <w:rPr>
                                <w:rFonts w:asciiTheme="majorBidi" w:hAnsiTheme="majorBidi" w:cstheme="majorBidi"/>
                                <w:sz w:val="18"/>
                                <w:szCs w:val="18"/>
                                <w:lang w:val="en-AU"/>
                              </w:rPr>
                              <w:t xml:space="preserve"> </w:t>
                            </w:r>
                            <w:r w:rsidRPr="00B05897">
                              <w:rPr>
                                <w:rFonts w:asciiTheme="majorBidi" w:hAnsiTheme="majorBidi" w:cstheme="majorBidi"/>
                                <w:sz w:val="18"/>
                                <w:szCs w:val="18"/>
                                <w:lang w:val="en-AU"/>
                              </w:rPr>
                              <w:t>The nurses’ levels of ethical competency and commitment in this study may serve as a guide to design disaster courses based ethical preparation as well as providing a basis for further research.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5298CD" id="_x0000_t202" coordsize="21600,21600" o:spt="202" path="m0,0l0,21600,21600,21600,21600,0xe">
                <v:stroke joinstyle="miter"/>
                <v:path gradientshapeok="t" o:connecttype="rect"/>
              </v:shapetype>
              <v:shape id="Text Box 1" o:spid="_x0000_s1026" type="#_x0000_t202" style="position:absolute;margin-left:4pt;margin-top:1.95pt;width:269.6pt;height:41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" filled="f" stroked="f">
                <v:textbox>
                  <w:txbxContent>
                    <w:p w14:paraId="53C05626" w14:textId="77777777" w:rsidR="00E27771" w:rsidRPr="00E27771" w:rsidRDefault="00E27771" w:rsidP="00E27771">
                      <w:pPr>
                        <w:pStyle w:val="Heading3"/>
                        <w:spacing w:before="147"/>
                        <w:ind w:left="0"/>
                        <w:jc w:val="both"/>
                        <w:rPr>
                          <w:rFonts w:asciiTheme="majorBidi" w:hAnsiTheme="majorBidi" w:cstheme="majorBidi"/>
                          <w:color w:val="C45911" w:themeColor="accent2" w:themeShade="BF"/>
                          <w:sz w:val="24"/>
                          <w:szCs w:val="24"/>
                        </w:rPr>
                      </w:pPr>
                      <w:r w:rsidRPr="00E27771">
                        <w:rPr>
                          <w:rFonts w:asciiTheme="majorBidi" w:hAnsiTheme="majorBidi" w:cstheme="majorBidi"/>
                          <w:color w:val="C45911" w:themeColor="accent2" w:themeShade="BF"/>
                          <w:sz w:val="24"/>
                          <w:szCs w:val="24"/>
                        </w:rPr>
                        <w:t xml:space="preserve">Abstract </w:t>
                      </w:r>
                    </w:p>
                    <w:p w14:paraId="14B5D63C" w14:textId="77777777" w:rsidR="00E27771" w:rsidRPr="00B05897" w:rsidRDefault="00B05897" w:rsidP="00B05897">
                      <w:pPr>
                        <w:spacing w:line="360" w:lineRule="auto"/>
                        <w:rPr>
                          <w:rFonts w:asciiTheme="majorBidi" w:hAnsiTheme="majorBidi" w:cstheme="majorBidi"/>
                          <w:sz w:val="18"/>
                          <w:szCs w:val="18"/>
                          <w:lang w:val="en-AU"/>
                        </w:rPr>
                      </w:pPr>
                      <w:r w:rsidRPr="00B05897">
                        <w:rPr>
                          <w:rFonts w:asciiTheme="majorBidi" w:hAnsiTheme="majorBidi" w:cstheme="majorBidi"/>
                          <w:sz w:val="18"/>
                          <w:szCs w:val="18"/>
                          <w:lang w:val="en-AU"/>
                        </w:rPr>
                        <w:t>Nursing care that observes ethical practice would be critical during a disaster. Disaster nurse is a branch of nursing practice that specialises in dealing with all kinds of catastrophes. Disaster nurses need to be prepared in dealing with ethical issues that arise during disasters. This research aimed to explore the ethical perspectives among emergency nurses who responded to disasters events in Saudi Arabia.</w:t>
                      </w:r>
                      <w:r w:rsidRPr="00B05897">
                        <w:rPr>
                          <w:rFonts w:asciiTheme="majorBidi" w:hAnsiTheme="majorBidi" w:cstheme="majorBidi"/>
                          <w:b/>
                          <w:bCs/>
                          <w:color w:val="000000"/>
                          <w:sz w:val="18"/>
                          <w:szCs w:val="18"/>
                          <w:lang w:val="en-AU"/>
                        </w:rPr>
                        <w:t xml:space="preserve"> </w:t>
                      </w:r>
                      <w:r w:rsidRPr="00B05897">
                        <w:rPr>
                          <w:rFonts w:asciiTheme="majorBidi" w:hAnsiTheme="majorBidi" w:cstheme="majorBidi"/>
                          <w:color w:val="000000"/>
                          <w:sz w:val="18"/>
                          <w:szCs w:val="18"/>
                          <w:lang w:val="en-AU"/>
                        </w:rPr>
                        <w:t>Qualitative, descriptive, exploratory method was developed using semi-structured, face to face interviews as a data collection. Five open-ended questions were used in the interview to discuss the nurses’ competency and commitment in terms of the ethical challenges associated with providing care to victims during disasters. The interviews were held in two hospitals located in Mecca city with eight nurses from June to July 2016 who have been involved in the collapse of the crane and stampede disasters that occurred in Mecca city, 2015. All the collected data were transcribed and translated appropriately. The responses of the participants were then analysed thematically to understand their level of ethical preparedness for disasters.</w:t>
                      </w:r>
                      <w:r w:rsidRPr="00B05897">
                        <w:rPr>
                          <w:rFonts w:asciiTheme="majorBidi" w:hAnsiTheme="majorBidi" w:cstheme="majorBidi"/>
                          <w:sz w:val="18"/>
                          <w:szCs w:val="18"/>
                          <w:lang w:val="en-AU"/>
                        </w:rPr>
                        <w:t xml:space="preserve"> </w:t>
                      </w:r>
                      <w:r w:rsidRPr="00B05897">
                        <w:rPr>
                          <w:rFonts w:asciiTheme="majorBidi" w:hAnsiTheme="majorBidi" w:cstheme="majorBidi"/>
                          <w:sz w:val="18"/>
                          <w:szCs w:val="18"/>
                          <w:lang w:val="en-AU"/>
                        </w:rPr>
                        <w:t xml:space="preserve">Themes and subthemes were used </w:t>
                      </w:r>
                      <w:proofErr w:type="gramStart"/>
                      <w:r w:rsidRPr="00B05897">
                        <w:rPr>
                          <w:rFonts w:asciiTheme="majorBidi" w:hAnsiTheme="majorBidi" w:cstheme="majorBidi"/>
                          <w:sz w:val="18"/>
                          <w:szCs w:val="18"/>
                          <w:lang w:val="en-AU"/>
                        </w:rPr>
                        <w:t>in order to</w:t>
                      </w:r>
                      <w:proofErr w:type="gramEnd"/>
                      <w:r w:rsidRPr="00B05897">
                        <w:rPr>
                          <w:rFonts w:asciiTheme="majorBidi" w:hAnsiTheme="majorBidi" w:cstheme="majorBidi"/>
                          <w:sz w:val="18"/>
                          <w:szCs w:val="18"/>
                          <w:lang w:val="en-AU"/>
                        </w:rPr>
                        <w:t xml:space="preserve"> explore the nurses’ levels of competency and commitment in the face of ethical challenges during a disaster. The three themes are nurses’ ability and experiences, disaster intensity and the realities of practice.</w:t>
                      </w:r>
                      <w:r w:rsidR="004C2094">
                        <w:rPr>
                          <w:rFonts w:asciiTheme="majorBidi" w:hAnsiTheme="majorBidi" w:cstheme="majorBidi"/>
                          <w:sz w:val="18"/>
                          <w:szCs w:val="18"/>
                          <w:lang w:val="en-AU"/>
                        </w:rPr>
                        <w:t xml:space="preserve"> </w:t>
                      </w:r>
                      <w:r w:rsidRPr="00B05897">
                        <w:rPr>
                          <w:rFonts w:asciiTheme="majorBidi" w:hAnsiTheme="majorBidi" w:cstheme="majorBidi"/>
                          <w:sz w:val="18"/>
                          <w:szCs w:val="18"/>
                          <w:lang w:val="en-AU"/>
                        </w:rPr>
                        <w:t>The nurses’ levels of ethical competency and commitment in this study may serve as a guide to design disaster courses based ethical preparation as well as providing a basis for further research.</w:t>
                      </w:r>
                    </w:p>
                  </w:txbxContent>
                </v:textbox>
                <w10:wrap type="square"/>
              </v:shape>
            </w:pict>
          </mc:Fallback>
        </mc:AlternateContent>
      </w:r>
      <w:r w:rsidR="00E27771" w:rsidRPr="004C2094">
        <w:rPr>
          <w:rFonts w:asciiTheme="majorBidi" w:hAnsiTheme="majorBidi" w:cstheme="majorBidi"/>
          <w:b/>
          <w:bCs/>
          <w:color w:val="BF5A14"/>
        </w:rPr>
        <w:t>Image</w:t>
      </w:r>
      <w:r w:rsidR="004C2094">
        <w:rPr>
          <w:rFonts w:asciiTheme="majorBidi" w:hAnsiTheme="majorBidi" w:cstheme="majorBidi"/>
          <w:b/>
          <w:bCs/>
          <w:color w:val="BF5A14"/>
        </w:rPr>
        <w:t>:</w:t>
      </w:r>
      <w:r w:rsidR="00E27771" w:rsidRPr="004C2094">
        <w:rPr>
          <w:rFonts w:asciiTheme="majorBidi" w:hAnsiTheme="majorBidi" w:cstheme="majorBidi"/>
          <w:color w:val="000000" w:themeColor="text1"/>
        </w:rPr>
        <w:t xml:space="preserve"> </w:t>
      </w:r>
      <w:r w:rsidR="004C2094">
        <w:rPr>
          <w:rFonts w:asciiTheme="majorBidi" w:hAnsiTheme="majorBidi" w:cstheme="majorBidi"/>
          <w:color w:val="000000" w:themeColor="text1"/>
        </w:rPr>
        <w:t xml:space="preserve">Three major themes </w:t>
      </w:r>
      <w:r w:rsidR="004C2094" w:rsidRPr="004C2094">
        <w:rPr>
          <w:rFonts w:asciiTheme="majorBidi" w:hAnsiTheme="majorBidi" w:cstheme="majorBidi"/>
          <w:color w:val="000000" w:themeColor="text1"/>
        </w:rPr>
        <w:t>emerged from the</w:t>
      </w:r>
      <w:r w:rsidR="004C2094">
        <w:rPr>
          <w:rFonts w:asciiTheme="majorBidi" w:hAnsiTheme="majorBidi" w:cstheme="majorBidi"/>
          <w:color w:val="000000" w:themeColor="text1"/>
        </w:rPr>
        <w:t xml:space="preserve"> analysis. Some participants </w:t>
      </w:r>
      <w:r w:rsidR="004C2094" w:rsidRPr="004C2094">
        <w:rPr>
          <w:rFonts w:asciiTheme="majorBidi" w:hAnsiTheme="majorBidi" w:cstheme="majorBidi"/>
          <w:color w:val="000000" w:themeColor="text1"/>
        </w:rPr>
        <w:t>recount as</w:t>
      </w:r>
      <w:r w:rsidR="004C2094">
        <w:rPr>
          <w:rFonts w:asciiTheme="majorBidi" w:hAnsiTheme="majorBidi" w:cstheme="majorBidi"/>
          <w:color w:val="000000" w:themeColor="text1"/>
        </w:rPr>
        <w:t xml:space="preserve"> </w:t>
      </w:r>
      <w:r w:rsidR="004C2094" w:rsidRPr="004C2094">
        <w:rPr>
          <w:rFonts w:asciiTheme="majorBidi" w:hAnsiTheme="majorBidi" w:cstheme="majorBidi"/>
          <w:color w:val="000000" w:themeColor="text1"/>
        </w:rPr>
        <w:t>follows</w:t>
      </w:r>
      <w:bookmarkStart w:id="0" w:name="_GoBack"/>
      <w:bookmarkEnd w:id="0"/>
      <w:r w:rsidR="004C2094" w:rsidRPr="004C2094">
        <w:rPr>
          <w:rFonts w:asciiTheme="majorBidi" w:hAnsiTheme="majorBidi" w:cstheme="majorBidi"/>
          <w:color w:val="000000" w:themeColor="text1"/>
        </w:rPr>
        <w:t>:</w:t>
      </w:r>
    </w:p>
    <w:p w14:paraId="35FCBAF0" w14:textId="77777777" w:rsidR="004C2094" w:rsidRPr="00B71E6B" w:rsidRDefault="004C2094" w:rsidP="004C2094">
      <w:pPr>
        <w:rPr>
          <w:rFonts w:asciiTheme="majorBidi" w:hAnsiTheme="majorBidi" w:cstheme="majorBidi"/>
          <w:color w:val="000000" w:themeColor="text1"/>
        </w:rPr>
      </w:pPr>
      <w:r>
        <w:rPr>
          <w:rFonts w:ascii="Calibri"/>
          <w:noProof/>
          <w:sz w:val="4"/>
          <w:lang w:eastAsia="en-GB"/>
        </w:rPr>
        <mc:AlternateContent>
          <mc:Choice Requires="wps">
            <w:drawing>
              <wp:anchor distT="0" distB="0" distL="114300" distR="114300" simplePos="0" relativeHeight="251662336" behindDoc="0" locked="0" layoutInCell="1" allowOverlap="1" wp14:anchorId="221E97D2" wp14:editId="0AB319F3">
                <wp:simplePos x="0" y="0"/>
                <wp:positionH relativeFrom="column">
                  <wp:posOffset>1198880</wp:posOffset>
                </wp:positionH>
                <wp:positionV relativeFrom="paragraph">
                  <wp:posOffset>5099050</wp:posOffset>
                </wp:positionV>
                <wp:extent cx="4800600" cy="1490345"/>
                <wp:effectExtent l="0" t="0" r="0" b="8255"/>
                <wp:wrapSquare wrapText="bothSides"/>
                <wp:docPr id="4" name="Text Box 4"/>
                <wp:cNvGraphicFramePr/>
                <a:graphic xmlns:a="http://schemas.openxmlformats.org/drawingml/2006/main">
                  <a:graphicData uri="http://schemas.microsoft.com/office/word/2010/wordprocessingShape">
                    <wps:wsp>
                      <wps:cNvSpPr txBox="1"/>
                      <wps:spPr>
                        <a:xfrm>
                          <a:off x="0" y="0"/>
                          <a:ext cx="4800600" cy="149034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7BF2E0E" w14:textId="77777777" w:rsidR="004C2094" w:rsidRDefault="00CB143D">
                            <w:pPr>
                              <w:rPr>
                                <w:rFonts w:asciiTheme="majorBidi" w:hAnsiTheme="majorBidi" w:cstheme="majorBidi"/>
                                <w:sz w:val="20"/>
                                <w:szCs w:val="20"/>
                              </w:rPr>
                            </w:pPr>
                            <w:r w:rsidRPr="00CB143D">
                              <w:rPr>
                                <w:rFonts w:asciiTheme="majorBidi" w:hAnsiTheme="majorBidi" w:cstheme="majorBidi"/>
                                <w:sz w:val="20"/>
                                <w:szCs w:val="20"/>
                              </w:rPr>
                              <w:t xml:space="preserve">Asrar Alrajhi has her expertise in Nursing field, </w:t>
                            </w:r>
                            <w:r w:rsidR="0037550F" w:rsidRPr="00CB143D">
                              <w:rPr>
                                <w:rFonts w:asciiTheme="majorBidi" w:hAnsiTheme="majorBidi" w:cstheme="majorBidi"/>
                                <w:sz w:val="20"/>
                                <w:szCs w:val="20"/>
                              </w:rPr>
                              <w:t>she</w:t>
                            </w:r>
                            <w:r w:rsidRPr="00CB143D">
                              <w:rPr>
                                <w:rFonts w:asciiTheme="majorBidi" w:hAnsiTheme="majorBidi" w:cstheme="majorBidi"/>
                                <w:sz w:val="20"/>
                                <w:szCs w:val="20"/>
                              </w:rPr>
                              <w:t xml:space="preserve"> worked as a nurse for around 10 years in the critical care area. During her bachelor study in Sweden, she focused on the handover/handoff among critical care nurses then she graduated from the Master degree focusing on Disasters and emergency nursing management from Australia. Due to this, she studied the perspectives On Ethical Nursing Practice </w:t>
                            </w:r>
                            <w:proofErr w:type="gramStart"/>
                            <w:r w:rsidRPr="00CB143D">
                              <w:rPr>
                                <w:rFonts w:asciiTheme="majorBidi" w:hAnsiTheme="majorBidi" w:cstheme="majorBidi"/>
                                <w:sz w:val="20"/>
                                <w:szCs w:val="20"/>
                              </w:rPr>
                              <w:t>In</w:t>
                            </w:r>
                            <w:proofErr w:type="gramEnd"/>
                            <w:r w:rsidRPr="00CB143D">
                              <w:rPr>
                                <w:rFonts w:asciiTheme="majorBidi" w:hAnsiTheme="majorBidi" w:cstheme="majorBidi"/>
                                <w:sz w:val="20"/>
                                <w:szCs w:val="20"/>
                              </w:rPr>
                              <w:t xml:space="preserve"> Disaster During The Hajj 2015 in Saudi Arabia.</w:t>
                            </w:r>
                          </w:p>
                          <w:p w14:paraId="5C56B5E3" w14:textId="77777777" w:rsidR="00CB143D" w:rsidRDefault="00CB143D">
                            <w:pPr>
                              <w:rPr>
                                <w:rFonts w:asciiTheme="majorBidi" w:hAnsiTheme="majorBidi" w:cstheme="majorBidi"/>
                                <w:sz w:val="20"/>
                                <w:szCs w:val="20"/>
                              </w:rPr>
                            </w:pPr>
                          </w:p>
                          <w:p w14:paraId="058CA766" w14:textId="77777777" w:rsidR="00CB143D" w:rsidRDefault="00CB143D" w:rsidP="00CB143D">
                            <w:pPr>
                              <w:jc w:val="center"/>
                              <w:rPr>
                                <w:rFonts w:asciiTheme="majorBidi" w:hAnsiTheme="majorBidi" w:cstheme="majorBidi"/>
                                <w:sz w:val="20"/>
                                <w:szCs w:val="20"/>
                              </w:rPr>
                            </w:pPr>
                            <w:r>
                              <w:rPr>
                                <w:rFonts w:asciiTheme="majorBidi" w:hAnsiTheme="majorBidi" w:cstheme="majorBidi"/>
                                <w:sz w:val="20"/>
                                <w:szCs w:val="20"/>
                              </w:rPr>
                              <w:t xml:space="preserve">Email: </w:t>
                            </w:r>
                            <w:hyperlink r:id="rId5" w:history="1">
                              <w:r w:rsidRPr="00804C03">
                                <w:rPr>
                                  <w:rStyle w:val="Hyperlink"/>
                                  <w:rFonts w:asciiTheme="majorBidi" w:hAnsiTheme="majorBidi" w:cstheme="majorBidi"/>
                                  <w:sz w:val="20"/>
                                  <w:szCs w:val="20"/>
                                </w:rPr>
                                <w:t>asrar_alraghi@hotmail.com</w:t>
                              </w:r>
                            </w:hyperlink>
                          </w:p>
                          <w:p w14:paraId="7FFEB709" w14:textId="77777777" w:rsidR="00CB143D" w:rsidRPr="00CB143D" w:rsidRDefault="00CB143D">
                            <w:pPr>
                              <w:rPr>
                                <w:rFonts w:asciiTheme="majorBidi" w:hAnsiTheme="majorBidi" w:cstheme="majorBid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1E97D2" id="Text Box 4" o:spid="_x0000_s1027" type="#_x0000_t202" style="position:absolute;margin-left:94.4pt;margin-top:401.5pt;width:378pt;height:117.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" filled="f" stroked="f">
                <v:textbox>
                  <w:txbxContent>
                    <w:p w14:paraId="57BF2E0E" w14:textId="77777777" w:rsidR="004C2094" w:rsidRDefault="00CB143D">
                      <w:pPr>
                        <w:rPr>
                          <w:rFonts w:asciiTheme="majorBidi" w:hAnsiTheme="majorBidi" w:cstheme="majorBidi"/>
                          <w:sz w:val="20"/>
                          <w:szCs w:val="20"/>
                        </w:rPr>
                      </w:pPr>
                      <w:r w:rsidRPr="00CB143D">
                        <w:rPr>
                          <w:rFonts w:asciiTheme="majorBidi" w:hAnsiTheme="majorBidi" w:cstheme="majorBidi"/>
                          <w:sz w:val="20"/>
                          <w:szCs w:val="20"/>
                        </w:rPr>
                        <w:t xml:space="preserve">Asrar Alrajhi has her expertise in Nursing field, </w:t>
                      </w:r>
                      <w:r w:rsidR="0037550F" w:rsidRPr="00CB143D">
                        <w:rPr>
                          <w:rFonts w:asciiTheme="majorBidi" w:hAnsiTheme="majorBidi" w:cstheme="majorBidi"/>
                          <w:sz w:val="20"/>
                          <w:szCs w:val="20"/>
                        </w:rPr>
                        <w:t>she</w:t>
                      </w:r>
                      <w:r w:rsidRPr="00CB143D">
                        <w:rPr>
                          <w:rFonts w:asciiTheme="majorBidi" w:hAnsiTheme="majorBidi" w:cstheme="majorBidi"/>
                          <w:sz w:val="20"/>
                          <w:szCs w:val="20"/>
                        </w:rPr>
                        <w:t xml:space="preserve"> worked as a nurse for around 10 years in the critical care area. During her bachelor study in Sweden, she focused on the handover/handoff among critical care nurses then she graduated from the Master degree focusing on Disasters and emergency nursing management from Australia. Due to this, she studied the perspectives On Ethical Nursing Practice </w:t>
                      </w:r>
                      <w:proofErr w:type="gramStart"/>
                      <w:r w:rsidRPr="00CB143D">
                        <w:rPr>
                          <w:rFonts w:asciiTheme="majorBidi" w:hAnsiTheme="majorBidi" w:cstheme="majorBidi"/>
                          <w:sz w:val="20"/>
                          <w:szCs w:val="20"/>
                        </w:rPr>
                        <w:t>In</w:t>
                      </w:r>
                      <w:proofErr w:type="gramEnd"/>
                      <w:r w:rsidRPr="00CB143D">
                        <w:rPr>
                          <w:rFonts w:asciiTheme="majorBidi" w:hAnsiTheme="majorBidi" w:cstheme="majorBidi"/>
                          <w:sz w:val="20"/>
                          <w:szCs w:val="20"/>
                        </w:rPr>
                        <w:t xml:space="preserve"> Disaster During The Hajj 2015 in Saudi Arabia.</w:t>
                      </w:r>
                    </w:p>
                    <w:p w14:paraId="5C56B5E3" w14:textId="77777777" w:rsidR="00CB143D" w:rsidRDefault="00CB143D">
                      <w:pPr>
                        <w:rPr>
                          <w:rFonts w:asciiTheme="majorBidi" w:hAnsiTheme="majorBidi" w:cstheme="majorBidi"/>
                          <w:sz w:val="20"/>
                          <w:szCs w:val="20"/>
                        </w:rPr>
                      </w:pPr>
                    </w:p>
                    <w:p w14:paraId="058CA766" w14:textId="77777777" w:rsidR="00CB143D" w:rsidRDefault="00CB143D" w:rsidP="00CB143D">
                      <w:pPr>
                        <w:jc w:val="center"/>
                        <w:rPr>
                          <w:rFonts w:asciiTheme="majorBidi" w:hAnsiTheme="majorBidi" w:cstheme="majorBidi"/>
                          <w:sz w:val="20"/>
                          <w:szCs w:val="20"/>
                        </w:rPr>
                      </w:pPr>
                      <w:r>
                        <w:rPr>
                          <w:rFonts w:asciiTheme="majorBidi" w:hAnsiTheme="majorBidi" w:cstheme="majorBidi"/>
                          <w:sz w:val="20"/>
                          <w:szCs w:val="20"/>
                        </w:rPr>
                        <w:t xml:space="preserve">Email: </w:t>
                      </w:r>
                      <w:hyperlink r:id="rId6" w:history="1">
                        <w:r w:rsidRPr="00804C03">
                          <w:rPr>
                            <w:rStyle w:val="Hyperlink"/>
                            <w:rFonts w:asciiTheme="majorBidi" w:hAnsiTheme="majorBidi" w:cstheme="majorBidi"/>
                            <w:sz w:val="20"/>
                            <w:szCs w:val="20"/>
                          </w:rPr>
                          <w:t>asrar_alraghi@hotmail.com</w:t>
                        </w:r>
                      </w:hyperlink>
                    </w:p>
                    <w:p w14:paraId="7FFEB709" w14:textId="77777777" w:rsidR="00CB143D" w:rsidRPr="00CB143D" w:rsidRDefault="00CB143D">
                      <w:pPr>
                        <w:rPr>
                          <w:rFonts w:asciiTheme="majorBidi" w:hAnsiTheme="majorBidi" w:cstheme="majorBidi"/>
                          <w:sz w:val="20"/>
                          <w:szCs w:val="20"/>
                        </w:rPr>
                      </w:pPr>
                    </w:p>
                  </w:txbxContent>
                </v:textbox>
                <w10:wrap type="square"/>
              </v:shape>
            </w:pict>
          </mc:Fallback>
        </mc:AlternateContent>
      </w:r>
      <w:r>
        <w:rPr>
          <w:rFonts w:ascii="Calibri"/>
          <w:noProof/>
          <w:sz w:val="4"/>
          <w:lang w:eastAsia="en-GB"/>
        </w:rPr>
        <w:drawing>
          <wp:anchor distT="0" distB="0" distL="114300" distR="114300" simplePos="0" relativeHeight="251661312" behindDoc="0" locked="0" layoutInCell="1" allowOverlap="1" wp14:anchorId="401417D5" wp14:editId="5DE30C10">
            <wp:simplePos x="0" y="0"/>
            <wp:positionH relativeFrom="column">
              <wp:posOffset>51435</wp:posOffset>
            </wp:positionH>
            <wp:positionV relativeFrom="paragraph">
              <wp:posOffset>5104130</wp:posOffset>
            </wp:positionV>
            <wp:extent cx="1045845" cy="1101725"/>
            <wp:effectExtent l="0" t="0" r="0" b="0"/>
            <wp:wrapTight wrapText="bothSides">
              <wp:wrapPolygon edited="0">
                <wp:start x="0" y="0"/>
                <wp:lineTo x="0" y="20915"/>
                <wp:lineTo x="20984" y="20915"/>
                <wp:lineTo x="2098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1438-02-06 at 3.10.42 am.jpg"/>
                    <pic:cNvPicPr/>
                  </pic:nvPicPr>
                  <pic:blipFill>
                    <a:blip r:embed="rId7">
                      <a:extLst>
                        <a:ext uri="{28A0092B-C50C-407E-A947-70E740481C1C}">
                          <a14:useLocalDpi xmlns:a14="http://schemas.microsoft.com/office/drawing/2010/main" val="0"/>
                        </a:ext>
                      </a:extLst>
                    </a:blip>
                    <a:stretch>
                      <a:fillRect/>
                    </a:stretch>
                  </pic:blipFill>
                  <pic:spPr>
                    <a:xfrm>
                      <a:off x="0" y="0"/>
                      <a:ext cx="1045845" cy="1101725"/>
                    </a:xfrm>
                    <a:prstGeom prst="rect">
                      <a:avLst/>
                    </a:prstGeom>
                  </pic:spPr>
                </pic:pic>
              </a:graphicData>
            </a:graphic>
            <wp14:sizeRelH relativeFrom="page">
              <wp14:pctWidth>0</wp14:pctWidth>
            </wp14:sizeRelH>
            <wp14:sizeRelV relativeFrom="page">
              <wp14:pctHeight>0</wp14:pctHeight>
            </wp14:sizeRelV>
          </wp:anchor>
        </w:drawing>
      </w:r>
      <w:r>
        <w:rPr>
          <w:rFonts w:ascii="Calibri"/>
          <w:noProof/>
          <w:sz w:val="4"/>
          <w:lang w:eastAsia="en-GB"/>
        </w:rPr>
        <mc:AlternateContent>
          <mc:Choice Requires="wpg">
            <w:drawing>
              <wp:inline distT="0" distB="0" distL="0" distR="0" wp14:anchorId="78D1B155" wp14:editId="1F8D0F2E">
                <wp:extent cx="5995035" cy="87657"/>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5035" cy="87657"/>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6117B7" id="Group 4" o:spid="_x0000_s1026" style="width:472.05pt;height:6.9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Pr>
          <w:rFonts w:asciiTheme="majorBidi" w:hAnsiTheme="majorBidi" w:cstheme="majorBidi"/>
          <w:noProof/>
          <w:color w:val="000000" w:themeColor="text1"/>
          <w:lang w:eastAsia="en-GB"/>
        </w:rPr>
        <w:drawing>
          <wp:anchor distT="0" distB="0" distL="114300" distR="114300" simplePos="0" relativeHeight="251660288" behindDoc="0" locked="0" layoutInCell="1" allowOverlap="1" wp14:anchorId="51A5B8CE" wp14:editId="5DAF964B">
            <wp:simplePos x="0" y="0"/>
            <wp:positionH relativeFrom="column">
              <wp:posOffset>3594100</wp:posOffset>
            </wp:positionH>
            <wp:positionV relativeFrom="paragraph">
              <wp:posOffset>182245</wp:posOffset>
            </wp:positionV>
            <wp:extent cx="2334895" cy="4574540"/>
            <wp:effectExtent l="0" t="0" r="1905" b="0"/>
            <wp:wrapTight wrapText="bothSides">
              <wp:wrapPolygon edited="0">
                <wp:start x="0" y="0"/>
                <wp:lineTo x="0" y="21468"/>
                <wp:lineTo x="21383" y="21468"/>
                <wp:lineTo x="2138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7-10-15 at 11.36.44 pm.png"/>
                    <pic:cNvPicPr/>
                  </pic:nvPicPr>
                  <pic:blipFill>
                    <a:blip r:embed="rId8">
                      <a:extLst>
                        <a:ext uri="{28A0092B-C50C-407E-A947-70E740481C1C}">
                          <a14:useLocalDpi xmlns:a14="http://schemas.microsoft.com/office/drawing/2010/main" val="0"/>
                        </a:ext>
                      </a:extLst>
                    </a:blip>
                    <a:stretch>
                      <a:fillRect/>
                    </a:stretch>
                  </pic:blipFill>
                  <pic:spPr>
                    <a:xfrm>
                      <a:off x="0" y="0"/>
                      <a:ext cx="2334895" cy="4574540"/>
                    </a:xfrm>
                    <a:prstGeom prst="rect">
                      <a:avLst/>
                    </a:prstGeom>
                  </pic:spPr>
                </pic:pic>
              </a:graphicData>
            </a:graphic>
            <wp14:sizeRelH relativeFrom="page">
              <wp14:pctWidth>0</wp14:pctWidth>
            </wp14:sizeRelH>
            <wp14:sizeRelV relativeFrom="page">
              <wp14:pctHeight>0</wp14:pctHeight>
            </wp14:sizeRelV>
          </wp:anchor>
        </w:drawing>
      </w:r>
    </w:p>
    <w:sectPr w:rsidR="004C2094" w:rsidRPr="00B71E6B" w:rsidSect="00AD6E1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Tw Cen MT">
    <w:panose1 w:val="020B0602020104020603"/>
    <w:charset w:val="00"/>
    <w:family w:val="auto"/>
    <w:pitch w:val="variable"/>
    <w:sig w:usb0="00000003" w:usb1="00000000" w:usb2="00000000" w:usb3="00000000" w:csb0="00000003"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E6B"/>
    <w:rsid w:val="00056C89"/>
    <w:rsid w:val="000651A5"/>
    <w:rsid w:val="00091047"/>
    <w:rsid w:val="000D3D2D"/>
    <w:rsid w:val="000E1FF8"/>
    <w:rsid w:val="000E68F5"/>
    <w:rsid w:val="00124185"/>
    <w:rsid w:val="00145936"/>
    <w:rsid w:val="0015378E"/>
    <w:rsid w:val="00174E17"/>
    <w:rsid w:val="00184D52"/>
    <w:rsid w:val="001A7B76"/>
    <w:rsid w:val="001B2B38"/>
    <w:rsid w:val="001C7046"/>
    <w:rsid w:val="001E0410"/>
    <w:rsid w:val="00230EDC"/>
    <w:rsid w:val="00266D2D"/>
    <w:rsid w:val="002678C4"/>
    <w:rsid w:val="00270522"/>
    <w:rsid w:val="00272C6C"/>
    <w:rsid w:val="00276927"/>
    <w:rsid w:val="00280684"/>
    <w:rsid w:val="00283627"/>
    <w:rsid w:val="002862ED"/>
    <w:rsid w:val="00297037"/>
    <w:rsid w:val="002A233C"/>
    <w:rsid w:val="002B3298"/>
    <w:rsid w:val="002F0D15"/>
    <w:rsid w:val="00320964"/>
    <w:rsid w:val="00321DAD"/>
    <w:rsid w:val="00325FBB"/>
    <w:rsid w:val="003325AC"/>
    <w:rsid w:val="00367408"/>
    <w:rsid w:val="0037550F"/>
    <w:rsid w:val="00376CC4"/>
    <w:rsid w:val="00377026"/>
    <w:rsid w:val="003A3431"/>
    <w:rsid w:val="003B5BF5"/>
    <w:rsid w:val="003F64CC"/>
    <w:rsid w:val="0040003E"/>
    <w:rsid w:val="00422102"/>
    <w:rsid w:val="00431AE8"/>
    <w:rsid w:val="004506C7"/>
    <w:rsid w:val="00473F4A"/>
    <w:rsid w:val="0048303A"/>
    <w:rsid w:val="00484085"/>
    <w:rsid w:val="00497B12"/>
    <w:rsid w:val="004A61EC"/>
    <w:rsid w:val="004B5158"/>
    <w:rsid w:val="004C2094"/>
    <w:rsid w:val="004C7246"/>
    <w:rsid w:val="00502826"/>
    <w:rsid w:val="005049BD"/>
    <w:rsid w:val="005073E3"/>
    <w:rsid w:val="00566013"/>
    <w:rsid w:val="00571C1A"/>
    <w:rsid w:val="00577878"/>
    <w:rsid w:val="00590CA6"/>
    <w:rsid w:val="005A543E"/>
    <w:rsid w:val="00615DC6"/>
    <w:rsid w:val="00637660"/>
    <w:rsid w:val="006503A5"/>
    <w:rsid w:val="0066438B"/>
    <w:rsid w:val="00686E4D"/>
    <w:rsid w:val="00691E50"/>
    <w:rsid w:val="00691EEC"/>
    <w:rsid w:val="00726E52"/>
    <w:rsid w:val="007302F2"/>
    <w:rsid w:val="00742E13"/>
    <w:rsid w:val="0074521B"/>
    <w:rsid w:val="007618A4"/>
    <w:rsid w:val="00781881"/>
    <w:rsid w:val="00790530"/>
    <w:rsid w:val="0079336E"/>
    <w:rsid w:val="008315B0"/>
    <w:rsid w:val="00856809"/>
    <w:rsid w:val="00865A0B"/>
    <w:rsid w:val="008C06B8"/>
    <w:rsid w:val="008F1234"/>
    <w:rsid w:val="00907D30"/>
    <w:rsid w:val="00935739"/>
    <w:rsid w:val="0098030E"/>
    <w:rsid w:val="009C5FB6"/>
    <w:rsid w:val="009C6361"/>
    <w:rsid w:val="009E1C2F"/>
    <w:rsid w:val="009E5042"/>
    <w:rsid w:val="009F381C"/>
    <w:rsid w:val="00A15F01"/>
    <w:rsid w:val="00A31A95"/>
    <w:rsid w:val="00A45EA0"/>
    <w:rsid w:val="00A61DE0"/>
    <w:rsid w:val="00A73CB2"/>
    <w:rsid w:val="00AA491F"/>
    <w:rsid w:val="00AB54BB"/>
    <w:rsid w:val="00AD6E1E"/>
    <w:rsid w:val="00AE0182"/>
    <w:rsid w:val="00AF313F"/>
    <w:rsid w:val="00B05897"/>
    <w:rsid w:val="00B062D7"/>
    <w:rsid w:val="00B11848"/>
    <w:rsid w:val="00B176A3"/>
    <w:rsid w:val="00B465E7"/>
    <w:rsid w:val="00B71E6B"/>
    <w:rsid w:val="00BB643A"/>
    <w:rsid w:val="00BE16DD"/>
    <w:rsid w:val="00C274C0"/>
    <w:rsid w:val="00C401B3"/>
    <w:rsid w:val="00C56E65"/>
    <w:rsid w:val="00C6065A"/>
    <w:rsid w:val="00C66C89"/>
    <w:rsid w:val="00C6777D"/>
    <w:rsid w:val="00CB143D"/>
    <w:rsid w:val="00CB5949"/>
    <w:rsid w:val="00CC6887"/>
    <w:rsid w:val="00CE3AB5"/>
    <w:rsid w:val="00D02545"/>
    <w:rsid w:val="00D16664"/>
    <w:rsid w:val="00D61E15"/>
    <w:rsid w:val="00D67206"/>
    <w:rsid w:val="00DA1B2D"/>
    <w:rsid w:val="00DB35AD"/>
    <w:rsid w:val="00DB62A2"/>
    <w:rsid w:val="00DD25E7"/>
    <w:rsid w:val="00DD619A"/>
    <w:rsid w:val="00DE6E25"/>
    <w:rsid w:val="00DF614A"/>
    <w:rsid w:val="00E20651"/>
    <w:rsid w:val="00E25C32"/>
    <w:rsid w:val="00E27771"/>
    <w:rsid w:val="00E30F7E"/>
    <w:rsid w:val="00E36451"/>
    <w:rsid w:val="00E948BA"/>
    <w:rsid w:val="00EB5390"/>
    <w:rsid w:val="00ED3BCD"/>
    <w:rsid w:val="00EF64CE"/>
    <w:rsid w:val="00F13370"/>
    <w:rsid w:val="00F25CA2"/>
    <w:rsid w:val="00F322FF"/>
    <w:rsid w:val="00F94147"/>
    <w:rsid w:val="00FB5801"/>
  </w:rsids>
  <m:mathPr>
    <m:mathFont m:val="Cambria Math"/>
    <m:brkBin m:val="before"/>
    <m:brkBinSub m:val="--"/>
    <m:smallFrac m:val="0"/>
    <m:dispDef/>
    <m:lMargin m:val="0"/>
    <m:rMargin m:val="0"/>
    <m:defJc m:val="centerGroup"/>
    <m:wrapIndent m:val="1440"/>
    <m:intLim m:val="subSup"/>
    <m:naryLim m:val="undOvr"/>
  </m:mathPr>
  <w:themeFontLang w:val="en-GB"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C1EE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1"/>
    <w:qFormat/>
    <w:rsid w:val="00B71E6B"/>
    <w:pPr>
      <w:widowControl w:val="0"/>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B71E6B"/>
    <w:rPr>
      <w:rFonts w:ascii="Helvetica" w:hAnsi="Helvetica" w:cs="Times New Roman"/>
      <w:color w:val="FFFFFF"/>
      <w:sz w:val="108"/>
      <w:szCs w:val="108"/>
      <w:lang w:eastAsia="en-GB"/>
    </w:rPr>
  </w:style>
  <w:style w:type="paragraph" w:customStyle="1" w:styleId="p2">
    <w:name w:val="p2"/>
    <w:basedOn w:val="Normal"/>
    <w:rsid w:val="00B71E6B"/>
    <w:rPr>
      <w:rFonts w:ascii="Helvetica" w:hAnsi="Helvetica" w:cs="Times New Roman"/>
      <w:color w:val="FFFFFF"/>
      <w:sz w:val="68"/>
      <w:szCs w:val="68"/>
      <w:lang w:eastAsia="en-GB"/>
    </w:rPr>
  </w:style>
  <w:style w:type="paragraph" w:customStyle="1" w:styleId="p3">
    <w:name w:val="p3"/>
    <w:basedOn w:val="Normal"/>
    <w:rsid w:val="00B71E6B"/>
    <w:rPr>
      <w:rFonts w:ascii="Helvetica" w:hAnsi="Helvetica" w:cs="Times New Roman"/>
      <w:color w:val="47B2EA"/>
      <w:sz w:val="27"/>
      <w:szCs w:val="27"/>
      <w:lang w:eastAsia="en-GB"/>
    </w:rPr>
  </w:style>
  <w:style w:type="paragraph" w:customStyle="1" w:styleId="p4">
    <w:name w:val="p4"/>
    <w:basedOn w:val="Normal"/>
    <w:rsid w:val="00B71E6B"/>
    <w:rPr>
      <w:rFonts w:ascii="Helvetica" w:hAnsi="Helvetica" w:cs="Times New Roman"/>
      <w:sz w:val="27"/>
      <w:szCs w:val="27"/>
      <w:lang w:eastAsia="en-GB"/>
    </w:rPr>
  </w:style>
  <w:style w:type="paragraph" w:customStyle="1" w:styleId="p5">
    <w:name w:val="p5"/>
    <w:basedOn w:val="Normal"/>
    <w:rsid w:val="00B71E6B"/>
    <w:rPr>
      <w:rFonts w:ascii="Helvetica" w:hAnsi="Helvetica" w:cs="Times New Roman"/>
      <w:color w:val="FFFFFF"/>
      <w:sz w:val="36"/>
      <w:szCs w:val="36"/>
      <w:lang w:eastAsia="en-GB"/>
    </w:rPr>
  </w:style>
  <w:style w:type="paragraph" w:customStyle="1" w:styleId="p6">
    <w:name w:val="p6"/>
    <w:basedOn w:val="Normal"/>
    <w:rsid w:val="00B71E6B"/>
    <w:rPr>
      <w:rFonts w:ascii="Helvetica" w:hAnsi="Helvetica" w:cs="Times New Roman"/>
      <w:color w:val="FFFFFF"/>
      <w:sz w:val="54"/>
      <w:szCs w:val="54"/>
      <w:lang w:eastAsia="en-GB"/>
    </w:rPr>
  </w:style>
  <w:style w:type="character" w:customStyle="1" w:styleId="s1">
    <w:name w:val="s1"/>
    <w:basedOn w:val="DefaultParagraphFont"/>
    <w:rsid w:val="00B71E6B"/>
    <w:rPr>
      <w:rFonts w:ascii="Helvetica" w:hAnsi="Helvetica" w:hint="default"/>
      <w:sz w:val="66"/>
      <w:szCs w:val="66"/>
    </w:rPr>
  </w:style>
  <w:style w:type="character" w:customStyle="1" w:styleId="s2">
    <w:name w:val="s2"/>
    <w:basedOn w:val="DefaultParagraphFont"/>
    <w:rsid w:val="00B71E6B"/>
    <w:rPr>
      <w:rFonts w:ascii="Helvetica" w:hAnsi="Helvetica" w:hint="default"/>
      <w:sz w:val="45"/>
      <w:szCs w:val="45"/>
    </w:rPr>
  </w:style>
  <w:style w:type="character" w:customStyle="1" w:styleId="s3">
    <w:name w:val="s3"/>
    <w:basedOn w:val="DefaultParagraphFont"/>
    <w:rsid w:val="00B71E6B"/>
    <w:rPr>
      <w:rFonts w:ascii="Helvetica" w:hAnsi="Helvetica" w:hint="default"/>
      <w:sz w:val="72"/>
      <w:szCs w:val="72"/>
    </w:rPr>
  </w:style>
  <w:style w:type="character" w:customStyle="1" w:styleId="s4">
    <w:name w:val="s4"/>
    <w:basedOn w:val="DefaultParagraphFont"/>
    <w:rsid w:val="00B71E6B"/>
    <w:rPr>
      <w:rFonts w:ascii="Helvetica" w:hAnsi="Helvetica" w:hint="default"/>
      <w:sz w:val="48"/>
      <w:szCs w:val="48"/>
    </w:rPr>
  </w:style>
  <w:style w:type="character" w:customStyle="1" w:styleId="Heading3Char">
    <w:name w:val="Heading 3 Char"/>
    <w:basedOn w:val="DefaultParagraphFont"/>
    <w:link w:val="Heading3"/>
    <w:uiPriority w:val="1"/>
    <w:rsid w:val="00B71E6B"/>
    <w:rPr>
      <w:rFonts w:ascii="Arial" w:eastAsia="Arial" w:hAnsi="Arial" w:cs="Arial"/>
      <w:b/>
      <w:bCs/>
      <w:sz w:val="20"/>
      <w:szCs w:val="20"/>
      <w:lang w:val="en-US"/>
    </w:rPr>
  </w:style>
  <w:style w:type="paragraph" w:styleId="Header">
    <w:name w:val="header"/>
    <w:basedOn w:val="Normal"/>
    <w:link w:val="HeaderChar"/>
    <w:uiPriority w:val="99"/>
    <w:unhideWhenUsed/>
    <w:rsid w:val="00B71E6B"/>
    <w:pPr>
      <w:widowControl w:val="0"/>
      <w:tabs>
        <w:tab w:val="center" w:pos="4513"/>
        <w:tab w:val="right" w:pos="9026"/>
      </w:tabs>
    </w:pPr>
    <w:rPr>
      <w:rFonts w:ascii="Tw Cen MT" w:eastAsia="Tw Cen MT" w:hAnsi="Tw Cen MT" w:cs="Tw Cen MT"/>
      <w:sz w:val="22"/>
      <w:szCs w:val="22"/>
      <w:lang w:val="en-US"/>
    </w:rPr>
  </w:style>
  <w:style w:type="character" w:customStyle="1" w:styleId="HeaderChar">
    <w:name w:val="Header Char"/>
    <w:basedOn w:val="DefaultParagraphFont"/>
    <w:link w:val="Header"/>
    <w:uiPriority w:val="99"/>
    <w:rsid w:val="00B71E6B"/>
    <w:rPr>
      <w:rFonts w:ascii="Tw Cen MT" w:eastAsia="Tw Cen MT" w:hAnsi="Tw Cen MT" w:cs="Tw Cen MT"/>
      <w:sz w:val="22"/>
      <w:szCs w:val="22"/>
      <w:lang w:val="en-US"/>
    </w:rPr>
  </w:style>
  <w:style w:type="character" w:styleId="Hyperlink">
    <w:name w:val="Hyperlink"/>
    <w:basedOn w:val="DefaultParagraphFont"/>
    <w:uiPriority w:val="99"/>
    <w:unhideWhenUsed/>
    <w:rsid w:val="00CB143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6882419">
      <w:bodyDiv w:val="1"/>
      <w:marLeft w:val="0"/>
      <w:marRight w:val="0"/>
      <w:marTop w:val="0"/>
      <w:marBottom w:val="0"/>
      <w:divBdr>
        <w:top w:val="none" w:sz="0" w:space="0" w:color="auto"/>
        <w:left w:val="none" w:sz="0" w:space="0" w:color="auto"/>
        <w:bottom w:val="none" w:sz="0" w:space="0" w:color="auto"/>
        <w:right w:val="none" w:sz="0" w:space="0" w:color="auto"/>
      </w:divBdr>
      <w:divsChild>
        <w:div w:id="20862966">
          <w:marLeft w:val="0"/>
          <w:marRight w:val="0"/>
          <w:marTop w:val="0"/>
          <w:marBottom w:val="0"/>
          <w:divBdr>
            <w:top w:val="none" w:sz="0" w:space="0" w:color="auto"/>
            <w:left w:val="none" w:sz="0" w:space="0" w:color="auto"/>
            <w:bottom w:val="none" w:sz="0" w:space="0" w:color="auto"/>
            <w:right w:val="none" w:sz="0" w:space="0" w:color="auto"/>
          </w:divBdr>
        </w:div>
        <w:div w:id="690573929">
          <w:marLeft w:val="0"/>
          <w:marRight w:val="0"/>
          <w:marTop w:val="0"/>
          <w:marBottom w:val="0"/>
          <w:divBdr>
            <w:top w:val="none" w:sz="0" w:space="0" w:color="auto"/>
            <w:left w:val="none" w:sz="0" w:space="0" w:color="auto"/>
            <w:bottom w:val="none" w:sz="0" w:space="0" w:color="auto"/>
            <w:right w:val="none" w:sz="0" w:space="0" w:color="auto"/>
          </w:divBdr>
        </w:div>
        <w:div w:id="699932950">
          <w:marLeft w:val="0"/>
          <w:marRight w:val="0"/>
          <w:marTop w:val="0"/>
          <w:marBottom w:val="0"/>
          <w:divBdr>
            <w:top w:val="none" w:sz="0" w:space="0" w:color="auto"/>
            <w:left w:val="none" w:sz="0" w:space="0" w:color="auto"/>
            <w:bottom w:val="none" w:sz="0" w:space="0" w:color="auto"/>
            <w:right w:val="none" w:sz="0" w:space="0" w:color="auto"/>
          </w:divBdr>
        </w:div>
        <w:div w:id="1342270762">
          <w:marLeft w:val="0"/>
          <w:marRight w:val="0"/>
          <w:marTop w:val="0"/>
          <w:marBottom w:val="0"/>
          <w:divBdr>
            <w:top w:val="none" w:sz="0" w:space="0" w:color="auto"/>
            <w:left w:val="none" w:sz="0" w:space="0" w:color="auto"/>
            <w:bottom w:val="none" w:sz="0" w:space="0" w:color="auto"/>
            <w:right w:val="none" w:sz="0" w:space="0" w:color="auto"/>
          </w:divBdr>
        </w:div>
        <w:div w:id="49769242">
          <w:marLeft w:val="0"/>
          <w:marRight w:val="0"/>
          <w:marTop w:val="0"/>
          <w:marBottom w:val="0"/>
          <w:divBdr>
            <w:top w:val="none" w:sz="0" w:space="0" w:color="auto"/>
            <w:left w:val="none" w:sz="0" w:space="0" w:color="auto"/>
            <w:bottom w:val="none" w:sz="0" w:space="0" w:color="auto"/>
            <w:right w:val="none" w:sz="0" w:space="0" w:color="auto"/>
          </w:divBdr>
        </w:div>
        <w:div w:id="1848322653">
          <w:marLeft w:val="0"/>
          <w:marRight w:val="0"/>
          <w:marTop w:val="0"/>
          <w:marBottom w:val="0"/>
          <w:divBdr>
            <w:top w:val="none" w:sz="0" w:space="0" w:color="auto"/>
            <w:left w:val="none" w:sz="0" w:space="0" w:color="auto"/>
            <w:bottom w:val="none" w:sz="0" w:space="0" w:color="auto"/>
            <w:right w:val="none" w:sz="0" w:space="0" w:color="auto"/>
          </w:divBdr>
        </w:div>
        <w:div w:id="1098519789">
          <w:marLeft w:val="0"/>
          <w:marRight w:val="0"/>
          <w:marTop w:val="0"/>
          <w:marBottom w:val="0"/>
          <w:divBdr>
            <w:top w:val="none" w:sz="0" w:space="0" w:color="auto"/>
            <w:left w:val="none" w:sz="0" w:space="0" w:color="auto"/>
            <w:bottom w:val="none" w:sz="0" w:space="0" w:color="auto"/>
            <w:right w:val="none" w:sz="0" w:space="0" w:color="auto"/>
          </w:divBdr>
        </w:div>
      </w:divsChild>
    </w:div>
    <w:div w:id="180750999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asrar_alraghi@hotmail.com" TargetMode="External"/><Relationship Id="rId6" Type="http://schemas.openxmlformats.org/officeDocument/2006/relationships/hyperlink" Target="mailto:asrar_alraghi@hotmail.com" TargetMode="External"/><Relationship Id="rId7" Type="http://schemas.openxmlformats.org/officeDocument/2006/relationships/image" Target="media/image1.jpg"/><Relationship Id="rId8" Type="http://schemas.openxmlformats.org/officeDocument/2006/relationships/image" Target="media/image2.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1496C36-8FF4-0D4B-8794-C62D96820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51</Words>
  <Characters>295</Characters>
  <Application>Microsoft Macintosh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Asrar Mansoor A Alrajhi</dc:creator>
  <cp:keywords/>
  <dc:description/>
  <cp:lastModifiedBy>Asrar Mansoor A Alrajhi</cp:lastModifiedBy>
  <cp:revision>1</cp:revision>
  <dcterms:created xsi:type="dcterms:W3CDTF">2017-10-15T20:29:00Z</dcterms:created>
  <dcterms:modified xsi:type="dcterms:W3CDTF">2017-10-18T00:12:00Z</dcterms:modified>
</cp:coreProperties>
</file>