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905B8" w14:textId="77777777" w:rsidR="006F24AC" w:rsidRDefault="006F24AC" w:rsidP="006F24AC">
      <w:pPr>
        <w:spacing w:line="480" w:lineRule="auto"/>
        <w:rPr>
          <w:rFonts w:cs="Times New Roman"/>
          <w:color w:val="auto"/>
          <w:szCs w:val="28"/>
        </w:rPr>
      </w:pPr>
      <w:r w:rsidRPr="00677B66">
        <w:rPr>
          <w:rFonts w:cs="Times New Roman"/>
          <w:b/>
          <w:bCs/>
          <w:color w:val="auto"/>
          <w:szCs w:val="28"/>
          <w:lang w:eastAsia="zh-CN"/>
        </w:rPr>
        <w:t>Title:</w:t>
      </w:r>
      <w:r w:rsidRPr="00677B66">
        <w:rPr>
          <w:rFonts w:cs="Times New Roman"/>
          <w:color w:val="auto"/>
          <w:szCs w:val="28"/>
          <w:lang w:eastAsia="zh-CN"/>
        </w:rPr>
        <w:t xml:space="preserve"> </w:t>
      </w:r>
      <w:r w:rsidRPr="00677B66">
        <w:rPr>
          <w:rFonts w:cs="Times New Roman"/>
          <w:color w:val="auto"/>
          <w:szCs w:val="28"/>
        </w:rPr>
        <w:t xml:space="preserve"> </w:t>
      </w:r>
    </w:p>
    <w:p w14:paraId="5FFD3896" w14:textId="77777777" w:rsidR="006F24AC" w:rsidRPr="00677B66" w:rsidRDefault="006F24AC" w:rsidP="006F24AC">
      <w:pPr>
        <w:spacing w:line="480" w:lineRule="auto"/>
        <w:rPr>
          <w:rFonts w:cs="Times New Roman"/>
          <w:color w:val="auto"/>
          <w:szCs w:val="28"/>
        </w:rPr>
      </w:pPr>
      <w:r w:rsidRPr="00677B66">
        <w:rPr>
          <w:rFonts w:cs="Times New Roman"/>
          <w:color w:val="auto"/>
          <w:szCs w:val="28"/>
        </w:rPr>
        <w:t>Post-transplant lymphoproliferative disorder (PTLD) presenting as breast nodule and intestinal obstruction in a renal transplant recipient</w:t>
      </w:r>
      <w:r>
        <w:rPr>
          <w:rFonts w:cs="Times New Roman"/>
          <w:color w:val="auto"/>
          <w:szCs w:val="28"/>
        </w:rPr>
        <w:t xml:space="preserve"> </w:t>
      </w:r>
      <w:r w:rsidRPr="005179F5">
        <w:rPr>
          <w:rFonts w:cs="Times New Roman"/>
          <w:color w:val="auto"/>
          <w:szCs w:val="28"/>
        </w:rPr>
        <w:t xml:space="preserve">- </w:t>
      </w:r>
      <w:r w:rsidRPr="005179F5">
        <w:rPr>
          <w:rFonts w:cs="Times New Roman"/>
          <w:color w:val="auto"/>
          <w:szCs w:val="28"/>
          <w:shd w:val="clear" w:color="auto" w:fill="FFFFFF"/>
        </w:rPr>
        <w:t>A Case Report</w:t>
      </w:r>
    </w:p>
    <w:p w14:paraId="1CF964B7" w14:textId="77777777" w:rsidR="00756D19" w:rsidRPr="00677B66" w:rsidRDefault="00756D19" w:rsidP="00756D19">
      <w:pPr>
        <w:spacing w:line="480" w:lineRule="auto"/>
        <w:rPr>
          <w:rFonts w:cs="Times New Roman"/>
          <w:b/>
          <w:bCs/>
          <w:color w:val="auto"/>
          <w:szCs w:val="28"/>
          <w:lang w:val="en-US"/>
        </w:rPr>
      </w:pPr>
      <w:r w:rsidRPr="00677B66">
        <w:rPr>
          <w:rFonts w:cs="Times New Roman"/>
          <w:b/>
          <w:bCs/>
          <w:color w:val="auto"/>
          <w:szCs w:val="28"/>
          <w:lang w:val="en-US"/>
        </w:rPr>
        <w:t>Abstract</w:t>
      </w:r>
    </w:p>
    <w:p w14:paraId="2699754F" w14:textId="77777777" w:rsidR="00756D19" w:rsidRPr="00677B66" w:rsidRDefault="00756D19" w:rsidP="00756D19">
      <w:pPr>
        <w:pStyle w:val="headinganchor"/>
        <w:shd w:val="clear" w:color="auto" w:fill="FFFFFF"/>
        <w:spacing w:before="0" w:beforeAutospacing="0" w:after="0" w:afterAutospacing="0" w:line="480" w:lineRule="auto"/>
        <w:rPr>
          <w:sz w:val="28"/>
          <w:szCs w:val="28"/>
        </w:rPr>
      </w:pPr>
      <w:r w:rsidRPr="00677B66">
        <w:rPr>
          <w:sz w:val="28"/>
          <w:szCs w:val="28"/>
          <w:lang w:val="en-US"/>
        </w:rPr>
        <w:t xml:space="preserve">Post-transplant lymphoproliferative disease (PTLD) is a life-threatening complication among kidney transplant recipients. </w:t>
      </w:r>
      <w:r w:rsidRPr="00677B66">
        <w:rPr>
          <w:sz w:val="28"/>
          <w:szCs w:val="28"/>
        </w:rPr>
        <w:t xml:space="preserve">The clinical presentation of patients with PTLD is highly variable. The type of PTLD and the area of involvement determine its presentation, which includes constitutional symptoms such as fever, weight loss, fatigue, and other symptoms related to dysfunction of involved organs, or compression of surrounding structures. Most present with </w:t>
      </w:r>
      <w:proofErr w:type="spellStart"/>
      <w:r w:rsidRPr="00677B66">
        <w:rPr>
          <w:sz w:val="28"/>
          <w:szCs w:val="28"/>
        </w:rPr>
        <w:t>extranodal</w:t>
      </w:r>
      <w:proofErr w:type="spellEnd"/>
      <w:r w:rsidRPr="00677B66">
        <w:rPr>
          <w:sz w:val="28"/>
          <w:szCs w:val="28"/>
        </w:rPr>
        <w:t xml:space="preserve"> masses involving the gastrointestinal tract (stomach, intestine), lungs, skin, liver, central nervous system, and the allograft itself. </w:t>
      </w:r>
    </w:p>
    <w:p w14:paraId="68360D59" w14:textId="77777777" w:rsidR="00756D19" w:rsidRPr="00677B66" w:rsidRDefault="00756D19" w:rsidP="00756D19">
      <w:pPr>
        <w:spacing w:line="480" w:lineRule="auto"/>
        <w:rPr>
          <w:rFonts w:cs="Times New Roman"/>
          <w:color w:val="auto"/>
          <w:szCs w:val="28"/>
        </w:rPr>
      </w:pPr>
      <w:r w:rsidRPr="00677B66">
        <w:rPr>
          <w:rFonts w:cs="Times New Roman"/>
          <w:color w:val="auto"/>
          <w:szCs w:val="28"/>
          <w:lang w:val="en-US"/>
        </w:rPr>
        <w:t xml:space="preserve">In our case, a 33-year-old woman developed EBV-negative PTLD - </w:t>
      </w:r>
      <w:proofErr w:type="spellStart"/>
      <w:r w:rsidRPr="00677B66">
        <w:rPr>
          <w:rFonts w:cs="Times New Roman"/>
          <w:color w:val="auto"/>
          <w:szCs w:val="28"/>
        </w:rPr>
        <w:t>Plasmablastic</w:t>
      </w:r>
      <w:proofErr w:type="spellEnd"/>
      <w:r w:rsidRPr="00677B66">
        <w:rPr>
          <w:rFonts w:cs="Times New Roman"/>
          <w:color w:val="auto"/>
          <w:szCs w:val="28"/>
        </w:rPr>
        <w:t xml:space="preserve"> lymphoma</w:t>
      </w:r>
      <w:r w:rsidRPr="00677B66">
        <w:rPr>
          <w:rFonts w:cs="Times New Roman"/>
          <w:color w:val="auto"/>
          <w:szCs w:val="28"/>
          <w:lang w:val="en-US"/>
        </w:rPr>
        <w:t xml:space="preserve"> in her right breast and small intestine presenting as intestinal obstruction, 15 years after renal transplantation. She was managed with intestinal mass resection and chemotherapy. A follow-up PET scan showed </w:t>
      </w:r>
      <w:r w:rsidRPr="00677B66">
        <w:rPr>
          <w:rFonts w:eastAsia="Times New Roman" w:cs="Times New Roman"/>
          <w:color w:val="auto"/>
          <w:szCs w:val="28"/>
          <w:lang w:eastAsia="en-IN"/>
        </w:rPr>
        <w:t xml:space="preserve">near-complete resolution. </w:t>
      </w:r>
      <w:r w:rsidRPr="00677B66">
        <w:rPr>
          <w:rFonts w:cs="Times New Roman"/>
          <w:color w:val="auto"/>
          <w:szCs w:val="28"/>
        </w:rPr>
        <w:t xml:space="preserve">Thus, PTLD should always be kept in mind in renal transplant recipients who present with features of the mass effect involving any organ. </w:t>
      </w:r>
    </w:p>
    <w:p w14:paraId="7CAAEB44" w14:textId="77777777" w:rsidR="00756D19" w:rsidRPr="00677B66" w:rsidRDefault="00756D19" w:rsidP="00756D19">
      <w:pPr>
        <w:spacing w:line="480" w:lineRule="auto"/>
        <w:rPr>
          <w:rFonts w:cs="Times New Roman"/>
          <w:b/>
          <w:bCs/>
          <w:color w:val="auto"/>
          <w:szCs w:val="28"/>
          <w:lang w:val="en-US"/>
        </w:rPr>
      </w:pPr>
    </w:p>
    <w:p w14:paraId="44108B09" w14:textId="77777777" w:rsidR="00756D19" w:rsidRPr="00677B66" w:rsidRDefault="00756D19" w:rsidP="00756D19">
      <w:pPr>
        <w:spacing w:line="480" w:lineRule="auto"/>
        <w:rPr>
          <w:rFonts w:cs="Times New Roman"/>
          <w:b/>
          <w:bCs/>
          <w:color w:val="auto"/>
          <w:szCs w:val="28"/>
          <w:lang w:val="en-US"/>
        </w:rPr>
      </w:pPr>
    </w:p>
    <w:p w14:paraId="49B2B182" w14:textId="77777777" w:rsidR="00756D19" w:rsidRPr="00677B66" w:rsidRDefault="00756D19" w:rsidP="00756D19">
      <w:pPr>
        <w:spacing w:line="480" w:lineRule="auto"/>
        <w:rPr>
          <w:rFonts w:cs="Times New Roman"/>
          <w:b/>
          <w:bCs/>
          <w:color w:val="auto"/>
          <w:szCs w:val="28"/>
          <w:lang w:val="en-US"/>
        </w:rPr>
      </w:pPr>
    </w:p>
    <w:p w14:paraId="6750AEE0" w14:textId="77777777" w:rsidR="00756D19" w:rsidRPr="00677B66" w:rsidRDefault="00756D19" w:rsidP="00756D19">
      <w:pPr>
        <w:spacing w:line="480" w:lineRule="auto"/>
        <w:rPr>
          <w:rFonts w:cs="Times New Roman"/>
          <w:b/>
          <w:bCs/>
          <w:color w:val="auto"/>
          <w:szCs w:val="28"/>
          <w:lang w:val="en-US"/>
        </w:rPr>
      </w:pPr>
    </w:p>
    <w:p w14:paraId="6B56A854" w14:textId="77777777" w:rsidR="00835445" w:rsidRDefault="00835445"/>
    <w:sectPr w:rsidR="00835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445"/>
    <w:rsid w:val="006F24AC"/>
    <w:rsid w:val="00756D19"/>
    <w:rsid w:val="008354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0C757-612A-4CFC-9E60-3945F54D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D19"/>
    <w:pPr>
      <w:spacing w:after="200" w:line="276" w:lineRule="auto"/>
      <w:jc w:val="both"/>
    </w:pPr>
    <w:rPr>
      <w:rFonts w:ascii="Times New Roman" w:hAnsi="Times New Roman" w:cs="Calibri"/>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anchor">
    <w:name w:val="headinganchor"/>
    <w:basedOn w:val="Normal"/>
    <w:rsid w:val="00756D19"/>
    <w:pPr>
      <w:spacing w:before="100" w:beforeAutospacing="1" w:after="100" w:afterAutospacing="1" w:line="240" w:lineRule="auto"/>
      <w:jc w:val="left"/>
    </w:pPr>
    <w:rPr>
      <w:rFonts w:eastAsia="Times New Roman" w:cs="Times New Roman"/>
      <w:color w:val="auto"/>
      <w:sz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 goel</dc:creator>
  <cp:keywords/>
  <dc:description/>
  <cp:lastModifiedBy>vivek goel</cp:lastModifiedBy>
  <cp:revision>3</cp:revision>
  <dcterms:created xsi:type="dcterms:W3CDTF">2021-09-08T18:17:00Z</dcterms:created>
  <dcterms:modified xsi:type="dcterms:W3CDTF">2022-02-17T15:56:00Z</dcterms:modified>
</cp:coreProperties>
</file>