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541" w:rsidRPr="00552851" w:rsidRDefault="00D47541" w:rsidP="00D47541">
      <w:pPr>
        <w:spacing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552851">
        <w:rPr>
          <w:rFonts w:ascii="Times New Roman" w:hAnsi="Times New Roman" w:cs="Times New Roman"/>
          <w:b/>
          <w:sz w:val="26"/>
          <w:szCs w:val="24"/>
        </w:rPr>
        <w:t xml:space="preserve">Name of Authors: </w:t>
      </w:r>
    </w:p>
    <w:p w:rsidR="00D47541" w:rsidRPr="006E67A0" w:rsidRDefault="00D47541" w:rsidP="00D47541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6A7D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Emmanuel </w:t>
      </w:r>
      <w:proofErr w:type="spellStart"/>
      <w:r w:rsidRPr="006A7DEB">
        <w:rPr>
          <w:rFonts w:ascii="Times New Roman" w:hAnsi="Times New Roman" w:cs="Times New Roman"/>
          <w:color w:val="000000" w:themeColor="text1"/>
          <w:sz w:val="24"/>
          <w:szCs w:val="24"/>
        </w:rPr>
        <w:t>Asuquo</w:t>
      </w:r>
      <w:proofErr w:type="spellEnd"/>
      <w:r w:rsidRPr="006A7D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Etim</w:t>
      </w:r>
      <w:r w:rsidRPr="006A7DE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6A7D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6A7D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Yusuf </w:t>
      </w:r>
      <w:proofErr w:type="spellStart"/>
      <w:r w:rsidRPr="006A7DEB">
        <w:rPr>
          <w:rFonts w:ascii="Times New Roman" w:hAnsi="Times New Roman" w:cs="Times New Roman"/>
          <w:color w:val="000000" w:themeColor="text1"/>
          <w:sz w:val="24"/>
          <w:szCs w:val="24"/>
        </w:rPr>
        <w:t>Abdul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6A7DEB">
        <w:rPr>
          <w:rFonts w:ascii="Times New Roman" w:hAnsi="Times New Roman" w:cs="Times New Roman"/>
          <w:color w:val="000000" w:themeColor="text1"/>
          <w:sz w:val="24"/>
          <w:szCs w:val="24"/>
        </w:rPr>
        <w:t>akeem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Adebayo</w:t>
      </w:r>
      <w:r w:rsidRPr="006A7DE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p w:rsidR="00D47541" w:rsidRPr="00552851" w:rsidRDefault="00D47541" w:rsidP="00D47541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6"/>
          <w:szCs w:val="24"/>
        </w:rPr>
      </w:pPr>
      <w:r w:rsidRPr="00552851">
        <w:rPr>
          <w:rFonts w:ascii="Times New Roman" w:hAnsi="Times New Roman" w:cs="Times New Roman"/>
          <w:b/>
          <w:color w:val="000000" w:themeColor="text1"/>
          <w:sz w:val="26"/>
          <w:szCs w:val="24"/>
        </w:rPr>
        <w:t>Author’s Affiliations:</w:t>
      </w:r>
    </w:p>
    <w:p w:rsidR="00D47541" w:rsidRPr="002342D1" w:rsidRDefault="00D47541" w:rsidP="00D47541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2D1">
        <w:rPr>
          <w:rFonts w:ascii="Times New Roman" w:hAnsi="Times New Roman" w:cs="Times New Roman"/>
          <w:color w:val="000000" w:themeColor="text1"/>
          <w:sz w:val="24"/>
          <w:szCs w:val="24"/>
        </w:rPr>
        <w:t>Laboratory Department, Federal Medical Centre, Yola, Adamawa State, Nigeria.</w:t>
      </w:r>
    </w:p>
    <w:p w:rsidR="00D47541" w:rsidRPr="006A7DEB" w:rsidRDefault="00D47541" w:rsidP="00D475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2851">
        <w:rPr>
          <w:rFonts w:ascii="Times New Roman" w:hAnsi="Times New Roman" w:cs="Times New Roman"/>
          <w:b/>
          <w:color w:val="000000" w:themeColor="text1"/>
          <w:sz w:val="26"/>
          <w:szCs w:val="24"/>
        </w:rPr>
        <w:t xml:space="preserve">Correspondence E-mail: </w:t>
      </w:r>
      <w:r>
        <w:t>emmasuti@yahoo.com</w:t>
      </w:r>
    </w:p>
    <w:p w:rsidR="00D47541" w:rsidRPr="006A7DEB" w:rsidRDefault="00D47541" w:rsidP="00D47541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52851">
        <w:rPr>
          <w:rFonts w:ascii="Times New Roman" w:hAnsi="Times New Roman" w:cs="Times New Roman"/>
          <w:b/>
          <w:color w:val="000000" w:themeColor="text1"/>
          <w:sz w:val="26"/>
          <w:szCs w:val="24"/>
        </w:rPr>
        <w:t>Phone Number</w:t>
      </w:r>
      <w:r w:rsidRPr="006A7D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+</w:t>
      </w:r>
      <w:r w:rsidRPr="008530E8">
        <w:rPr>
          <w:rFonts w:ascii="Times New Roman" w:hAnsi="Times New Roman" w:cs="Times New Roman"/>
          <w:color w:val="000000" w:themeColor="text1"/>
          <w:sz w:val="24"/>
          <w:szCs w:val="24"/>
        </w:rPr>
        <w:t>2348063924735</w:t>
      </w:r>
    </w:p>
    <w:p w:rsidR="00D47541" w:rsidRPr="006A7DEB" w:rsidRDefault="00D47541" w:rsidP="00D47541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52851">
        <w:rPr>
          <w:rFonts w:ascii="Times New Roman" w:hAnsi="Times New Roman" w:cs="Times New Roman"/>
          <w:b/>
          <w:color w:val="000000" w:themeColor="text1"/>
          <w:sz w:val="26"/>
          <w:szCs w:val="24"/>
        </w:rPr>
        <w:t>Correspondence Address</w:t>
      </w:r>
      <w:r w:rsidRPr="006A7D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A7DEB">
        <w:rPr>
          <w:rFonts w:ascii="Times New Roman" w:hAnsi="Times New Roman" w:cs="Times New Roman"/>
          <w:color w:val="000000" w:themeColor="text1"/>
          <w:sz w:val="24"/>
          <w:szCs w:val="24"/>
        </w:rPr>
        <w:t>Laboratory Department, Federal Medical Centre, Yola, Adamawa State, Northeast Nigeria</w:t>
      </w:r>
      <w:r w:rsidRPr="006A7D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D47541" w:rsidRPr="006A7DEB" w:rsidRDefault="00D47541" w:rsidP="00D47541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52851">
        <w:rPr>
          <w:rFonts w:ascii="Times New Roman" w:hAnsi="Times New Roman" w:cs="Times New Roman"/>
          <w:b/>
          <w:color w:val="000000" w:themeColor="text1"/>
          <w:sz w:val="26"/>
          <w:szCs w:val="24"/>
        </w:rPr>
        <w:t>Disclaimer</w:t>
      </w:r>
      <w:r w:rsidRPr="006A7D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A7DEB">
        <w:rPr>
          <w:rFonts w:ascii="Times New Roman" w:hAnsi="Times New Roman" w:cs="Times New Roman"/>
          <w:color w:val="000000" w:themeColor="text1"/>
          <w:sz w:val="24"/>
          <w:szCs w:val="24"/>
        </w:rPr>
        <w:t>The views expressed in this article are that of the authors not an official position of any hospital or institution.</w:t>
      </w:r>
    </w:p>
    <w:p w:rsidR="00D47541" w:rsidRPr="006A7DEB" w:rsidRDefault="00D47541" w:rsidP="00D47541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52851">
        <w:rPr>
          <w:rFonts w:ascii="Times New Roman" w:eastAsia="Times New Roman" w:hAnsi="Times New Roman" w:cs="Times New Roman"/>
          <w:b/>
          <w:sz w:val="26"/>
          <w:szCs w:val="24"/>
        </w:rPr>
        <w:t>Financial Sponsorship</w:t>
      </w:r>
      <w:r w:rsidRPr="006A7DE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6A7DEB">
        <w:rPr>
          <w:rFonts w:ascii="Times New Roman" w:eastAsia="Times New Roman" w:hAnsi="Times New Roman" w:cs="Times New Roman"/>
          <w:sz w:val="24"/>
          <w:szCs w:val="24"/>
        </w:rPr>
        <w:t xml:space="preserve">The study was </w:t>
      </w:r>
      <w:r>
        <w:rPr>
          <w:rFonts w:ascii="Times New Roman" w:eastAsia="Times New Roman" w:hAnsi="Times New Roman" w:cs="Times New Roman"/>
          <w:sz w:val="24"/>
          <w:szCs w:val="24"/>
        </w:rPr>
        <w:t>not sponsored</w:t>
      </w:r>
      <w:r w:rsidRPr="006A7DEB">
        <w:rPr>
          <w:rFonts w:ascii="Times New Roman" w:eastAsia="Times New Roman" w:hAnsi="Times New Roman" w:cs="Times New Roman"/>
          <w:sz w:val="24"/>
          <w:szCs w:val="24"/>
        </w:rPr>
        <w:t xml:space="preserve">, the equipment used was provided by the hospital in which this work was done. </w:t>
      </w:r>
    </w:p>
    <w:p w:rsidR="00D47541" w:rsidRPr="006A7DEB" w:rsidRDefault="00D47541" w:rsidP="00D4754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2851">
        <w:rPr>
          <w:rFonts w:ascii="Times New Roman" w:eastAsia="Times New Roman" w:hAnsi="Times New Roman" w:cs="Times New Roman"/>
          <w:b/>
          <w:sz w:val="26"/>
          <w:szCs w:val="24"/>
        </w:rPr>
        <w:t>Conflict of Interest</w:t>
      </w:r>
      <w:r w:rsidRPr="006A7DE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6A7DEB">
        <w:rPr>
          <w:rFonts w:ascii="Times New Roman" w:eastAsia="Times New Roman" w:hAnsi="Times New Roman" w:cs="Times New Roman"/>
          <w:sz w:val="24"/>
          <w:szCs w:val="24"/>
        </w:rPr>
        <w:t>There is no conflict of interest regarding this work among the authors.</w:t>
      </w:r>
    </w:p>
    <w:p w:rsidR="00D47541" w:rsidRDefault="00D47541" w:rsidP="00D47541">
      <w:pPr>
        <w:rPr>
          <w:rFonts w:ascii="Times New Roman" w:hAnsi="Times New Roman" w:cs="Times New Roman"/>
          <w:sz w:val="24"/>
          <w:szCs w:val="24"/>
        </w:rPr>
      </w:pPr>
      <w:r w:rsidRPr="00552851">
        <w:rPr>
          <w:rFonts w:ascii="Times New Roman" w:hAnsi="Times New Roman" w:cs="Times New Roman"/>
          <w:b/>
          <w:sz w:val="26"/>
          <w:szCs w:val="24"/>
        </w:rPr>
        <w:t>Previous Publication</w:t>
      </w:r>
      <w:r w:rsidRPr="006A7D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A7DEB">
        <w:rPr>
          <w:rFonts w:ascii="Times New Roman" w:hAnsi="Times New Roman" w:cs="Times New Roman"/>
          <w:sz w:val="24"/>
          <w:szCs w:val="24"/>
        </w:rPr>
        <w:t>This article has not been submitted to any journal for publication except the one being considered now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7541" w:rsidRPr="00DB0FFF" w:rsidRDefault="00D47541" w:rsidP="00D4754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2851">
        <w:rPr>
          <w:rFonts w:ascii="Times New Roman" w:hAnsi="Times New Roman" w:cs="Times New Roman"/>
          <w:b/>
          <w:sz w:val="26"/>
          <w:szCs w:val="24"/>
        </w:rPr>
        <w:t>Acknowledgement</w:t>
      </w:r>
      <w:r w:rsidRPr="00DB0FF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B0FFF">
        <w:rPr>
          <w:rFonts w:ascii="Times New Roman" w:hAnsi="Times New Roman" w:cs="Times New Roman"/>
          <w:sz w:val="24"/>
          <w:szCs w:val="24"/>
        </w:rPr>
        <w:t>The authors are sincerely grateful to the management</w:t>
      </w:r>
      <w:r>
        <w:rPr>
          <w:rFonts w:ascii="Times New Roman" w:hAnsi="Times New Roman" w:cs="Times New Roman"/>
          <w:sz w:val="24"/>
          <w:szCs w:val="24"/>
        </w:rPr>
        <w:t xml:space="preserve"> and staff of the department of biochemistry, </w:t>
      </w:r>
      <w:proofErr w:type="spellStart"/>
      <w:r>
        <w:rPr>
          <w:rFonts w:ascii="Times New Roman" w:hAnsi="Times New Roman" w:cs="Times New Roman"/>
          <w:sz w:val="24"/>
          <w:szCs w:val="24"/>
        </w:rPr>
        <w:t>Moddibo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</w:t>
      </w:r>
      <w:r w:rsidRPr="00DB0FFF">
        <w:rPr>
          <w:rFonts w:ascii="Times New Roman" w:hAnsi="Times New Roman" w:cs="Times New Roman"/>
          <w:sz w:val="24"/>
          <w:szCs w:val="24"/>
        </w:rPr>
        <w:t xml:space="preserve"> Yola,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Adamwa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 Yola</w:t>
      </w:r>
      <w:r w:rsidRPr="00DB0FFF">
        <w:rPr>
          <w:rFonts w:ascii="Times New Roman" w:hAnsi="Times New Roman" w:cs="Times New Roman"/>
          <w:sz w:val="24"/>
          <w:szCs w:val="24"/>
        </w:rPr>
        <w:t xml:space="preserve"> for providing the environment and equipment for this research work.</w:t>
      </w:r>
    </w:p>
    <w:p w:rsidR="00D47541" w:rsidRDefault="00D47541" w:rsidP="00D47541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47541" w:rsidRPr="00552851" w:rsidRDefault="00D47541" w:rsidP="00D47541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6"/>
          <w:szCs w:val="24"/>
        </w:rPr>
      </w:pPr>
      <w:r w:rsidRPr="00552851">
        <w:rPr>
          <w:rFonts w:ascii="Times New Roman" w:hAnsi="Times New Roman" w:cs="Times New Roman"/>
          <w:b/>
          <w:bCs/>
          <w:sz w:val="26"/>
          <w:szCs w:val="24"/>
        </w:rPr>
        <w:t>Abstract:</w:t>
      </w:r>
    </w:p>
    <w:p w:rsidR="00D47541" w:rsidRPr="00742634" w:rsidRDefault="00D47541" w:rsidP="00D475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2851">
        <w:rPr>
          <w:b/>
          <w:sz w:val="26"/>
          <w:szCs w:val="24"/>
        </w:rPr>
        <w:t>Background/Objective</w:t>
      </w:r>
      <w:r w:rsidRPr="00047B7D">
        <w:rPr>
          <w:b/>
          <w:sz w:val="24"/>
          <w:szCs w:val="24"/>
        </w:rPr>
        <w:t xml:space="preserve">: </w:t>
      </w:r>
      <w:r w:rsidRPr="0064443E">
        <w:rPr>
          <w:i/>
          <w:sz w:val="24"/>
          <w:szCs w:val="24"/>
          <w:shd w:val="clear" w:color="auto" w:fill="FFFFFF"/>
        </w:rPr>
        <w:t>Luffa</w:t>
      </w:r>
      <w:r w:rsidRPr="0064443E">
        <w:rPr>
          <w:sz w:val="24"/>
          <w:szCs w:val="24"/>
          <w:shd w:val="clear" w:color="auto" w:fill="FFFFFF"/>
        </w:rPr>
        <w:t xml:space="preserve"> </w:t>
      </w:r>
      <w:proofErr w:type="spellStart"/>
      <w:r w:rsidRPr="0064443E">
        <w:rPr>
          <w:i/>
          <w:sz w:val="24"/>
          <w:szCs w:val="24"/>
          <w:shd w:val="clear" w:color="auto" w:fill="FFFFFF"/>
        </w:rPr>
        <w:t>cylindrica</w:t>
      </w:r>
      <w:proofErr w:type="spellEnd"/>
      <w:r w:rsidRPr="0064443E">
        <w:rPr>
          <w:sz w:val="24"/>
          <w:szCs w:val="24"/>
          <w:shd w:val="clear" w:color="auto" w:fill="FFFFFF"/>
        </w:rPr>
        <w:t xml:space="preserve"> is a tropical fibrous flowering plant</w:t>
      </w:r>
      <w:r w:rsidRPr="00047B7D">
        <w:rPr>
          <w:sz w:val="24"/>
          <w:szCs w:val="24"/>
        </w:rPr>
        <w:t xml:space="preserve"> use</w:t>
      </w:r>
      <w:r>
        <w:rPr>
          <w:sz w:val="24"/>
          <w:szCs w:val="24"/>
        </w:rPr>
        <w:t>d</w:t>
      </w:r>
      <w:r w:rsidRPr="00047B7D">
        <w:rPr>
          <w:i/>
          <w:sz w:val="24"/>
          <w:szCs w:val="24"/>
        </w:rPr>
        <w:t xml:space="preserve"> </w:t>
      </w:r>
      <w:r w:rsidRPr="00047B7D">
        <w:rPr>
          <w:sz w:val="24"/>
          <w:szCs w:val="24"/>
        </w:rPr>
        <w:t>in</w:t>
      </w:r>
      <w:r w:rsidRPr="00047B7D">
        <w:rPr>
          <w:color w:val="070000"/>
          <w:sz w:val="24"/>
          <w:szCs w:val="24"/>
        </w:rPr>
        <w:t xml:space="preserve"> folkloric medicine. </w:t>
      </w:r>
      <w:r w:rsidRPr="00047B7D">
        <w:rPr>
          <w:rStyle w:val="element-citation"/>
          <w:sz w:val="24"/>
          <w:szCs w:val="24"/>
        </w:rPr>
        <w:t xml:space="preserve">This study aims to examine the effect of </w:t>
      </w:r>
      <w:proofErr w:type="spellStart"/>
      <w:r w:rsidRPr="00047B7D">
        <w:rPr>
          <w:rStyle w:val="element-citation"/>
          <w:sz w:val="24"/>
          <w:szCs w:val="24"/>
        </w:rPr>
        <w:t>methanolic</w:t>
      </w:r>
      <w:proofErr w:type="spellEnd"/>
      <w:r w:rsidRPr="00047B7D">
        <w:rPr>
          <w:rStyle w:val="element-citation"/>
          <w:sz w:val="24"/>
          <w:szCs w:val="24"/>
        </w:rPr>
        <w:t xml:space="preserve"> leaf extract of </w:t>
      </w:r>
      <w:r w:rsidRPr="0064443E">
        <w:rPr>
          <w:i/>
          <w:sz w:val="24"/>
          <w:szCs w:val="24"/>
          <w:shd w:val="clear" w:color="auto" w:fill="FFFFFF"/>
        </w:rPr>
        <w:t>Luffa</w:t>
      </w:r>
      <w:r w:rsidRPr="0064443E">
        <w:rPr>
          <w:sz w:val="24"/>
          <w:szCs w:val="24"/>
          <w:shd w:val="clear" w:color="auto" w:fill="FFFFFF"/>
        </w:rPr>
        <w:t xml:space="preserve"> </w:t>
      </w:r>
      <w:proofErr w:type="spellStart"/>
      <w:r w:rsidRPr="0064443E">
        <w:rPr>
          <w:i/>
          <w:sz w:val="24"/>
          <w:szCs w:val="24"/>
          <w:shd w:val="clear" w:color="auto" w:fill="FFFFFF"/>
        </w:rPr>
        <w:t>cylindrica</w:t>
      </w:r>
      <w:proofErr w:type="spellEnd"/>
      <w:r w:rsidRPr="0064443E">
        <w:rPr>
          <w:sz w:val="24"/>
          <w:szCs w:val="24"/>
          <w:shd w:val="clear" w:color="auto" w:fill="FFFFFF"/>
        </w:rPr>
        <w:t xml:space="preserve"> </w:t>
      </w:r>
      <w:r w:rsidRPr="00047B7D">
        <w:rPr>
          <w:rStyle w:val="element-citation"/>
          <w:sz w:val="24"/>
          <w:szCs w:val="24"/>
        </w:rPr>
        <w:t xml:space="preserve">on hematological parameters of Swiss albino mice. </w:t>
      </w:r>
      <w:r w:rsidRPr="00047B7D">
        <w:rPr>
          <w:b/>
          <w:sz w:val="24"/>
          <w:szCs w:val="24"/>
        </w:rPr>
        <w:t xml:space="preserve">Materials and Methods: </w:t>
      </w:r>
      <w:r w:rsidRPr="00047B7D">
        <w:rPr>
          <w:bCs/>
          <w:sz w:val="24"/>
          <w:szCs w:val="24"/>
        </w:rPr>
        <w:t xml:space="preserve">70 adult mice of both sexes with mean weight of 22 </w:t>
      </w:r>
      <w:r w:rsidRPr="00047B7D">
        <w:rPr>
          <w:sz w:val="24"/>
          <w:szCs w:val="24"/>
        </w:rPr>
        <w:t>± 5</w:t>
      </w:r>
      <w:r w:rsidRPr="00047B7D">
        <w:rPr>
          <w:bCs/>
          <w:sz w:val="24"/>
          <w:szCs w:val="24"/>
        </w:rPr>
        <w:t xml:space="preserve">g were used for this study. </w:t>
      </w:r>
      <w:r w:rsidRPr="0064443E">
        <w:rPr>
          <w:i/>
          <w:sz w:val="24"/>
          <w:szCs w:val="24"/>
          <w:shd w:val="clear" w:color="auto" w:fill="FFFFFF"/>
        </w:rPr>
        <w:t>Luffa</w:t>
      </w:r>
      <w:r w:rsidRPr="0064443E">
        <w:rPr>
          <w:sz w:val="24"/>
          <w:szCs w:val="24"/>
          <w:shd w:val="clear" w:color="auto" w:fill="FFFFFF"/>
        </w:rPr>
        <w:t xml:space="preserve"> </w:t>
      </w:r>
      <w:proofErr w:type="spellStart"/>
      <w:r w:rsidRPr="0064443E">
        <w:rPr>
          <w:i/>
          <w:sz w:val="24"/>
          <w:szCs w:val="24"/>
          <w:shd w:val="clear" w:color="auto" w:fill="FFFFFF"/>
        </w:rPr>
        <w:t>cylindrica</w:t>
      </w:r>
      <w:proofErr w:type="spellEnd"/>
      <w:r w:rsidRPr="0064443E">
        <w:rPr>
          <w:sz w:val="24"/>
          <w:szCs w:val="24"/>
          <w:shd w:val="clear" w:color="auto" w:fill="FFFFFF"/>
        </w:rPr>
        <w:t xml:space="preserve"> </w:t>
      </w:r>
      <w:r w:rsidRPr="00047B7D">
        <w:rPr>
          <w:sz w:val="24"/>
          <w:szCs w:val="24"/>
        </w:rPr>
        <w:t xml:space="preserve">leaves </w:t>
      </w:r>
      <w:r w:rsidRPr="00047B7D">
        <w:rPr>
          <w:color w:val="070000"/>
          <w:sz w:val="24"/>
          <w:szCs w:val="24"/>
        </w:rPr>
        <w:t>was</w:t>
      </w:r>
      <w:r w:rsidRPr="00047B7D">
        <w:rPr>
          <w:i/>
          <w:color w:val="070000"/>
          <w:sz w:val="24"/>
          <w:szCs w:val="24"/>
        </w:rPr>
        <w:t xml:space="preserve"> </w:t>
      </w:r>
      <w:r w:rsidRPr="00047B7D">
        <w:rPr>
          <w:color w:val="070000"/>
          <w:sz w:val="24"/>
          <w:szCs w:val="24"/>
        </w:rPr>
        <w:t>pulver</w:t>
      </w:r>
      <w:r>
        <w:rPr>
          <w:color w:val="070000"/>
          <w:sz w:val="24"/>
          <w:szCs w:val="24"/>
        </w:rPr>
        <w:t>ized to coarse powder from where</w:t>
      </w:r>
      <w:r w:rsidRPr="00047B7D">
        <w:rPr>
          <w:color w:val="070000"/>
          <w:sz w:val="24"/>
          <w:szCs w:val="24"/>
        </w:rPr>
        <w:t xml:space="preserve"> </w:t>
      </w:r>
      <w:proofErr w:type="spellStart"/>
      <w:r w:rsidRPr="00047B7D">
        <w:rPr>
          <w:color w:val="070000"/>
          <w:sz w:val="24"/>
          <w:szCs w:val="24"/>
        </w:rPr>
        <w:t>methanolic</w:t>
      </w:r>
      <w:proofErr w:type="spellEnd"/>
      <w:r w:rsidRPr="00047B7D">
        <w:rPr>
          <w:color w:val="070000"/>
          <w:sz w:val="24"/>
          <w:szCs w:val="24"/>
        </w:rPr>
        <w:t xml:space="preserve"> extract was obtained. 0.2ml of 50mg/kg, 100mg/kg, and 200mg/kg respectively of leaf extract was administered to mice</w:t>
      </w:r>
      <w:r>
        <w:rPr>
          <w:color w:val="070000"/>
          <w:sz w:val="24"/>
          <w:szCs w:val="24"/>
        </w:rPr>
        <w:t xml:space="preserve"> for four days</w:t>
      </w:r>
      <w:r w:rsidRPr="00047B7D">
        <w:rPr>
          <w:color w:val="070000"/>
          <w:sz w:val="24"/>
          <w:szCs w:val="24"/>
        </w:rPr>
        <w:t xml:space="preserve">. After administration, 1ml of blood was collected from </w:t>
      </w:r>
      <w:r>
        <w:rPr>
          <w:color w:val="070000"/>
          <w:sz w:val="24"/>
          <w:szCs w:val="24"/>
        </w:rPr>
        <w:t xml:space="preserve">each </w:t>
      </w:r>
      <w:r w:rsidRPr="00047B7D">
        <w:rPr>
          <w:color w:val="070000"/>
          <w:sz w:val="24"/>
          <w:szCs w:val="24"/>
        </w:rPr>
        <w:t xml:space="preserve">mouse through cardiac puncture into EDTA bottle for full blood count estimation using Abacus-80 hematological analyzer. </w:t>
      </w:r>
      <w:r w:rsidRPr="00047B7D">
        <w:rPr>
          <w:b/>
          <w:color w:val="070000"/>
          <w:sz w:val="24"/>
          <w:szCs w:val="24"/>
        </w:rPr>
        <w:t>Results:</w:t>
      </w:r>
      <w:r w:rsidRPr="00047B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7B7D">
        <w:rPr>
          <w:rFonts w:ascii="Times New Roman" w:hAnsi="Times New Roman" w:cs="Times New Roman"/>
          <w:sz w:val="24"/>
          <w:szCs w:val="24"/>
        </w:rPr>
        <w:t xml:space="preserve">The </w:t>
      </w:r>
      <w:r w:rsidRPr="00047B7D">
        <w:rPr>
          <w:color w:val="070000"/>
          <w:sz w:val="24"/>
          <w:szCs w:val="24"/>
        </w:rPr>
        <w:t>administration</w:t>
      </w:r>
      <w:r w:rsidRPr="00047B7D">
        <w:rPr>
          <w:rFonts w:ascii="Times New Roman" w:hAnsi="Times New Roman" w:cs="Times New Roman"/>
          <w:sz w:val="24"/>
          <w:szCs w:val="24"/>
        </w:rPr>
        <w:t xml:space="preserve"> of 50mg/kg, 100mg/kg and 200mg/kg doses of the extract resulted in increased lymphocyte count from 29.4±7.35% to</w:t>
      </w:r>
      <w:r>
        <w:rPr>
          <w:rFonts w:ascii="Times New Roman" w:hAnsi="Times New Roman" w:cs="Times New Roman"/>
          <w:sz w:val="24"/>
          <w:szCs w:val="24"/>
        </w:rPr>
        <w:t xml:space="preserve"> 82.6</w:t>
      </w:r>
      <w:r w:rsidRPr="00047B7D">
        <w:rPr>
          <w:rFonts w:ascii="Times New Roman" w:hAnsi="Times New Roman" w:cs="Times New Roman"/>
          <w:sz w:val="24"/>
          <w:szCs w:val="24"/>
        </w:rPr>
        <w:t>±0.</w:t>
      </w:r>
      <w:r>
        <w:rPr>
          <w:rFonts w:ascii="Times New Roman" w:hAnsi="Times New Roman" w:cs="Times New Roman"/>
          <w:sz w:val="24"/>
          <w:szCs w:val="24"/>
        </w:rPr>
        <w:t>30%, 81.9±0.25% and 60.0±0.35</w:t>
      </w:r>
      <w:r w:rsidRPr="00047B7D">
        <w:rPr>
          <w:rFonts w:ascii="Times New Roman" w:hAnsi="Times New Roman" w:cs="Times New Roman"/>
          <w:sz w:val="24"/>
          <w:szCs w:val="24"/>
        </w:rPr>
        <w:t>% respectively at P&gt;0.05</w:t>
      </w:r>
      <w:r w:rsidRPr="00047B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7B7D">
        <w:rPr>
          <w:rFonts w:ascii="Times New Roman" w:hAnsi="Times New Roman" w:cs="Times New Roman"/>
          <w:sz w:val="24"/>
          <w:szCs w:val="24"/>
        </w:rPr>
        <w:t xml:space="preserve">while neutrophil value was reduced from </w:t>
      </w:r>
      <w:r w:rsidRPr="00047B7D">
        <w:rPr>
          <w:sz w:val="24"/>
          <w:szCs w:val="24"/>
        </w:rPr>
        <w:t>55.2±11.05</w:t>
      </w:r>
      <w:r w:rsidRPr="00047B7D">
        <w:rPr>
          <w:color w:val="FF0000"/>
          <w:sz w:val="24"/>
          <w:szCs w:val="24"/>
          <w:vertAlign w:val="superscript"/>
        </w:rPr>
        <w:t xml:space="preserve"> </w:t>
      </w:r>
      <w:r w:rsidRPr="00047B7D">
        <w:rPr>
          <w:rFonts w:ascii="Times New Roman" w:hAnsi="Times New Roman" w:cs="Times New Roman"/>
          <w:sz w:val="24"/>
          <w:szCs w:val="24"/>
        </w:rPr>
        <w:t>x 10</w:t>
      </w:r>
      <w:r w:rsidRPr="00047B7D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047B7D">
        <w:rPr>
          <w:rFonts w:ascii="Times New Roman" w:hAnsi="Times New Roman" w:cs="Times New Roman"/>
          <w:sz w:val="24"/>
          <w:szCs w:val="24"/>
        </w:rPr>
        <w:t xml:space="preserve">/l to </w:t>
      </w:r>
      <w:r>
        <w:rPr>
          <w:sz w:val="24"/>
          <w:szCs w:val="24"/>
        </w:rPr>
        <w:t>11.0±0.12</w:t>
      </w:r>
      <w:r w:rsidRPr="00047B7D">
        <w:rPr>
          <w:rFonts w:ascii="Times New Roman" w:hAnsi="Times New Roman" w:cs="Times New Roman"/>
          <w:sz w:val="24"/>
          <w:szCs w:val="24"/>
        </w:rPr>
        <w:t>x 10</w:t>
      </w:r>
      <w:r w:rsidRPr="00047B7D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047B7D">
        <w:rPr>
          <w:rFonts w:ascii="Times New Roman" w:hAnsi="Times New Roman" w:cs="Times New Roman"/>
          <w:sz w:val="24"/>
          <w:szCs w:val="24"/>
        </w:rPr>
        <w:t xml:space="preserve">/l, </w:t>
      </w:r>
      <w:r>
        <w:rPr>
          <w:sz w:val="24"/>
          <w:szCs w:val="24"/>
        </w:rPr>
        <w:t>04.8±0.13</w:t>
      </w:r>
      <w:r w:rsidRPr="00047B7D">
        <w:rPr>
          <w:sz w:val="24"/>
          <w:szCs w:val="24"/>
        </w:rPr>
        <w:t>x</w:t>
      </w:r>
      <w:r w:rsidRPr="00047B7D">
        <w:rPr>
          <w:rFonts w:ascii="Times New Roman" w:hAnsi="Times New Roman" w:cs="Times New Roman"/>
          <w:sz w:val="24"/>
          <w:szCs w:val="24"/>
        </w:rPr>
        <w:t>10</w:t>
      </w:r>
      <w:r w:rsidRPr="00047B7D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047B7D">
        <w:rPr>
          <w:rFonts w:ascii="Times New Roman" w:hAnsi="Times New Roman" w:cs="Times New Roman"/>
          <w:sz w:val="24"/>
          <w:szCs w:val="24"/>
        </w:rPr>
        <w:t xml:space="preserve">/l and </w:t>
      </w:r>
      <w:r>
        <w:rPr>
          <w:sz w:val="24"/>
          <w:szCs w:val="24"/>
        </w:rPr>
        <w:t>17.0±0.11</w:t>
      </w:r>
      <w:r w:rsidRPr="00047B7D">
        <w:rPr>
          <w:sz w:val="24"/>
          <w:szCs w:val="24"/>
        </w:rPr>
        <w:t xml:space="preserve"> x</w:t>
      </w:r>
      <w:r w:rsidRPr="00047B7D">
        <w:rPr>
          <w:rFonts w:ascii="Times New Roman" w:hAnsi="Times New Roman" w:cs="Times New Roman"/>
          <w:sz w:val="24"/>
          <w:szCs w:val="24"/>
        </w:rPr>
        <w:t>10</w:t>
      </w:r>
      <w:r w:rsidRPr="00047B7D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047B7D">
        <w:rPr>
          <w:rFonts w:ascii="Times New Roman" w:hAnsi="Times New Roman" w:cs="Times New Roman"/>
          <w:sz w:val="24"/>
          <w:szCs w:val="24"/>
        </w:rPr>
        <w:t>/l</w:t>
      </w:r>
      <w:r w:rsidRPr="00047B7D">
        <w:rPr>
          <w:sz w:val="24"/>
          <w:szCs w:val="24"/>
        </w:rPr>
        <w:t>.</w:t>
      </w:r>
      <w:r w:rsidRPr="00047B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7B7D">
        <w:rPr>
          <w:rFonts w:ascii="Times New Roman" w:hAnsi="Times New Roman" w:cs="Times New Roman"/>
          <w:sz w:val="24"/>
          <w:szCs w:val="24"/>
        </w:rPr>
        <w:t>The administration of 50mg/kg, 100mg/kg and 200mg/kg doses of the extract increases platelet count from 99.0±0.52</w:t>
      </w:r>
      <w:r>
        <w:rPr>
          <w:rFonts w:ascii="Times New Roman" w:hAnsi="Times New Roman" w:cs="Times New Roman"/>
          <w:sz w:val="24"/>
          <w:szCs w:val="24"/>
        </w:rPr>
        <w:t>x10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47B7D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047B7D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sz w:val="24"/>
          <w:szCs w:val="24"/>
        </w:rPr>
        <w:t>979±1</w:t>
      </w:r>
      <w:r w:rsidRPr="00047B7D">
        <w:rPr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03x</w:t>
      </w:r>
      <w:r w:rsidRPr="00047B7D">
        <w:rPr>
          <w:rFonts w:ascii="Times New Roman" w:hAnsi="Times New Roman" w:cs="Times New Roman"/>
          <w:sz w:val="24"/>
          <w:szCs w:val="24"/>
        </w:rPr>
        <w:t xml:space="preserve"> 10</w:t>
      </w:r>
      <w:r w:rsidRPr="00047B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47B7D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047B7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sz w:val="24"/>
          <w:szCs w:val="24"/>
        </w:rPr>
        <w:t>286±0.32</w:t>
      </w:r>
      <w:r w:rsidRPr="00047B7D">
        <w:rPr>
          <w:rFonts w:ascii="Times New Roman" w:hAnsi="Times New Roman" w:cs="Times New Roman"/>
          <w:sz w:val="24"/>
          <w:szCs w:val="24"/>
        </w:rPr>
        <w:t>x10</w:t>
      </w:r>
      <w:r w:rsidRPr="00047B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47B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47B7D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047B7D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sz w:val="24"/>
          <w:szCs w:val="24"/>
        </w:rPr>
        <w:t>913±0.70</w:t>
      </w:r>
      <w:r w:rsidRPr="00047B7D">
        <w:rPr>
          <w:sz w:val="24"/>
          <w:szCs w:val="24"/>
        </w:rPr>
        <w:t>x</w:t>
      </w:r>
      <w:r w:rsidRPr="00047B7D">
        <w:rPr>
          <w:rFonts w:ascii="Times New Roman" w:hAnsi="Times New Roman" w:cs="Times New Roman"/>
          <w:sz w:val="24"/>
          <w:szCs w:val="24"/>
        </w:rPr>
        <w:t>10</w:t>
      </w:r>
      <w:r w:rsidRPr="00047B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47B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47B7D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047B7D">
        <w:rPr>
          <w:rFonts w:ascii="Times New Roman" w:hAnsi="Times New Roman" w:cs="Times New Roman"/>
          <w:sz w:val="24"/>
          <w:szCs w:val="24"/>
        </w:rPr>
        <w:t xml:space="preserve"> respectively. </w:t>
      </w:r>
      <w:r w:rsidRPr="00047B7D"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 w:rsidRPr="00047B7D">
        <w:rPr>
          <w:rFonts w:ascii="Times New Roman" w:hAnsi="Times New Roman" w:cs="Times New Roman"/>
          <w:sz w:val="24"/>
          <w:szCs w:val="24"/>
        </w:rPr>
        <w:t xml:space="preserve">Ingestion of </w:t>
      </w:r>
      <w:proofErr w:type="spellStart"/>
      <w:r w:rsidRPr="00047B7D">
        <w:rPr>
          <w:rFonts w:ascii="Times New Roman" w:hAnsi="Times New Roman" w:cs="Times New Roman"/>
          <w:sz w:val="24"/>
          <w:szCs w:val="24"/>
        </w:rPr>
        <w:t>methanolic</w:t>
      </w:r>
      <w:proofErr w:type="spellEnd"/>
      <w:r w:rsidRPr="00047B7D">
        <w:rPr>
          <w:rFonts w:ascii="Times New Roman" w:hAnsi="Times New Roman" w:cs="Times New Roman"/>
          <w:sz w:val="24"/>
          <w:szCs w:val="24"/>
        </w:rPr>
        <w:t xml:space="preserve"> leaf extract of </w:t>
      </w:r>
      <w:r w:rsidRPr="0064443E">
        <w:rPr>
          <w:i/>
          <w:sz w:val="24"/>
          <w:szCs w:val="24"/>
          <w:shd w:val="clear" w:color="auto" w:fill="FFFFFF"/>
        </w:rPr>
        <w:t>Luffa</w:t>
      </w:r>
      <w:r w:rsidRPr="0064443E">
        <w:rPr>
          <w:sz w:val="24"/>
          <w:szCs w:val="24"/>
          <w:shd w:val="clear" w:color="auto" w:fill="FFFFFF"/>
        </w:rPr>
        <w:t xml:space="preserve"> </w:t>
      </w:r>
      <w:proofErr w:type="spellStart"/>
      <w:r w:rsidRPr="0064443E">
        <w:rPr>
          <w:i/>
          <w:sz w:val="24"/>
          <w:szCs w:val="24"/>
          <w:shd w:val="clear" w:color="auto" w:fill="FFFFFF"/>
        </w:rPr>
        <w:t>cylindrica</w:t>
      </w:r>
      <w:proofErr w:type="spellEnd"/>
      <w:r w:rsidRPr="0064443E">
        <w:rPr>
          <w:sz w:val="24"/>
          <w:szCs w:val="24"/>
          <w:shd w:val="clear" w:color="auto" w:fill="FFFFFF"/>
        </w:rPr>
        <w:t xml:space="preserve"> </w:t>
      </w:r>
      <w:r w:rsidRPr="00047B7D">
        <w:rPr>
          <w:rFonts w:ascii="Times New Roman" w:hAnsi="Times New Roman" w:cs="Times New Roman"/>
          <w:sz w:val="24"/>
          <w:szCs w:val="24"/>
        </w:rPr>
        <w:t xml:space="preserve">resulted in a dose dependent changes in hematological parameter of </w:t>
      </w:r>
      <w:r w:rsidRPr="00047B7D">
        <w:rPr>
          <w:rFonts w:ascii="Times New Roman" w:hAnsi="Times New Roman" w:cs="Times New Roman"/>
          <w:sz w:val="24"/>
          <w:szCs w:val="24"/>
        </w:rPr>
        <w:lastRenderedPageBreak/>
        <w:t>albino mice including significant increase in lymphocyte and platelet counts. This plant’s leaf extract may therefore have the potentials of being effective in the treatment of diseases cause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047B7D">
        <w:rPr>
          <w:rFonts w:ascii="Times New Roman" w:hAnsi="Times New Roman" w:cs="Times New Roman"/>
          <w:sz w:val="24"/>
          <w:szCs w:val="24"/>
        </w:rPr>
        <w:t xml:space="preserve"> by thrombocytopenia and </w:t>
      </w:r>
      <w:proofErr w:type="spellStart"/>
      <w:r w:rsidRPr="00047B7D">
        <w:rPr>
          <w:rFonts w:ascii="Times New Roman" w:hAnsi="Times New Roman" w:cs="Times New Roman"/>
          <w:sz w:val="24"/>
          <w:szCs w:val="24"/>
        </w:rPr>
        <w:t>lymphocytopenia</w:t>
      </w:r>
      <w:proofErr w:type="spellEnd"/>
      <w:r w:rsidRPr="00047B7D">
        <w:rPr>
          <w:rFonts w:ascii="Times New Roman" w:hAnsi="Times New Roman" w:cs="Times New Roman"/>
          <w:sz w:val="24"/>
          <w:szCs w:val="24"/>
        </w:rPr>
        <w:t xml:space="preserve"> in mammals. It is believed that information provided in this study can enhance appropriate usage of </w:t>
      </w:r>
      <w:r w:rsidRPr="001D230A">
        <w:rPr>
          <w:i/>
          <w:sz w:val="24"/>
          <w:szCs w:val="24"/>
          <w:shd w:val="clear" w:color="auto" w:fill="FFFFFF"/>
        </w:rPr>
        <w:t>Luffa</w:t>
      </w:r>
      <w:r w:rsidRPr="0064443E">
        <w:rPr>
          <w:sz w:val="24"/>
          <w:szCs w:val="24"/>
          <w:shd w:val="clear" w:color="auto" w:fill="FFFFFF"/>
        </w:rPr>
        <w:t xml:space="preserve"> </w:t>
      </w:r>
      <w:proofErr w:type="spellStart"/>
      <w:r w:rsidRPr="0064443E">
        <w:rPr>
          <w:i/>
          <w:sz w:val="24"/>
          <w:szCs w:val="24"/>
          <w:shd w:val="clear" w:color="auto" w:fill="FFFFFF"/>
        </w:rPr>
        <w:t>cylindrica</w:t>
      </w:r>
      <w:proofErr w:type="spellEnd"/>
      <w:r w:rsidRPr="0064443E">
        <w:rPr>
          <w:sz w:val="24"/>
          <w:szCs w:val="24"/>
          <w:shd w:val="clear" w:color="auto" w:fill="FFFFFF"/>
        </w:rPr>
        <w:t xml:space="preserve"> </w:t>
      </w:r>
      <w:r w:rsidRPr="00047B7D">
        <w:rPr>
          <w:rFonts w:ascii="Times New Roman" w:hAnsi="Times New Roman" w:cs="Times New Roman"/>
          <w:sz w:val="24"/>
          <w:szCs w:val="24"/>
        </w:rPr>
        <w:t xml:space="preserve">in </w:t>
      </w:r>
      <w:r w:rsidRPr="00047B7D">
        <w:rPr>
          <w:rFonts w:ascii="Times New Roman" w:hAnsi="Times New Roman" w:cs="Times New Roman"/>
          <w:color w:val="070000"/>
          <w:sz w:val="24"/>
          <w:szCs w:val="24"/>
        </w:rPr>
        <w:t>folkloric medicine in Nigeria.</w:t>
      </w:r>
    </w:p>
    <w:p w:rsidR="00D47541" w:rsidRDefault="00D47541" w:rsidP="00D47541">
      <w:pPr>
        <w:shd w:val="clear" w:color="auto" w:fill="FFFFFF"/>
        <w:jc w:val="both"/>
        <w:rPr>
          <w:sz w:val="23"/>
          <w:szCs w:val="23"/>
          <w:shd w:val="clear" w:color="auto" w:fill="FFFFFF"/>
        </w:rPr>
      </w:pPr>
      <w:r w:rsidRPr="00552851">
        <w:rPr>
          <w:rFonts w:ascii="Times New Roman" w:hAnsi="Times New Roman" w:cs="Times New Roman"/>
          <w:b/>
          <w:bCs/>
          <w:sz w:val="26"/>
          <w:szCs w:val="24"/>
        </w:rPr>
        <w:t>Keywords</w:t>
      </w:r>
      <w:r w:rsidRPr="006A7DE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4443E">
        <w:rPr>
          <w:i/>
          <w:sz w:val="24"/>
          <w:szCs w:val="24"/>
          <w:shd w:val="clear" w:color="auto" w:fill="FFFFFF"/>
        </w:rPr>
        <w:t>Luffa</w:t>
      </w:r>
      <w:r w:rsidRPr="0064443E">
        <w:rPr>
          <w:sz w:val="24"/>
          <w:szCs w:val="24"/>
          <w:shd w:val="clear" w:color="auto" w:fill="FFFFFF"/>
        </w:rPr>
        <w:t xml:space="preserve"> </w:t>
      </w:r>
      <w:proofErr w:type="spellStart"/>
      <w:r w:rsidRPr="0064443E">
        <w:rPr>
          <w:i/>
          <w:sz w:val="24"/>
          <w:szCs w:val="24"/>
          <w:shd w:val="clear" w:color="auto" w:fill="FFFFFF"/>
        </w:rPr>
        <w:t>cylindrica</w:t>
      </w:r>
      <w:proofErr w:type="spellEnd"/>
      <w:r w:rsidRPr="006A7DEB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Hematological Parameter</w:t>
      </w:r>
      <w:r w:rsidRPr="006A7DEB">
        <w:rPr>
          <w:rFonts w:ascii="Times New Roman" w:hAnsi="Times New Roman" w:cs="Times New Roman"/>
          <w:bCs/>
          <w:sz w:val="24"/>
          <w:szCs w:val="24"/>
        </w:rPr>
        <w:t>, Albino Mice</w:t>
      </w:r>
      <w:r w:rsidRPr="006A7DE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3068A" w:rsidRDefault="0033068A">
      <w:bookmarkStart w:id="0" w:name="_GoBack"/>
      <w:bookmarkEnd w:id="0"/>
    </w:p>
    <w:sectPr w:rsidR="00330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554CF"/>
    <w:multiLevelType w:val="hybridMultilevel"/>
    <w:tmpl w:val="3D984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62C"/>
    <w:rsid w:val="0033068A"/>
    <w:rsid w:val="003A73D9"/>
    <w:rsid w:val="006A462C"/>
    <w:rsid w:val="00926F63"/>
    <w:rsid w:val="00D47541"/>
    <w:rsid w:val="00F1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E1C03A-C4F8-474B-9E35-18A5831C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5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lement-citation">
    <w:name w:val="element-citation"/>
    <w:basedOn w:val="DefaultParagraphFont"/>
    <w:rsid w:val="006A462C"/>
  </w:style>
  <w:style w:type="paragraph" w:styleId="ListParagraph">
    <w:name w:val="List Paragraph"/>
    <w:basedOn w:val="Normal"/>
    <w:uiPriority w:val="34"/>
    <w:qFormat/>
    <w:rsid w:val="00D4754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2481</Characters>
  <Application>Microsoft Office Word</Application>
  <DocSecurity>0</DocSecurity>
  <Lines>20</Lines>
  <Paragraphs>5</Paragraphs>
  <ScaleCrop>false</ScaleCrop>
  <Company>Microsoft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Etim</dc:creator>
  <cp:keywords/>
  <dc:description/>
  <cp:lastModifiedBy>Emmanuel Etim</cp:lastModifiedBy>
  <cp:revision>2</cp:revision>
  <dcterms:created xsi:type="dcterms:W3CDTF">2018-07-04T16:13:00Z</dcterms:created>
  <dcterms:modified xsi:type="dcterms:W3CDTF">2021-08-10T16:08:00Z</dcterms:modified>
</cp:coreProperties>
</file>