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4DA161" w14:textId="77777777" w:rsidR="00EE01AC" w:rsidRPr="00EE01AC" w:rsidRDefault="00EE01AC" w:rsidP="00EE01AC">
      <w:pPr>
        <w:jc w:val="both"/>
        <w:rPr>
          <w:rFonts w:eastAsia="MS PGothic"/>
          <w:color w:val="000000"/>
          <w:sz w:val="24"/>
          <w:szCs w:val="24"/>
        </w:rPr>
      </w:pPr>
    </w:p>
    <w:p w14:paraId="6A8A89FE" w14:textId="4A4ADB13" w:rsidR="009A27B8" w:rsidRPr="00323527" w:rsidRDefault="00926978" w:rsidP="00926978">
      <w:pPr>
        <w:jc w:val="both"/>
        <w:rPr>
          <w:rFonts w:ascii="Times New Roman" w:eastAsia="MS PGothic" w:hAnsi="Times New Roman" w:cs="Times New Roman"/>
          <w:b/>
          <w:color w:val="000000"/>
          <w:sz w:val="24"/>
          <w:szCs w:val="24"/>
        </w:rPr>
      </w:pPr>
      <w:r w:rsidRPr="00323527">
        <w:rPr>
          <w:rFonts w:ascii="Times New Roman" w:eastAsia="MS PGothic" w:hAnsi="Times New Roman" w:cs="Times New Roman"/>
          <w:b/>
          <w:color w:val="000000"/>
          <w:sz w:val="24"/>
          <w:szCs w:val="24"/>
        </w:rPr>
        <w:t xml:space="preserve">Medication error and its Contributing Factors among </w:t>
      </w:r>
      <w:r w:rsidR="002F116F" w:rsidRPr="00323527">
        <w:rPr>
          <w:rFonts w:ascii="Times New Roman" w:eastAsia="MS PGothic" w:hAnsi="Times New Roman" w:cs="Times New Roman"/>
          <w:b/>
          <w:color w:val="000000"/>
          <w:sz w:val="24"/>
          <w:szCs w:val="24"/>
        </w:rPr>
        <w:t>Paediatric</w:t>
      </w:r>
      <w:r w:rsidRPr="00323527">
        <w:rPr>
          <w:rFonts w:ascii="Times New Roman" w:eastAsia="MS PGothic" w:hAnsi="Times New Roman" w:cs="Times New Roman"/>
          <w:b/>
          <w:color w:val="000000"/>
          <w:sz w:val="24"/>
          <w:szCs w:val="24"/>
        </w:rPr>
        <w:t xml:space="preserve"> patients diagnosed with Infectious diseases admitted to Jimma U</w:t>
      </w:r>
      <w:r w:rsidR="009F6B0E">
        <w:rPr>
          <w:rFonts w:ascii="Times New Roman" w:eastAsia="MS PGothic" w:hAnsi="Times New Roman" w:cs="Times New Roman"/>
          <w:b/>
          <w:color w:val="000000"/>
          <w:sz w:val="24"/>
          <w:szCs w:val="24"/>
        </w:rPr>
        <w:t>niversity Medical Center, Southw</w:t>
      </w:r>
      <w:bookmarkStart w:id="0" w:name="_GoBack"/>
      <w:bookmarkEnd w:id="0"/>
      <w:r w:rsidRPr="00323527">
        <w:rPr>
          <w:rFonts w:ascii="Times New Roman" w:eastAsia="MS PGothic" w:hAnsi="Times New Roman" w:cs="Times New Roman"/>
          <w:b/>
          <w:color w:val="000000"/>
          <w:sz w:val="24"/>
          <w:szCs w:val="24"/>
        </w:rPr>
        <w:t>est Ethiopia: Prospective observational study</w:t>
      </w:r>
    </w:p>
    <w:p w14:paraId="08D0FD10" w14:textId="77777777" w:rsidR="00FF325F" w:rsidRPr="002F116F" w:rsidRDefault="00FF325F" w:rsidP="00FF325F">
      <w:pPr>
        <w:rPr>
          <w:rFonts w:ascii="Times New Roman" w:eastAsia="MS PGothic" w:hAnsi="Times New Roman" w:cs="Times New Roman"/>
          <w:color w:val="000000"/>
          <w:sz w:val="24"/>
          <w:szCs w:val="24"/>
        </w:rPr>
      </w:pPr>
      <w:r w:rsidRPr="002F116F">
        <w:rPr>
          <w:rFonts w:ascii="Times New Roman" w:eastAsia="MS PGothic" w:hAnsi="Times New Roman" w:cs="Times New Roman"/>
          <w:color w:val="000000"/>
          <w:sz w:val="24"/>
          <w:szCs w:val="24"/>
        </w:rPr>
        <w:t>Desalegn Feyissa</w:t>
      </w:r>
      <w:r w:rsidRPr="00C80438">
        <w:rPr>
          <w:rFonts w:ascii="Times New Roman" w:eastAsia="MS PGothic" w:hAnsi="Times New Roman" w:cs="Times New Roman"/>
          <w:color w:val="000000"/>
          <w:sz w:val="24"/>
          <w:szCs w:val="24"/>
          <w:vertAlign w:val="superscript"/>
        </w:rPr>
        <w:t>1</w:t>
      </w:r>
      <w:r w:rsidRPr="002F116F">
        <w:rPr>
          <w:rFonts w:ascii="Times New Roman" w:eastAsia="MS PGothic" w:hAnsi="Times New Roman" w:cs="Times New Roman"/>
          <w:color w:val="000000"/>
          <w:sz w:val="24"/>
          <w:szCs w:val="24"/>
        </w:rPr>
        <w:t>*, Bezie Kebede</w:t>
      </w:r>
      <w:r w:rsidRPr="00C80438">
        <w:rPr>
          <w:rFonts w:ascii="Times New Roman" w:eastAsia="MS PGothic" w:hAnsi="Times New Roman" w:cs="Times New Roman"/>
          <w:color w:val="000000"/>
          <w:sz w:val="24"/>
          <w:szCs w:val="24"/>
          <w:vertAlign w:val="superscript"/>
        </w:rPr>
        <w:t>2</w:t>
      </w:r>
      <w:r w:rsidRPr="002F116F">
        <w:rPr>
          <w:rFonts w:ascii="Times New Roman" w:eastAsia="MS PGothic" w:hAnsi="Times New Roman" w:cs="Times New Roman"/>
          <w:color w:val="000000"/>
          <w:sz w:val="24"/>
          <w:szCs w:val="24"/>
        </w:rPr>
        <w:t>, Ameha Zewudie</w:t>
      </w:r>
      <w:r w:rsidRPr="00C80438">
        <w:rPr>
          <w:rFonts w:ascii="Times New Roman" w:eastAsia="MS PGothic" w:hAnsi="Times New Roman" w:cs="Times New Roman"/>
          <w:color w:val="000000"/>
          <w:sz w:val="24"/>
          <w:szCs w:val="24"/>
          <w:vertAlign w:val="superscript"/>
        </w:rPr>
        <w:t>3</w:t>
      </w:r>
      <w:r w:rsidRPr="002F116F">
        <w:rPr>
          <w:rFonts w:ascii="Times New Roman" w:eastAsia="MS PGothic" w:hAnsi="Times New Roman" w:cs="Times New Roman"/>
          <w:color w:val="000000"/>
          <w:sz w:val="24"/>
          <w:szCs w:val="24"/>
        </w:rPr>
        <w:t xml:space="preserve">, Yitagesu Mamo </w:t>
      </w:r>
      <w:r w:rsidRPr="00C80438">
        <w:rPr>
          <w:rFonts w:ascii="Times New Roman" w:eastAsia="MS PGothic" w:hAnsi="Times New Roman" w:cs="Times New Roman"/>
          <w:color w:val="000000"/>
          <w:sz w:val="24"/>
          <w:szCs w:val="24"/>
          <w:vertAlign w:val="superscript"/>
        </w:rPr>
        <w:t>4</w:t>
      </w:r>
    </w:p>
    <w:p w14:paraId="57D775D0" w14:textId="09517112" w:rsidR="00FF325F" w:rsidRPr="002F116F" w:rsidRDefault="00FF325F" w:rsidP="00FF325F">
      <w:pPr>
        <w:jc w:val="both"/>
        <w:rPr>
          <w:rFonts w:ascii="Times New Roman" w:eastAsia="MS PGothic" w:hAnsi="Times New Roman" w:cs="Times New Roman"/>
          <w:color w:val="000000"/>
          <w:sz w:val="24"/>
          <w:szCs w:val="24"/>
        </w:rPr>
      </w:pPr>
      <w:r w:rsidRPr="002F116F">
        <w:rPr>
          <w:rFonts w:ascii="Times New Roman" w:eastAsia="MS PGothic" w:hAnsi="Times New Roman" w:cs="Times New Roman"/>
          <w:color w:val="000000"/>
          <w:sz w:val="24"/>
          <w:szCs w:val="24"/>
        </w:rPr>
        <w:t xml:space="preserve">Department of Pharmacy, College of Medicine and Health science ,Mizan-Tepi University, Mizan-Aman ,Ethiopia         </w:t>
      </w:r>
    </w:p>
    <w:p w14:paraId="7FCF837A" w14:textId="1082FB94" w:rsidR="00FF325F" w:rsidRPr="002F116F" w:rsidRDefault="00FF325F" w:rsidP="00FF325F">
      <w:pPr>
        <w:jc w:val="both"/>
        <w:rPr>
          <w:rFonts w:ascii="Times New Roman" w:eastAsia="MS PGothic" w:hAnsi="Times New Roman" w:cs="Times New Roman"/>
          <w:color w:val="000000"/>
          <w:sz w:val="24"/>
          <w:szCs w:val="24"/>
        </w:rPr>
      </w:pPr>
      <w:r w:rsidRPr="002F116F">
        <w:rPr>
          <w:rFonts w:ascii="Times New Roman" w:eastAsia="MS PGothic" w:hAnsi="Times New Roman" w:cs="Times New Roman"/>
          <w:color w:val="000000"/>
          <w:sz w:val="24"/>
          <w:szCs w:val="24"/>
        </w:rPr>
        <w:t xml:space="preserve">2  Department of Pharmacy, College of Medicine and Health science ,Mizan-Tepi University, Mizan-Aman, Ethiopia         </w:t>
      </w:r>
    </w:p>
    <w:p w14:paraId="56F3D422" w14:textId="0BFA144A" w:rsidR="00FF325F" w:rsidRPr="002F116F" w:rsidRDefault="00FF325F" w:rsidP="00FF325F">
      <w:pPr>
        <w:jc w:val="both"/>
        <w:rPr>
          <w:rFonts w:ascii="Times New Roman" w:eastAsia="MS PGothic" w:hAnsi="Times New Roman" w:cs="Times New Roman"/>
          <w:color w:val="000000"/>
          <w:sz w:val="24"/>
          <w:szCs w:val="24"/>
        </w:rPr>
      </w:pPr>
      <w:r w:rsidRPr="002F116F">
        <w:rPr>
          <w:rFonts w:ascii="Times New Roman" w:eastAsia="MS PGothic" w:hAnsi="Times New Roman" w:cs="Times New Roman"/>
          <w:color w:val="000000"/>
          <w:sz w:val="24"/>
          <w:szCs w:val="24"/>
        </w:rPr>
        <w:t xml:space="preserve">3 Department of Pharmacy, College of Medicine and Health science ,Mizan-Tepi University, Mizan-Aman, Ethiopia         </w:t>
      </w:r>
    </w:p>
    <w:p w14:paraId="25EAD374" w14:textId="13E92537" w:rsidR="00FF325F" w:rsidRPr="002F116F" w:rsidRDefault="00FF325F" w:rsidP="00FF325F">
      <w:pPr>
        <w:jc w:val="both"/>
        <w:rPr>
          <w:rFonts w:ascii="Times New Roman" w:eastAsia="MS PGothic" w:hAnsi="Times New Roman" w:cs="Times New Roman"/>
          <w:color w:val="000000"/>
          <w:sz w:val="24"/>
          <w:szCs w:val="24"/>
        </w:rPr>
      </w:pPr>
      <w:r w:rsidRPr="002F116F">
        <w:rPr>
          <w:rFonts w:ascii="Times New Roman" w:eastAsia="MS PGothic" w:hAnsi="Times New Roman" w:cs="Times New Roman"/>
          <w:color w:val="000000"/>
          <w:sz w:val="24"/>
          <w:szCs w:val="24"/>
        </w:rPr>
        <w:t xml:space="preserve">4 Department of Pharmacy, College of Medicine and Health science ,Mizan-Tepi University, Mizan-Aman, Ethiopia         </w:t>
      </w:r>
    </w:p>
    <w:p w14:paraId="17783E23" w14:textId="58C3F4E8" w:rsidR="00B52F7B" w:rsidRDefault="00B52F7B" w:rsidP="00B52F7B">
      <w:pPr>
        <w:rPr>
          <w:rFonts w:eastAsia="MS PGothic"/>
          <w:color w:val="000000"/>
          <w:sz w:val="24"/>
          <w:szCs w:val="24"/>
        </w:rPr>
      </w:pPr>
      <w:r w:rsidRPr="00B52F7B">
        <w:rPr>
          <w:rFonts w:eastAsia="MS PGothic"/>
          <w:b/>
          <w:color w:val="000000"/>
          <w:sz w:val="24"/>
          <w:szCs w:val="24"/>
        </w:rPr>
        <w:t>Email:</w:t>
      </w:r>
      <w:r>
        <w:rPr>
          <w:rFonts w:eastAsia="MS PGothic"/>
          <w:color w:val="000000"/>
          <w:sz w:val="24"/>
          <w:szCs w:val="24"/>
        </w:rPr>
        <w:t xml:space="preserve"> </w:t>
      </w:r>
      <w:r w:rsidR="00325CEA">
        <w:rPr>
          <w:rFonts w:eastAsia="MS PGothic"/>
          <w:color w:val="000000"/>
          <w:sz w:val="24"/>
          <w:szCs w:val="24"/>
        </w:rPr>
        <w:t xml:space="preserve">*: </w:t>
      </w:r>
      <w:r w:rsidR="00FF325F" w:rsidRPr="00FF325F">
        <w:rPr>
          <w:rFonts w:eastAsia="MS PGothic"/>
          <w:b/>
          <w:color w:val="000000"/>
          <w:sz w:val="24"/>
          <w:szCs w:val="24"/>
        </w:rPr>
        <w:t xml:space="preserve">sinaawayya@gmail.com </w:t>
      </w:r>
    </w:p>
    <w:p w14:paraId="0679EE59" w14:textId="77777777" w:rsidR="00260E69" w:rsidRPr="00E72A45" w:rsidRDefault="00260E69" w:rsidP="00260E69">
      <w:pPr>
        <w:rPr>
          <w:rFonts w:ascii="Times New Roman" w:hAnsi="Times New Roman" w:cs="Times New Roman"/>
          <w:b/>
          <w:lang w:val="en-US"/>
        </w:rPr>
      </w:pPr>
      <w:r w:rsidRPr="00E72A45">
        <w:rPr>
          <w:rFonts w:ascii="Times New Roman" w:hAnsi="Times New Roman" w:cs="Times New Roman"/>
          <w:b/>
          <w:lang w:val="en-US"/>
        </w:rPr>
        <w:t>Abstract:</w:t>
      </w:r>
    </w:p>
    <w:p w14:paraId="0C85776F" w14:textId="72EABF0A" w:rsidR="00FF325F" w:rsidRPr="00885935" w:rsidRDefault="00FF325F" w:rsidP="00885935">
      <w:pPr>
        <w:spacing w:line="360" w:lineRule="auto"/>
        <w:jc w:val="both"/>
        <w:rPr>
          <w:rFonts w:ascii="Times New Roman" w:eastAsia="MS PGothic" w:hAnsi="Times New Roman" w:cs="Times New Roman"/>
          <w:color w:val="000000"/>
          <w:szCs w:val="32"/>
        </w:rPr>
      </w:pPr>
      <w:r w:rsidRPr="00BF325C">
        <w:rPr>
          <w:rFonts w:ascii="Times New Roman" w:eastAsia="MS PGothic" w:hAnsi="Times New Roman" w:cs="Times New Roman"/>
          <w:b/>
          <w:color w:val="000000"/>
          <w:szCs w:val="32"/>
        </w:rPr>
        <w:t>Background</w:t>
      </w:r>
      <w:r w:rsidR="00BF325C">
        <w:rPr>
          <w:rFonts w:ascii="Times New Roman" w:eastAsia="MS PGothic" w:hAnsi="Times New Roman" w:cs="Times New Roman"/>
          <w:color w:val="000000"/>
          <w:szCs w:val="32"/>
        </w:rPr>
        <w:t>:</w:t>
      </w:r>
      <w:r w:rsidRPr="00885935">
        <w:rPr>
          <w:rFonts w:ascii="Times New Roman" w:eastAsia="MS PGothic" w:hAnsi="Times New Roman" w:cs="Times New Roman"/>
          <w:color w:val="000000"/>
          <w:szCs w:val="32"/>
        </w:rPr>
        <w:t xml:space="preserve"> Medication errors in </w:t>
      </w:r>
      <w:r w:rsidR="00885935" w:rsidRPr="00885935">
        <w:rPr>
          <w:rFonts w:ascii="Times New Roman" w:eastAsia="MS PGothic" w:hAnsi="Times New Roman" w:cs="Times New Roman"/>
          <w:color w:val="000000"/>
          <w:szCs w:val="32"/>
        </w:rPr>
        <w:t>paediatric</w:t>
      </w:r>
      <w:r w:rsidRPr="00885935">
        <w:rPr>
          <w:rFonts w:ascii="Times New Roman" w:eastAsia="MS PGothic" w:hAnsi="Times New Roman" w:cs="Times New Roman"/>
          <w:color w:val="000000"/>
          <w:szCs w:val="32"/>
        </w:rPr>
        <w:t xml:space="preserve"> patients are grossly underreported. </w:t>
      </w:r>
      <w:r w:rsidR="00885935" w:rsidRPr="00885935">
        <w:rPr>
          <w:rFonts w:ascii="Times New Roman" w:eastAsia="MS PGothic" w:hAnsi="Times New Roman" w:cs="Times New Roman"/>
          <w:color w:val="000000"/>
          <w:szCs w:val="32"/>
        </w:rPr>
        <w:t>Paediatric</w:t>
      </w:r>
      <w:r w:rsidRPr="00885935">
        <w:rPr>
          <w:rFonts w:ascii="Times New Roman" w:eastAsia="MS PGothic" w:hAnsi="Times New Roman" w:cs="Times New Roman"/>
          <w:color w:val="000000"/>
          <w:szCs w:val="32"/>
        </w:rPr>
        <w:t xml:space="preserve"> patients are quite susceptible to medication error. Thus</w:t>
      </w:r>
      <w:r w:rsidR="00E72A45">
        <w:rPr>
          <w:rFonts w:ascii="Times New Roman" w:eastAsia="MS PGothic" w:hAnsi="Times New Roman" w:cs="Times New Roman"/>
          <w:color w:val="000000"/>
          <w:szCs w:val="32"/>
        </w:rPr>
        <w:t>,</w:t>
      </w:r>
      <w:r w:rsidRPr="00885935">
        <w:rPr>
          <w:rFonts w:ascii="Times New Roman" w:eastAsia="MS PGothic" w:hAnsi="Times New Roman" w:cs="Times New Roman"/>
          <w:color w:val="000000"/>
          <w:szCs w:val="32"/>
        </w:rPr>
        <w:t xml:space="preserve"> this study aimed to assess medication error and its contributing factors among </w:t>
      </w:r>
      <w:r w:rsidR="00885935" w:rsidRPr="00885935">
        <w:rPr>
          <w:rFonts w:ascii="Times New Roman" w:eastAsia="MS PGothic" w:hAnsi="Times New Roman" w:cs="Times New Roman"/>
          <w:color w:val="000000"/>
          <w:szCs w:val="32"/>
        </w:rPr>
        <w:t>paediatric</w:t>
      </w:r>
      <w:r w:rsidRPr="00885935">
        <w:rPr>
          <w:rFonts w:ascii="Times New Roman" w:eastAsia="MS PGothic" w:hAnsi="Times New Roman" w:cs="Times New Roman"/>
          <w:color w:val="000000"/>
          <w:szCs w:val="32"/>
        </w:rPr>
        <w:t xml:space="preserve"> patients diagnosed with infectious disease admitted to </w:t>
      </w:r>
      <w:r w:rsidR="00885935" w:rsidRPr="00885935">
        <w:rPr>
          <w:rFonts w:ascii="Times New Roman" w:eastAsia="MS PGothic" w:hAnsi="Times New Roman" w:cs="Times New Roman"/>
          <w:color w:val="000000"/>
          <w:szCs w:val="32"/>
        </w:rPr>
        <w:t>paediatric</w:t>
      </w:r>
      <w:r w:rsidRPr="00885935">
        <w:rPr>
          <w:rFonts w:ascii="Times New Roman" w:eastAsia="MS PGothic" w:hAnsi="Times New Roman" w:cs="Times New Roman"/>
          <w:color w:val="000000"/>
          <w:szCs w:val="32"/>
        </w:rPr>
        <w:t xml:space="preserve"> ward of Jimma university medical </w:t>
      </w:r>
      <w:r w:rsidR="00885935" w:rsidRPr="00885935">
        <w:rPr>
          <w:rFonts w:ascii="Times New Roman" w:eastAsia="MS PGothic" w:hAnsi="Times New Roman" w:cs="Times New Roman"/>
          <w:color w:val="000000"/>
          <w:szCs w:val="32"/>
        </w:rPr>
        <w:t>Center</w:t>
      </w:r>
      <w:r w:rsidRPr="00885935">
        <w:rPr>
          <w:rFonts w:ascii="Times New Roman" w:eastAsia="MS PGothic" w:hAnsi="Times New Roman" w:cs="Times New Roman"/>
          <w:color w:val="000000"/>
          <w:szCs w:val="32"/>
        </w:rPr>
        <w:t>, from April 1 to June 30, 2018.</w:t>
      </w:r>
    </w:p>
    <w:p w14:paraId="77438EA0" w14:textId="76A3CA77" w:rsidR="00FF325F" w:rsidRPr="00885935" w:rsidRDefault="00FF325F" w:rsidP="00885935">
      <w:pPr>
        <w:spacing w:line="360" w:lineRule="auto"/>
        <w:jc w:val="both"/>
        <w:rPr>
          <w:rFonts w:ascii="Times New Roman" w:eastAsia="MS PGothic" w:hAnsi="Times New Roman" w:cs="Times New Roman"/>
          <w:color w:val="000000"/>
          <w:szCs w:val="32"/>
        </w:rPr>
      </w:pPr>
      <w:r w:rsidRPr="00BF325C">
        <w:rPr>
          <w:rFonts w:ascii="Times New Roman" w:eastAsia="MS PGothic" w:hAnsi="Times New Roman" w:cs="Times New Roman"/>
          <w:b/>
          <w:color w:val="000000"/>
          <w:szCs w:val="32"/>
        </w:rPr>
        <w:t>Methodology</w:t>
      </w:r>
      <w:r w:rsidRPr="00885935">
        <w:rPr>
          <w:rFonts w:ascii="Times New Roman" w:eastAsia="MS PGothic" w:hAnsi="Times New Roman" w:cs="Times New Roman"/>
          <w:color w:val="000000"/>
          <w:szCs w:val="32"/>
        </w:rPr>
        <w:t>: A prospective observational study was conducted</w:t>
      </w:r>
      <w:r w:rsidR="00E72A45">
        <w:rPr>
          <w:rFonts w:ascii="Times New Roman" w:eastAsia="MS PGothic" w:hAnsi="Times New Roman" w:cs="Times New Roman"/>
          <w:color w:val="000000"/>
          <w:szCs w:val="32"/>
        </w:rPr>
        <w:t xml:space="preserve"> and</w:t>
      </w:r>
      <w:r w:rsidRPr="00885935">
        <w:rPr>
          <w:rFonts w:ascii="Times New Roman" w:eastAsia="MS PGothic" w:hAnsi="Times New Roman" w:cs="Times New Roman"/>
          <w:color w:val="000000"/>
          <w:szCs w:val="32"/>
        </w:rPr>
        <w:t xml:space="preserve"> data were collected using structured questionnaire. Data were entered into Epi data version 4.0.2 and then exported to statistical software package version 21.0 for analysis. To identify the predictors of medication error, multiple stepwise backward logistic regression analysis were done. The 95% CI was used to show the accuracy of data analysis and statistical significance was considered at p-value &lt;0.05. </w:t>
      </w:r>
    </w:p>
    <w:p w14:paraId="75C37DE4" w14:textId="44EC0395" w:rsidR="00FF325F" w:rsidRPr="00885935" w:rsidRDefault="00FF325F" w:rsidP="00885935">
      <w:pPr>
        <w:spacing w:line="360" w:lineRule="auto"/>
        <w:jc w:val="both"/>
        <w:rPr>
          <w:rFonts w:ascii="Times New Roman" w:eastAsia="MS PGothic" w:hAnsi="Times New Roman" w:cs="Times New Roman"/>
          <w:color w:val="000000"/>
          <w:szCs w:val="32"/>
        </w:rPr>
      </w:pPr>
      <w:r w:rsidRPr="00BF325C">
        <w:rPr>
          <w:rFonts w:ascii="Times New Roman" w:eastAsia="MS PGothic" w:hAnsi="Times New Roman" w:cs="Times New Roman"/>
          <w:b/>
          <w:color w:val="000000"/>
          <w:szCs w:val="32"/>
        </w:rPr>
        <w:t>Results</w:t>
      </w:r>
      <w:r w:rsidRPr="00885935">
        <w:rPr>
          <w:rFonts w:ascii="Times New Roman" w:eastAsia="MS PGothic" w:hAnsi="Times New Roman" w:cs="Times New Roman"/>
          <w:color w:val="000000"/>
          <w:szCs w:val="32"/>
        </w:rPr>
        <w:t xml:space="preserve">: A total of 325 </w:t>
      </w:r>
      <w:r w:rsidR="00885935" w:rsidRPr="00885935">
        <w:rPr>
          <w:rFonts w:ascii="Times New Roman" w:eastAsia="MS PGothic" w:hAnsi="Times New Roman" w:cs="Times New Roman"/>
          <w:color w:val="000000"/>
          <w:szCs w:val="32"/>
        </w:rPr>
        <w:t>paediatric</w:t>
      </w:r>
      <w:r w:rsidRPr="00885935">
        <w:rPr>
          <w:rFonts w:ascii="Times New Roman" w:eastAsia="MS PGothic" w:hAnsi="Times New Roman" w:cs="Times New Roman"/>
          <w:color w:val="000000"/>
          <w:szCs w:val="32"/>
        </w:rPr>
        <w:t xml:space="preserve"> patients were included in the study. Of these, 136(41.8%) patients had at least one medication error during their hospital stay. A total of 273 medication errors were identified among one hundred thirty six patients. The errors were mostly occurred at Prescribing stage 94 (34.4%). The most common type of medication error were  wrong dosing 72(26.4%) and wrong frequency 47(17.2%)  while  presence of disease comorbidity [AOR=1.64, 95% CI= (1.01-2.67)], being  male gender [AOR=1.79, 95% CI:(1.13-2.86)] and  having two infectious disease  [AOR=1.96, 95% CI:(1.20-3.23)] and more than three infectious disease  [AOR=2.04, 95% CI:1.03-4.01]  were independent predictors of  medication error occurrence.</w:t>
      </w:r>
    </w:p>
    <w:p w14:paraId="67C19813" w14:textId="45457B54" w:rsidR="00FF325F" w:rsidRPr="00885935" w:rsidRDefault="00FF325F" w:rsidP="00885935">
      <w:pPr>
        <w:spacing w:line="360" w:lineRule="auto"/>
        <w:jc w:val="both"/>
        <w:rPr>
          <w:rFonts w:ascii="Times New Roman" w:eastAsia="MS PGothic" w:hAnsi="Times New Roman" w:cs="Times New Roman"/>
          <w:color w:val="000000"/>
          <w:szCs w:val="32"/>
        </w:rPr>
      </w:pPr>
      <w:r w:rsidRPr="00BF325C">
        <w:rPr>
          <w:rFonts w:ascii="Times New Roman" w:eastAsia="MS PGothic" w:hAnsi="Times New Roman" w:cs="Times New Roman"/>
          <w:b/>
          <w:color w:val="000000"/>
          <w:szCs w:val="32"/>
        </w:rPr>
        <w:t>Conclusion and recommendation</w:t>
      </w:r>
      <w:r w:rsidRPr="00885935">
        <w:rPr>
          <w:rFonts w:ascii="Times New Roman" w:eastAsia="MS PGothic" w:hAnsi="Times New Roman" w:cs="Times New Roman"/>
          <w:color w:val="000000"/>
          <w:szCs w:val="32"/>
        </w:rPr>
        <w:t xml:space="preserve">: medication errors were common in </w:t>
      </w:r>
      <w:r w:rsidR="00885935" w:rsidRPr="00885935">
        <w:rPr>
          <w:rFonts w:ascii="Times New Roman" w:eastAsia="MS PGothic" w:hAnsi="Times New Roman" w:cs="Times New Roman"/>
          <w:color w:val="000000"/>
          <w:szCs w:val="32"/>
        </w:rPr>
        <w:t>paediatric</w:t>
      </w:r>
      <w:r w:rsidRPr="00885935">
        <w:rPr>
          <w:rFonts w:ascii="Times New Roman" w:eastAsia="MS PGothic" w:hAnsi="Times New Roman" w:cs="Times New Roman"/>
          <w:color w:val="000000"/>
          <w:szCs w:val="32"/>
        </w:rPr>
        <w:t xml:space="preserve"> patients with infectious disease in the study area. Presences of comorbidity, being male and number of infectious </w:t>
      </w:r>
      <w:r w:rsidRPr="00885935">
        <w:rPr>
          <w:rFonts w:ascii="Times New Roman" w:eastAsia="MS PGothic" w:hAnsi="Times New Roman" w:cs="Times New Roman"/>
          <w:color w:val="000000"/>
          <w:szCs w:val="32"/>
        </w:rPr>
        <w:lastRenderedPageBreak/>
        <w:t xml:space="preserve">diseases were associated with the occurrence of medication errors. Therefore, to reduce medication errors in study setting, e-prescribing and computerized provider order entry, medication reconciliation, and collaboration of clinical pharmacists with other health professionals </w:t>
      </w:r>
      <w:r w:rsidR="00BF325C">
        <w:rPr>
          <w:rFonts w:ascii="Times New Roman" w:eastAsia="MS PGothic" w:hAnsi="Times New Roman" w:cs="Times New Roman"/>
          <w:color w:val="000000"/>
          <w:szCs w:val="32"/>
        </w:rPr>
        <w:t>are</w:t>
      </w:r>
      <w:r w:rsidRPr="00885935">
        <w:rPr>
          <w:rFonts w:ascii="Times New Roman" w:eastAsia="MS PGothic" w:hAnsi="Times New Roman" w:cs="Times New Roman"/>
          <w:color w:val="000000"/>
          <w:szCs w:val="32"/>
        </w:rPr>
        <w:t xml:space="preserve"> needed.</w:t>
      </w:r>
    </w:p>
    <w:p w14:paraId="08F401AC" w14:textId="549BEDF9" w:rsidR="00FF325F" w:rsidRPr="00885935" w:rsidRDefault="00FF325F" w:rsidP="00885935">
      <w:pPr>
        <w:spacing w:line="360" w:lineRule="auto"/>
        <w:jc w:val="both"/>
        <w:rPr>
          <w:rFonts w:ascii="Times New Roman" w:eastAsia="MS PGothic" w:hAnsi="Times New Roman" w:cs="Times New Roman"/>
          <w:color w:val="000000"/>
          <w:sz w:val="24"/>
          <w:szCs w:val="32"/>
        </w:rPr>
      </w:pPr>
      <w:r w:rsidRPr="00885935">
        <w:rPr>
          <w:rFonts w:ascii="Times New Roman" w:eastAsia="MS PGothic" w:hAnsi="Times New Roman" w:cs="Times New Roman"/>
          <w:color w:val="000000"/>
          <w:sz w:val="24"/>
          <w:szCs w:val="32"/>
        </w:rPr>
        <w:t xml:space="preserve">Keywords: Medication error, </w:t>
      </w:r>
      <w:r w:rsidR="00CC501F" w:rsidRPr="00885935">
        <w:rPr>
          <w:rFonts w:ascii="Times New Roman" w:eastAsia="MS PGothic" w:hAnsi="Times New Roman" w:cs="Times New Roman"/>
          <w:color w:val="000000"/>
          <w:sz w:val="24"/>
          <w:szCs w:val="32"/>
        </w:rPr>
        <w:t>Paediatric</w:t>
      </w:r>
      <w:r w:rsidRPr="00885935">
        <w:rPr>
          <w:rFonts w:ascii="Times New Roman" w:eastAsia="MS PGothic" w:hAnsi="Times New Roman" w:cs="Times New Roman"/>
          <w:color w:val="000000"/>
          <w:sz w:val="24"/>
          <w:szCs w:val="32"/>
        </w:rPr>
        <w:t>, infectious disease, Ethiopia</w:t>
      </w:r>
    </w:p>
    <w:p w14:paraId="314FE3E4" w14:textId="44791920" w:rsidR="00260E69" w:rsidRPr="005C0430" w:rsidRDefault="00260E69" w:rsidP="00260E69">
      <w:pPr>
        <w:rPr>
          <w:rFonts w:ascii="Times New Roman" w:hAnsi="Times New Roman" w:cs="Times New Roman"/>
          <w:b/>
          <w:noProof/>
        </w:rPr>
      </w:pPr>
      <w:r w:rsidRPr="005C0430">
        <w:rPr>
          <w:rFonts w:ascii="Times New Roman" w:hAnsi="Times New Roman" w:cs="Times New Roman"/>
          <w:b/>
          <w:noProof/>
        </w:rPr>
        <w:t>Biography:</w:t>
      </w:r>
    </w:p>
    <w:p w14:paraId="74C5ABED" w14:textId="237CA53D" w:rsidR="00260E69" w:rsidRPr="00885935" w:rsidRDefault="00970FF4" w:rsidP="00885935">
      <w:pPr>
        <w:spacing w:line="360" w:lineRule="auto"/>
        <w:jc w:val="both"/>
        <w:rPr>
          <w:rFonts w:ascii="Times New Roman" w:hAnsi="Times New Roman" w:cs="Times New Roman"/>
          <w:highlight w:val="cyan"/>
        </w:rPr>
      </w:pPr>
      <w:r w:rsidRPr="00885935">
        <w:rPr>
          <w:rFonts w:ascii="Times New Roman" w:hAnsi="Times New Roman" w:cs="Times New Roman"/>
        </w:rPr>
        <w:t>Mr. Desalegn Feyissa</w:t>
      </w:r>
      <w:r w:rsidR="00260E69" w:rsidRPr="00885935">
        <w:rPr>
          <w:rFonts w:ascii="Times New Roman" w:hAnsi="Times New Roman" w:cs="Times New Roman"/>
        </w:rPr>
        <w:t xml:space="preserve"> has completed his </w:t>
      </w:r>
      <w:r w:rsidR="00323527" w:rsidRPr="00885935">
        <w:rPr>
          <w:rFonts w:ascii="Times New Roman" w:hAnsi="Times New Roman" w:cs="Times New Roman"/>
        </w:rPr>
        <w:t>M</w:t>
      </w:r>
      <w:r w:rsidR="00323527">
        <w:rPr>
          <w:rFonts w:ascii="Times New Roman" w:hAnsi="Times New Roman" w:cs="Times New Roman"/>
        </w:rPr>
        <w:t>Sc in the year 2019 from</w:t>
      </w:r>
      <w:r w:rsidR="00260E69" w:rsidRPr="00885935">
        <w:rPr>
          <w:rFonts w:ascii="Times New Roman" w:hAnsi="Times New Roman" w:cs="Times New Roman"/>
        </w:rPr>
        <w:t xml:space="preserve"> </w:t>
      </w:r>
      <w:r w:rsidR="00FF325F" w:rsidRPr="00885935">
        <w:rPr>
          <w:rFonts w:ascii="Times New Roman" w:hAnsi="Times New Roman" w:cs="Times New Roman"/>
        </w:rPr>
        <w:t>Jimma</w:t>
      </w:r>
      <w:r w:rsidR="00260E69" w:rsidRPr="00885935">
        <w:rPr>
          <w:rFonts w:ascii="Times New Roman" w:hAnsi="Times New Roman" w:cs="Times New Roman"/>
        </w:rPr>
        <w:t xml:space="preserve"> University</w:t>
      </w:r>
      <w:r w:rsidR="00FF325F" w:rsidRPr="00885935">
        <w:rPr>
          <w:rFonts w:ascii="Times New Roman" w:hAnsi="Times New Roman" w:cs="Times New Roman"/>
        </w:rPr>
        <w:t>, Ethiopia</w:t>
      </w:r>
      <w:r w:rsidR="00260E69" w:rsidRPr="00885935">
        <w:rPr>
          <w:rFonts w:ascii="Times New Roman" w:hAnsi="Times New Roman" w:cs="Times New Roman"/>
        </w:rPr>
        <w:t xml:space="preserve">. </w:t>
      </w:r>
      <w:r w:rsidR="00FF325F" w:rsidRPr="00885935">
        <w:rPr>
          <w:rFonts w:ascii="Times New Roman" w:hAnsi="Times New Roman" w:cs="Times New Roman"/>
        </w:rPr>
        <w:t xml:space="preserve"> </w:t>
      </w:r>
      <w:r w:rsidR="00BB0308" w:rsidRPr="00885935">
        <w:rPr>
          <w:rFonts w:ascii="Times New Roman" w:hAnsi="Times New Roman" w:cs="Times New Roman"/>
        </w:rPr>
        <w:t xml:space="preserve">He is lecturer, researcher and clinical pharmacist at Mizan-Tepi University. </w:t>
      </w:r>
      <w:r w:rsidR="00FF325F" w:rsidRPr="00885935">
        <w:rPr>
          <w:rFonts w:ascii="Times New Roman" w:hAnsi="Times New Roman" w:cs="Times New Roman"/>
        </w:rPr>
        <w:t xml:space="preserve"> He has published more than 20</w:t>
      </w:r>
      <w:r w:rsidR="00260E69" w:rsidRPr="00885935">
        <w:rPr>
          <w:rFonts w:ascii="Times New Roman" w:hAnsi="Times New Roman" w:cs="Times New Roman"/>
        </w:rPr>
        <w:t xml:space="preserve"> papers in reputed journals and has been serving as an editorial board member of repute journals. </w:t>
      </w:r>
      <w:r w:rsidRPr="00885935">
        <w:rPr>
          <w:rFonts w:ascii="Times New Roman" w:hAnsi="Times New Roman" w:cs="Times New Roman"/>
        </w:rPr>
        <w:t xml:space="preserve">Currently, he has conducting </w:t>
      </w:r>
      <w:r w:rsidR="00323527">
        <w:rPr>
          <w:rFonts w:ascii="Times New Roman" w:hAnsi="Times New Roman" w:cs="Times New Roman"/>
        </w:rPr>
        <w:t>two</w:t>
      </w:r>
      <w:r w:rsidRPr="00885935">
        <w:rPr>
          <w:rFonts w:ascii="Times New Roman" w:hAnsi="Times New Roman" w:cs="Times New Roman"/>
        </w:rPr>
        <w:t xml:space="preserve"> projects in Mizan-T</w:t>
      </w:r>
      <w:r w:rsidR="005C0430">
        <w:rPr>
          <w:rFonts w:ascii="Times New Roman" w:hAnsi="Times New Roman" w:cs="Times New Roman"/>
        </w:rPr>
        <w:t>epi U</w:t>
      </w:r>
      <w:r w:rsidRPr="00885935">
        <w:rPr>
          <w:rFonts w:ascii="Times New Roman" w:hAnsi="Times New Roman" w:cs="Times New Roman"/>
        </w:rPr>
        <w:t>niversity.</w:t>
      </w:r>
    </w:p>
    <w:p w14:paraId="0D600CE3" w14:textId="3DBB2655" w:rsidR="00B52F7B" w:rsidRPr="005C0430" w:rsidRDefault="00B52F7B" w:rsidP="00260E69">
      <w:pPr>
        <w:rPr>
          <w:rFonts w:ascii="Times New Roman" w:hAnsi="Times New Roman" w:cs="Times New Roman"/>
          <w:b/>
          <w:noProof/>
        </w:rPr>
      </w:pPr>
      <w:r w:rsidRPr="005C0430">
        <w:rPr>
          <w:rFonts w:ascii="Times New Roman" w:hAnsi="Times New Roman" w:cs="Times New Roman"/>
          <w:b/>
          <w:noProof/>
        </w:rPr>
        <w:t xml:space="preserve">Research Interest: </w:t>
      </w:r>
      <w:r w:rsidR="00FF325F" w:rsidRPr="005C0430">
        <w:rPr>
          <w:rFonts w:ascii="Times New Roman" w:hAnsi="Times New Roman" w:cs="Times New Roman"/>
          <w:b/>
          <w:noProof/>
        </w:rPr>
        <w:t xml:space="preserve"> </w:t>
      </w:r>
      <w:r w:rsidR="00FF325F" w:rsidRPr="00C80438">
        <w:rPr>
          <w:rFonts w:ascii="Times New Roman" w:hAnsi="Times New Roman" w:cs="Times New Roman"/>
          <w:noProof/>
        </w:rPr>
        <w:t>pediatrics,Clinical pharmacokiniteincs</w:t>
      </w:r>
      <w:r w:rsidRPr="00C80438">
        <w:rPr>
          <w:rFonts w:ascii="Times New Roman" w:hAnsi="Times New Roman" w:cs="Times New Roman"/>
          <w:noProof/>
        </w:rPr>
        <w:t xml:space="preserve">, </w:t>
      </w:r>
      <w:r w:rsidR="00FF325F" w:rsidRPr="00C80438">
        <w:rPr>
          <w:rFonts w:ascii="Times New Roman" w:hAnsi="Times New Roman" w:cs="Times New Roman"/>
          <w:noProof/>
        </w:rPr>
        <w:t>cardiovascular</w:t>
      </w:r>
      <w:r w:rsidRPr="00C80438">
        <w:rPr>
          <w:rFonts w:ascii="Times New Roman" w:hAnsi="Times New Roman" w:cs="Times New Roman"/>
          <w:noProof/>
        </w:rPr>
        <w:t xml:space="preserve">, </w:t>
      </w:r>
      <w:r w:rsidR="00FF325F" w:rsidRPr="00C80438">
        <w:rPr>
          <w:rFonts w:ascii="Times New Roman" w:hAnsi="Times New Roman" w:cs="Times New Roman"/>
          <w:noProof/>
        </w:rPr>
        <w:t>infectious diseases</w:t>
      </w:r>
    </w:p>
    <w:p w14:paraId="013F4906" w14:textId="24638161" w:rsidR="00260E69" w:rsidRDefault="00EE01AC" w:rsidP="00EE01AC">
      <w:pPr>
        <w:rPr>
          <w:rFonts w:eastAsia="MS PGothic"/>
          <w:b/>
          <w:color w:val="767171" w:themeColor="background2" w:themeShade="80"/>
          <w:sz w:val="24"/>
          <w:szCs w:val="24"/>
        </w:rPr>
      </w:pPr>
      <w:r>
        <w:rPr>
          <w:rFonts w:eastAsia="MS PGothic"/>
          <w:b/>
          <w:color w:val="767171" w:themeColor="background2" w:themeShade="80"/>
          <w:sz w:val="24"/>
          <w:szCs w:val="24"/>
        </w:rPr>
        <w:t xml:space="preserve">                                                       </w:t>
      </w:r>
    </w:p>
    <w:p w14:paraId="1F113CD1" w14:textId="6C02B471" w:rsidR="00260E69" w:rsidRPr="00556D62" w:rsidRDefault="00260E69" w:rsidP="00260E69">
      <w:pPr>
        <w:jc w:val="center"/>
        <w:rPr>
          <w:rFonts w:ascii="Times New Roman" w:eastAsia="MS PGothic" w:hAnsi="Times New Roman" w:cs="Times New Roman"/>
          <w:sz w:val="24"/>
          <w:szCs w:val="24"/>
        </w:rPr>
      </w:pPr>
      <w:r w:rsidRPr="00556D62">
        <w:rPr>
          <w:rFonts w:ascii="Times New Roman" w:eastAsia="MS PGothic" w:hAnsi="Times New Roman" w:cs="Times New Roman"/>
          <w:b/>
          <w:sz w:val="24"/>
          <w:szCs w:val="24"/>
        </w:rPr>
        <w:t xml:space="preserve">Author Information </w:t>
      </w:r>
      <w:r w:rsidRPr="00556D62">
        <w:rPr>
          <w:rFonts w:ascii="Times New Roman" w:eastAsia="MS PGothic" w:hAnsi="Times New Roman" w:cs="Times New Roman"/>
          <w:sz w:val="24"/>
          <w:szCs w:val="24"/>
        </w:rPr>
        <w:t>(Presenting Author)</w:t>
      </w:r>
    </w:p>
    <w:tbl>
      <w:tblPr>
        <w:tblStyle w:val="PlainTable1"/>
        <w:tblW w:w="0" w:type="auto"/>
        <w:tblLook w:val="04A0" w:firstRow="1" w:lastRow="0" w:firstColumn="1" w:lastColumn="0" w:noHBand="0" w:noVBand="1"/>
      </w:tblPr>
      <w:tblGrid>
        <w:gridCol w:w="2972"/>
        <w:gridCol w:w="6044"/>
      </w:tblGrid>
      <w:tr w:rsidR="00B52F7B" w:rsidRPr="00556D62" w14:paraId="0109049D" w14:textId="77777777" w:rsidTr="00B52F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7FE33AE8" w14:textId="18BCF6C4" w:rsidR="00B52F7B" w:rsidRPr="00556D62" w:rsidRDefault="00B52F7B" w:rsidP="00B52F7B">
            <w:pPr>
              <w:spacing w:line="360" w:lineRule="auto"/>
              <w:rPr>
                <w:rFonts w:ascii="Times New Roman" w:eastAsia="MS PGothic" w:hAnsi="Times New Roman" w:cs="Times New Roman"/>
                <w:b w:val="0"/>
                <w:sz w:val="24"/>
                <w:szCs w:val="24"/>
              </w:rPr>
            </w:pPr>
            <w:r w:rsidRPr="00556D62">
              <w:rPr>
                <w:rFonts w:ascii="Times New Roman" w:eastAsia="MS PGothic" w:hAnsi="Times New Roman" w:cs="Times New Roman"/>
                <w:b w:val="0"/>
                <w:sz w:val="24"/>
                <w:szCs w:val="24"/>
              </w:rPr>
              <w:t>Name</w:t>
            </w:r>
          </w:p>
        </w:tc>
        <w:tc>
          <w:tcPr>
            <w:tcW w:w="6044" w:type="dxa"/>
          </w:tcPr>
          <w:p w14:paraId="4B57C40D" w14:textId="4FBA53DC" w:rsidR="00B52F7B" w:rsidRPr="00556D62" w:rsidRDefault="00FF325F" w:rsidP="00B52F7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MS PGothic" w:hAnsi="Times New Roman" w:cs="Times New Roman"/>
                <w:sz w:val="24"/>
                <w:szCs w:val="24"/>
              </w:rPr>
            </w:pPr>
            <w:r w:rsidRPr="00556D62">
              <w:rPr>
                <w:rFonts w:ascii="Times New Roman" w:eastAsia="MS PGothic" w:hAnsi="Times New Roman" w:cs="Times New Roman"/>
                <w:sz w:val="24"/>
                <w:szCs w:val="24"/>
              </w:rPr>
              <w:t>DESALEGN FEYISSA</w:t>
            </w:r>
          </w:p>
        </w:tc>
      </w:tr>
      <w:tr w:rsidR="00B52F7B" w:rsidRPr="00556D62" w14:paraId="4C93B4D3" w14:textId="77777777" w:rsidTr="00B52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52029F00" w14:textId="6BD184C3" w:rsidR="00B52F7B" w:rsidRPr="00556D62" w:rsidRDefault="00B52F7B" w:rsidP="00B52F7B">
            <w:pPr>
              <w:spacing w:line="360" w:lineRule="auto"/>
              <w:rPr>
                <w:rFonts w:ascii="Times New Roman" w:eastAsia="MS PGothic" w:hAnsi="Times New Roman" w:cs="Times New Roman"/>
                <w:b w:val="0"/>
                <w:sz w:val="24"/>
                <w:szCs w:val="24"/>
              </w:rPr>
            </w:pPr>
            <w:r w:rsidRPr="00556D62">
              <w:rPr>
                <w:rFonts w:ascii="Times New Roman" w:eastAsia="MS PGothic" w:hAnsi="Times New Roman" w:cs="Times New Roman"/>
                <w:b w:val="0"/>
                <w:sz w:val="24"/>
                <w:szCs w:val="24"/>
              </w:rPr>
              <w:t>University/Organization</w:t>
            </w:r>
          </w:p>
        </w:tc>
        <w:tc>
          <w:tcPr>
            <w:tcW w:w="6044" w:type="dxa"/>
          </w:tcPr>
          <w:p w14:paraId="499AA408" w14:textId="3A2FF59D" w:rsidR="00B52F7B" w:rsidRPr="00556D62" w:rsidRDefault="00FF325F" w:rsidP="00B52F7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MS PGothic" w:hAnsi="Times New Roman" w:cs="Times New Roman"/>
                <w:sz w:val="24"/>
                <w:szCs w:val="24"/>
              </w:rPr>
            </w:pPr>
            <w:r w:rsidRPr="00556D62">
              <w:rPr>
                <w:rFonts w:ascii="Times New Roman" w:eastAsia="MS PGothic" w:hAnsi="Times New Roman" w:cs="Times New Roman"/>
                <w:sz w:val="24"/>
                <w:szCs w:val="24"/>
              </w:rPr>
              <w:t>MIZAN-TEPI UNIVERSITY</w:t>
            </w:r>
          </w:p>
        </w:tc>
      </w:tr>
      <w:tr w:rsidR="00B52F7B" w:rsidRPr="00556D62" w14:paraId="0FF58DAD" w14:textId="77777777" w:rsidTr="00B52F7B">
        <w:tc>
          <w:tcPr>
            <w:cnfStyle w:val="001000000000" w:firstRow="0" w:lastRow="0" w:firstColumn="1" w:lastColumn="0" w:oddVBand="0" w:evenVBand="0" w:oddHBand="0" w:evenHBand="0" w:firstRowFirstColumn="0" w:firstRowLastColumn="0" w:lastRowFirstColumn="0" w:lastRowLastColumn="0"/>
            <w:tcW w:w="2972" w:type="dxa"/>
          </w:tcPr>
          <w:p w14:paraId="598CEE66" w14:textId="05260EDA" w:rsidR="00B52F7B" w:rsidRPr="00556D62" w:rsidRDefault="00B52F7B" w:rsidP="00B52F7B">
            <w:pPr>
              <w:spacing w:line="360" w:lineRule="auto"/>
              <w:rPr>
                <w:rFonts w:ascii="Times New Roman" w:eastAsia="MS PGothic" w:hAnsi="Times New Roman" w:cs="Times New Roman"/>
                <w:b w:val="0"/>
                <w:sz w:val="24"/>
                <w:szCs w:val="24"/>
              </w:rPr>
            </w:pPr>
            <w:r w:rsidRPr="00556D62">
              <w:rPr>
                <w:rFonts w:ascii="Times New Roman" w:eastAsia="MS PGothic" w:hAnsi="Times New Roman" w:cs="Times New Roman"/>
                <w:b w:val="0"/>
                <w:sz w:val="24"/>
                <w:szCs w:val="24"/>
              </w:rPr>
              <w:t>Country</w:t>
            </w:r>
          </w:p>
        </w:tc>
        <w:tc>
          <w:tcPr>
            <w:tcW w:w="6044" w:type="dxa"/>
          </w:tcPr>
          <w:p w14:paraId="0EA2A08A" w14:textId="5CEE67F1" w:rsidR="00B52F7B" w:rsidRPr="00556D62" w:rsidRDefault="00FF325F" w:rsidP="00B52F7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MS PGothic" w:hAnsi="Times New Roman" w:cs="Times New Roman"/>
                <w:sz w:val="24"/>
                <w:szCs w:val="24"/>
              </w:rPr>
            </w:pPr>
            <w:r w:rsidRPr="00556D62">
              <w:rPr>
                <w:rFonts w:ascii="Times New Roman" w:eastAsia="MS PGothic" w:hAnsi="Times New Roman" w:cs="Times New Roman"/>
                <w:sz w:val="24"/>
                <w:szCs w:val="24"/>
              </w:rPr>
              <w:t>ETHIOPIA</w:t>
            </w:r>
          </w:p>
        </w:tc>
      </w:tr>
      <w:tr w:rsidR="00B52F7B" w:rsidRPr="00556D62" w14:paraId="29CD144B" w14:textId="77777777" w:rsidTr="00B52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5A48DA85" w14:textId="23B8165E" w:rsidR="00B52F7B" w:rsidRPr="00556D62" w:rsidRDefault="00B52F7B" w:rsidP="00B52F7B">
            <w:pPr>
              <w:spacing w:line="360" w:lineRule="auto"/>
              <w:rPr>
                <w:rFonts w:ascii="Times New Roman" w:eastAsia="MS PGothic" w:hAnsi="Times New Roman" w:cs="Times New Roman"/>
                <w:b w:val="0"/>
                <w:sz w:val="24"/>
                <w:szCs w:val="24"/>
              </w:rPr>
            </w:pPr>
            <w:r w:rsidRPr="00556D62">
              <w:rPr>
                <w:rFonts w:ascii="Times New Roman" w:eastAsia="MS PGothic" w:hAnsi="Times New Roman" w:cs="Times New Roman"/>
                <w:b w:val="0"/>
                <w:sz w:val="24"/>
                <w:szCs w:val="24"/>
              </w:rPr>
              <w:t>Mobile Number</w:t>
            </w:r>
          </w:p>
        </w:tc>
        <w:tc>
          <w:tcPr>
            <w:tcW w:w="6044" w:type="dxa"/>
          </w:tcPr>
          <w:p w14:paraId="37F414C1" w14:textId="41167592" w:rsidR="00B52F7B" w:rsidRPr="00556D62" w:rsidRDefault="00FF325F" w:rsidP="00B52F7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MS PGothic" w:hAnsi="Times New Roman" w:cs="Times New Roman"/>
                <w:sz w:val="24"/>
                <w:szCs w:val="24"/>
              </w:rPr>
            </w:pPr>
            <w:r w:rsidRPr="00556D62">
              <w:rPr>
                <w:rFonts w:ascii="Times New Roman" w:eastAsia="MS PGothic" w:hAnsi="Times New Roman" w:cs="Times New Roman"/>
                <w:sz w:val="24"/>
                <w:szCs w:val="24"/>
              </w:rPr>
              <w:t>+251917127556</w:t>
            </w:r>
          </w:p>
        </w:tc>
      </w:tr>
      <w:tr w:rsidR="00B52F7B" w:rsidRPr="00556D62" w14:paraId="034966A2" w14:textId="77777777" w:rsidTr="00B52F7B">
        <w:tc>
          <w:tcPr>
            <w:cnfStyle w:val="001000000000" w:firstRow="0" w:lastRow="0" w:firstColumn="1" w:lastColumn="0" w:oddVBand="0" w:evenVBand="0" w:oddHBand="0" w:evenHBand="0" w:firstRowFirstColumn="0" w:firstRowLastColumn="0" w:lastRowFirstColumn="0" w:lastRowLastColumn="0"/>
            <w:tcW w:w="2972" w:type="dxa"/>
          </w:tcPr>
          <w:p w14:paraId="5C91B8CE" w14:textId="7EB50B80" w:rsidR="00B52F7B" w:rsidRPr="00556D62" w:rsidRDefault="00B52F7B" w:rsidP="00B52F7B">
            <w:pPr>
              <w:spacing w:line="360" w:lineRule="auto"/>
              <w:rPr>
                <w:rFonts w:ascii="Times New Roman" w:eastAsia="MS PGothic" w:hAnsi="Times New Roman" w:cs="Times New Roman"/>
                <w:b w:val="0"/>
                <w:sz w:val="24"/>
                <w:szCs w:val="24"/>
              </w:rPr>
            </w:pPr>
            <w:r w:rsidRPr="00556D62">
              <w:rPr>
                <w:rFonts w:ascii="Times New Roman" w:eastAsia="MS PGothic" w:hAnsi="Times New Roman" w:cs="Times New Roman"/>
                <w:b w:val="0"/>
                <w:sz w:val="24"/>
                <w:szCs w:val="24"/>
              </w:rPr>
              <w:t xml:space="preserve">Email: </w:t>
            </w:r>
          </w:p>
        </w:tc>
        <w:tc>
          <w:tcPr>
            <w:tcW w:w="6044" w:type="dxa"/>
          </w:tcPr>
          <w:p w14:paraId="5D6B953E" w14:textId="5B6E7D12" w:rsidR="00B52F7B" w:rsidRPr="00556D62" w:rsidRDefault="00FF325F" w:rsidP="00B52F7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MS PGothic" w:hAnsi="Times New Roman" w:cs="Times New Roman"/>
                <w:sz w:val="24"/>
                <w:szCs w:val="24"/>
              </w:rPr>
            </w:pPr>
            <w:hyperlink r:id="rId7" w:history="1">
              <w:r w:rsidRPr="00556D62">
                <w:rPr>
                  <w:rStyle w:val="Hyperlink"/>
                  <w:rFonts w:ascii="Times New Roman" w:eastAsia="MS PGothic" w:hAnsi="Times New Roman" w:cs="Times New Roman"/>
                  <w:sz w:val="24"/>
                  <w:szCs w:val="24"/>
                </w:rPr>
                <w:t>sinaawayya@gmail.com</w:t>
              </w:r>
            </w:hyperlink>
            <w:r w:rsidRPr="00556D62">
              <w:rPr>
                <w:rFonts w:ascii="Times New Roman" w:eastAsia="MS PGothic" w:hAnsi="Times New Roman" w:cs="Times New Roman"/>
                <w:sz w:val="24"/>
                <w:szCs w:val="24"/>
              </w:rPr>
              <w:t xml:space="preserve"> </w:t>
            </w:r>
            <w:hyperlink r:id="rId8" w:history="1">
              <w:r w:rsidRPr="00556D62">
                <w:rPr>
                  <w:rStyle w:val="Hyperlink"/>
                  <w:rFonts w:ascii="Times New Roman" w:eastAsia="MS PGothic" w:hAnsi="Times New Roman" w:cs="Times New Roman"/>
                  <w:sz w:val="24"/>
                  <w:szCs w:val="24"/>
                </w:rPr>
                <w:t>/desalegnfeyissa@mtu.edu.et</w:t>
              </w:r>
            </w:hyperlink>
            <w:r w:rsidRPr="00556D62">
              <w:rPr>
                <w:rFonts w:ascii="Times New Roman" w:eastAsia="MS PGothic" w:hAnsi="Times New Roman" w:cs="Times New Roman"/>
                <w:sz w:val="24"/>
                <w:szCs w:val="24"/>
              </w:rPr>
              <w:t xml:space="preserve"> </w:t>
            </w:r>
          </w:p>
        </w:tc>
      </w:tr>
      <w:tr w:rsidR="00B52F7B" w:rsidRPr="00556D62" w14:paraId="49247EFF" w14:textId="77777777" w:rsidTr="00B52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64CE6F72" w14:textId="2499632F" w:rsidR="00B52F7B" w:rsidRPr="00556D62" w:rsidRDefault="00B52F7B" w:rsidP="00B52F7B">
            <w:pPr>
              <w:spacing w:line="360" w:lineRule="auto"/>
              <w:rPr>
                <w:rFonts w:ascii="Times New Roman" w:eastAsia="MS PGothic" w:hAnsi="Times New Roman" w:cs="Times New Roman"/>
                <w:b w:val="0"/>
                <w:sz w:val="24"/>
                <w:szCs w:val="24"/>
              </w:rPr>
            </w:pPr>
            <w:r w:rsidRPr="00556D62">
              <w:rPr>
                <w:rFonts w:ascii="Times New Roman" w:eastAsia="MS PGothic" w:hAnsi="Times New Roman" w:cs="Times New Roman"/>
                <w:b w:val="0"/>
                <w:sz w:val="24"/>
                <w:szCs w:val="24"/>
              </w:rPr>
              <w:t>Category of Presentation</w:t>
            </w:r>
          </w:p>
        </w:tc>
        <w:tc>
          <w:tcPr>
            <w:tcW w:w="6044" w:type="dxa"/>
          </w:tcPr>
          <w:p w14:paraId="5E965AC1" w14:textId="041CB022" w:rsidR="00B52F7B" w:rsidRPr="00556D62" w:rsidRDefault="00FF325F" w:rsidP="00B52F7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MS PGothic" w:hAnsi="Times New Roman" w:cs="Times New Roman"/>
                <w:sz w:val="24"/>
                <w:szCs w:val="24"/>
              </w:rPr>
            </w:pPr>
            <w:r w:rsidRPr="00556D62">
              <w:rPr>
                <w:rFonts w:ascii="Times New Roman" w:eastAsia="MS PGothic" w:hAnsi="Times New Roman" w:cs="Times New Roman"/>
                <w:sz w:val="24"/>
                <w:szCs w:val="24"/>
              </w:rPr>
              <w:t xml:space="preserve">Speaker </w:t>
            </w:r>
          </w:p>
        </w:tc>
      </w:tr>
    </w:tbl>
    <w:p w14:paraId="3ED13D4D" w14:textId="0955430C" w:rsidR="00DC66CF" w:rsidRDefault="00DC66CF" w:rsidP="00260E69">
      <w:pPr>
        <w:jc w:val="center"/>
        <w:rPr>
          <w:rFonts w:eastAsia="MS PGothic"/>
          <w:sz w:val="24"/>
          <w:szCs w:val="24"/>
        </w:rPr>
      </w:pPr>
    </w:p>
    <w:p w14:paraId="26F9E09D" w14:textId="08D65685" w:rsidR="00B52F7B" w:rsidRDefault="00B52F7B" w:rsidP="00260E69">
      <w:pPr>
        <w:jc w:val="center"/>
        <w:rPr>
          <w:rFonts w:eastAsia="MS PGothic"/>
          <w:b/>
          <w:sz w:val="24"/>
          <w:szCs w:val="24"/>
        </w:rPr>
      </w:pPr>
      <w:r w:rsidRPr="00B52F7B">
        <w:rPr>
          <w:rFonts w:eastAsia="MS PGothic"/>
          <w:b/>
          <w:sz w:val="24"/>
          <w:szCs w:val="24"/>
        </w:rPr>
        <w:t xml:space="preserve">Author’s </w:t>
      </w:r>
      <w:r>
        <w:rPr>
          <w:rFonts w:eastAsia="MS PGothic"/>
          <w:b/>
          <w:sz w:val="24"/>
          <w:szCs w:val="24"/>
        </w:rPr>
        <w:t xml:space="preserve">Recent </w:t>
      </w:r>
      <w:r w:rsidRPr="00B52F7B">
        <w:rPr>
          <w:rFonts w:eastAsia="MS PGothic"/>
          <w:b/>
          <w:sz w:val="24"/>
          <w:szCs w:val="24"/>
        </w:rPr>
        <w:t>Photograph</w:t>
      </w:r>
    </w:p>
    <w:p w14:paraId="21C1E0B2" w14:textId="6F3FC2ED" w:rsidR="00B52F7B" w:rsidRPr="00B52F7B" w:rsidRDefault="00FF325F" w:rsidP="00260E69">
      <w:pPr>
        <w:jc w:val="center"/>
        <w:rPr>
          <w:rFonts w:eastAsia="MS PGothic"/>
          <w:b/>
          <w:sz w:val="24"/>
          <w:szCs w:val="24"/>
        </w:rPr>
      </w:pPr>
      <w:r>
        <w:rPr>
          <w:rFonts w:eastAsia="MS PGothic"/>
          <w:b/>
          <w:noProof/>
          <w:sz w:val="24"/>
          <w:szCs w:val="24"/>
          <w:lang w:val="en-US"/>
        </w:rPr>
        <w:drawing>
          <wp:inline distT="0" distB="0" distL="0" distR="0" wp14:anchorId="0E86CEE2" wp14:editId="7C25FE12">
            <wp:extent cx="2334895" cy="2377440"/>
            <wp:effectExtent l="0" t="0" r="825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34895" cy="2377440"/>
                    </a:xfrm>
                    <a:prstGeom prst="rect">
                      <a:avLst/>
                    </a:prstGeom>
                    <a:noFill/>
                  </pic:spPr>
                </pic:pic>
              </a:graphicData>
            </a:graphic>
          </wp:inline>
        </w:drawing>
      </w:r>
    </w:p>
    <w:p w14:paraId="1A2E4714" w14:textId="29CBE453" w:rsidR="00B52F7B" w:rsidRDefault="00B52F7B" w:rsidP="00B52F7B">
      <w:pPr>
        <w:rPr>
          <w:rFonts w:eastAsia="MS PGothic"/>
          <w:b/>
          <w:color w:val="000000"/>
          <w:sz w:val="24"/>
          <w:szCs w:val="24"/>
        </w:rPr>
      </w:pPr>
    </w:p>
    <w:p w14:paraId="03FD7E37" w14:textId="77777777" w:rsidR="00C80438" w:rsidRDefault="00C80438" w:rsidP="00B52F7B">
      <w:pPr>
        <w:rPr>
          <w:rFonts w:eastAsia="MS PGothic"/>
          <w:b/>
          <w:color w:val="000000"/>
          <w:sz w:val="24"/>
          <w:szCs w:val="24"/>
        </w:rPr>
      </w:pPr>
    </w:p>
    <w:p w14:paraId="089DF746" w14:textId="03034FC6" w:rsidR="00B52F7B" w:rsidRDefault="00B52F7B" w:rsidP="00B52F7B">
      <w:pPr>
        <w:jc w:val="center"/>
        <w:rPr>
          <w:rFonts w:eastAsia="MS PGothic"/>
          <w:b/>
          <w:sz w:val="24"/>
          <w:szCs w:val="24"/>
        </w:rPr>
      </w:pPr>
      <w:r w:rsidRPr="00B52F7B">
        <w:rPr>
          <w:rFonts w:eastAsia="MS PGothic"/>
          <w:b/>
          <w:sz w:val="24"/>
          <w:szCs w:val="24"/>
        </w:rPr>
        <w:lastRenderedPageBreak/>
        <w:t xml:space="preserve">Author’s </w:t>
      </w:r>
      <w:r>
        <w:rPr>
          <w:rFonts w:eastAsia="MS PGothic"/>
          <w:b/>
          <w:sz w:val="24"/>
          <w:szCs w:val="24"/>
        </w:rPr>
        <w:t>University/Organization’s Logo</w:t>
      </w:r>
    </w:p>
    <w:p w14:paraId="25463DB5" w14:textId="77777777" w:rsidR="00B52F7B" w:rsidRDefault="00B52F7B" w:rsidP="00B52F7B">
      <w:pPr>
        <w:rPr>
          <w:rFonts w:eastAsia="MS PGothic"/>
          <w:b/>
          <w:color w:val="000000"/>
          <w:sz w:val="24"/>
          <w:szCs w:val="24"/>
        </w:rPr>
      </w:pPr>
    </w:p>
    <w:p w14:paraId="072A7149" w14:textId="73D369AC" w:rsidR="00B52F7B" w:rsidRDefault="00BB0308" w:rsidP="00BB0308">
      <w:pPr>
        <w:jc w:val="center"/>
        <w:rPr>
          <w:rFonts w:eastAsia="MS PGothic"/>
          <w:b/>
          <w:color w:val="000000"/>
          <w:sz w:val="24"/>
          <w:szCs w:val="24"/>
        </w:rPr>
      </w:pPr>
      <w:r w:rsidRPr="00BB0308">
        <w:rPr>
          <w:rFonts w:eastAsia="MS PGothic"/>
          <w:b/>
          <w:color w:val="000000"/>
          <w:sz w:val="24"/>
          <w:szCs w:val="24"/>
          <w:lang w:val="en-US"/>
        </w:rPr>
        <w:drawing>
          <wp:inline distT="0" distB="0" distL="0" distR="0" wp14:anchorId="14879743" wp14:editId="59201B9B">
            <wp:extent cx="2714625" cy="2324100"/>
            <wp:effectExtent l="0" t="0" r="9525" b="0"/>
            <wp:docPr id="3" name="Picture 3" descr="Mizan Tepi University - Apps on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zan Tepi University - Apps on Google Pla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14625" cy="2324100"/>
                    </a:xfrm>
                    <a:prstGeom prst="rect">
                      <a:avLst/>
                    </a:prstGeom>
                    <a:noFill/>
                    <a:ln>
                      <a:noFill/>
                    </a:ln>
                  </pic:spPr>
                </pic:pic>
              </a:graphicData>
            </a:graphic>
          </wp:inline>
        </w:drawing>
      </w:r>
    </w:p>
    <w:p w14:paraId="3B1108EB" w14:textId="478DE036" w:rsidR="00B52F7B" w:rsidRDefault="00B52F7B" w:rsidP="00B52F7B">
      <w:pPr>
        <w:rPr>
          <w:rFonts w:eastAsia="MS PGothic"/>
          <w:b/>
          <w:color w:val="000000"/>
          <w:sz w:val="24"/>
          <w:szCs w:val="24"/>
        </w:rPr>
      </w:pPr>
    </w:p>
    <w:p w14:paraId="28DF43AC" w14:textId="75F11652" w:rsidR="00B52F7B" w:rsidRDefault="00B52F7B" w:rsidP="00B52F7B">
      <w:pPr>
        <w:rPr>
          <w:rFonts w:eastAsia="MS PGothic"/>
          <w:b/>
          <w:color w:val="000000"/>
          <w:sz w:val="24"/>
          <w:szCs w:val="24"/>
        </w:rPr>
      </w:pPr>
    </w:p>
    <w:p w14:paraId="3CF23389" w14:textId="32AFF067" w:rsidR="00B52F7B" w:rsidRDefault="00B52F7B" w:rsidP="00B52F7B">
      <w:pPr>
        <w:rPr>
          <w:rFonts w:eastAsia="MS PGothic"/>
          <w:b/>
          <w:color w:val="000000"/>
          <w:sz w:val="24"/>
          <w:szCs w:val="24"/>
        </w:rPr>
      </w:pPr>
    </w:p>
    <w:p w14:paraId="22A66CE5" w14:textId="77777777" w:rsidR="00B52F7B" w:rsidRDefault="00B52F7B" w:rsidP="00B52F7B">
      <w:pPr>
        <w:rPr>
          <w:rFonts w:eastAsia="MS PGothic"/>
          <w:b/>
          <w:color w:val="000000"/>
          <w:sz w:val="24"/>
          <w:szCs w:val="24"/>
        </w:rPr>
      </w:pPr>
    </w:p>
    <w:p w14:paraId="18672196" w14:textId="7A91C1CF" w:rsidR="00B52F7B" w:rsidRDefault="00B52F7B" w:rsidP="00B52F7B">
      <w:pPr>
        <w:rPr>
          <w:rFonts w:eastAsia="MS PGothic"/>
          <w:color w:val="000000"/>
          <w:sz w:val="24"/>
          <w:szCs w:val="24"/>
        </w:rPr>
      </w:pPr>
      <w:r w:rsidRPr="00260E69">
        <w:rPr>
          <w:rFonts w:eastAsia="MS PGothic"/>
          <w:b/>
          <w:color w:val="000000"/>
          <w:sz w:val="24"/>
          <w:szCs w:val="24"/>
        </w:rPr>
        <w:t>Note:</w:t>
      </w:r>
      <w:r>
        <w:rPr>
          <w:rFonts w:eastAsia="MS PGothic"/>
          <w:color w:val="000000"/>
          <w:sz w:val="24"/>
          <w:szCs w:val="24"/>
        </w:rPr>
        <w:t xml:space="preserve"> </w:t>
      </w:r>
      <w:r w:rsidRPr="00260E69">
        <w:rPr>
          <w:rFonts w:eastAsia="MS PGothic"/>
          <w:color w:val="3B3838" w:themeColor="background2" w:themeShade="40"/>
          <w:sz w:val="20"/>
          <w:szCs w:val="24"/>
        </w:rPr>
        <w:t>Abstracts should be submitted as per the template format including Presenting Author’s information as given below. Presenting Author’s information is required for Scientific program, Certificate and ID Cards purpose.</w:t>
      </w:r>
      <w:r w:rsidR="00C87412">
        <w:rPr>
          <w:rFonts w:eastAsia="MS PGothic"/>
          <w:color w:val="3B3838" w:themeColor="background2" w:themeShade="40"/>
          <w:sz w:val="20"/>
          <w:szCs w:val="24"/>
        </w:rPr>
        <w:t xml:space="preserve"> </w:t>
      </w:r>
    </w:p>
    <w:p w14:paraId="60B512DF" w14:textId="77777777" w:rsidR="00260E69" w:rsidRPr="00260E69" w:rsidRDefault="00260E69" w:rsidP="00260E69">
      <w:pPr>
        <w:jc w:val="center"/>
        <w:rPr>
          <w:rFonts w:eastAsia="MS PGothic"/>
          <w:b/>
          <w:sz w:val="24"/>
          <w:szCs w:val="24"/>
        </w:rPr>
      </w:pPr>
    </w:p>
    <w:sectPr w:rsidR="00260E69" w:rsidRPr="00260E69" w:rsidSect="00260E69">
      <w:headerReference w:type="default" r:id="rId11"/>
      <w:footerReference w:type="default" r:id="rId12"/>
      <w:pgSz w:w="11906" w:h="16838"/>
      <w:pgMar w:top="1701" w:right="1440" w:bottom="1440" w:left="1440" w:header="851" w:footer="68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35C0CE" w14:textId="77777777" w:rsidR="000027F6" w:rsidRDefault="000027F6" w:rsidP="001F604F">
      <w:pPr>
        <w:spacing w:after="0" w:line="240" w:lineRule="auto"/>
      </w:pPr>
      <w:r>
        <w:separator/>
      </w:r>
    </w:p>
  </w:endnote>
  <w:endnote w:type="continuationSeparator" w:id="0">
    <w:p w14:paraId="3C43E26B" w14:textId="77777777" w:rsidR="000027F6" w:rsidRDefault="000027F6" w:rsidP="001F60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3D131B" w14:textId="07BB63E7" w:rsidR="00121EF0" w:rsidRPr="001F604F" w:rsidRDefault="00121EF0" w:rsidP="001F604F">
    <w:pPr>
      <w:pStyle w:val="Footer"/>
      <w:jc w:val="both"/>
      <w:rPr>
        <w:b/>
        <w:color w:val="595959" w:themeColor="text1" w:themeTint="A6"/>
      </w:rPr>
    </w:pPr>
    <w:r>
      <w:rPr>
        <w:b/>
        <w:noProof/>
        <w:color w:val="000000" w:themeColor="text1"/>
        <w:lang w:val="en-US"/>
      </w:rPr>
      <w:drawing>
        <wp:anchor distT="0" distB="0" distL="114300" distR="114300" simplePos="0" relativeHeight="251659264" behindDoc="0" locked="0" layoutInCell="1" allowOverlap="1" wp14:anchorId="6992801C" wp14:editId="048C3E21">
          <wp:simplePos x="0" y="0"/>
          <wp:positionH relativeFrom="column">
            <wp:posOffset>3609975</wp:posOffset>
          </wp:positionH>
          <wp:positionV relativeFrom="paragraph">
            <wp:posOffset>-3810</wp:posOffset>
          </wp:positionV>
          <wp:extent cx="190500" cy="190500"/>
          <wp:effectExtent l="0" t="0" r="0" b="0"/>
          <wp:wrapNone/>
          <wp:docPr id="83" name="Graphic 83" descr="Envel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nvelope.svg"/>
                  <pic:cNvPicPr/>
                </pic:nvPicPr>
                <pic:blipFill>
                  <a:blip r:embed="rId1">
                    <a:extLst>
                      <a:ext uri="{28A0092B-C50C-407E-A947-70E740481C1C}">
                        <a14:useLocalDpi xmlns:a14="http://schemas.microsoft.com/office/drawing/2010/main" val="0"/>
                      </a:ex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svg="http://schemas.microsoft.com/office/drawing/2016/SVG/main" r:embed="rId2"/>
                      </a:ext>
                    </a:extLst>
                  </a:blip>
                  <a:stretch>
                    <a:fillRect/>
                  </a:stretch>
                </pic:blipFill>
                <pic:spPr>
                  <a:xfrm>
                    <a:off x="0" y="0"/>
                    <a:ext cx="190500" cy="190500"/>
                  </a:xfrm>
                  <a:prstGeom prst="rect">
                    <a:avLst/>
                  </a:prstGeom>
                </pic:spPr>
              </pic:pic>
            </a:graphicData>
          </a:graphic>
          <wp14:sizeRelH relativeFrom="page">
            <wp14:pctWidth>0</wp14:pctWidth>
          </wp14:sizeRelH>
          <wp14:sizeRelV relativeFrom="page">
            <wp14:pctHeight>0</wp14:pctHeight>
          </wp14:sizeRelV>
        </wp:anchor>
      </w:drawing>
    </w:r>
    <w:r w:rsidRPr="001F604F">
      <w:rPr>
        <w:b/>
        <w:noProof/>
        <w:color w:val="595959" w:themeColor="text1" w:themeTint="A6"/>
        <w:lang w:val="en-US"/>
      </w:rPr>
      <w:drawing>
        <wp:anchor distT="0" distB="0" distL="114300" distR="114300" simplePos="0" relativeHeight="251658240" behindDoc="0" locked="0" layoutInCell="1" allowOverlap="1" wp14:anchorId="78EF0EB0" wp14:editId="1C680FA7">
          <wp:simplePos x="0" y="0"/>
          <wp:positionH relativeFrom="column">
            <wp:posOffset>-247650</wp:posOffset>
          </wp:positionH>
          <wp:positionV relativeFrom="paragraph">
            <wp:posOffset>-3810</wp:posOffset>
          </wp:positionV>
          <wp:extent cx="190500" cy="190500"/>
          <wp:effectExtent l="0" t="0" r="0" b="0"/>
          <wp:wrapNone/>
          <wp:docPr id="84" name="Graphic 84" descr="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orld.svg"/>
                  <pic:cNvPicPr/>
                </pic:nvPicPr>
                <pic:blipFill>
                  <a:blip r:embed="rId3">
                    <a:extLst>
                      <a:ext uri="{28A0092B-C50C-407E-A947-70E740481C1C}">
                        <a14:useLocalDpi xmlns:a14="http://schemas.microsoft.com/office/drawing/2010/main" val="0"/>
                      </a:ex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svg="http://schemas.microsoft.com/office/drawing/2016/SVG/main" r:embed="rId4"/>
                      </a:ext>
                    </a:extLst>
                  </a:blip>
                  <a:stretch>
                    <a:fillRect/>
                  </a:stretch>
                </pic:blipFill>
                <pic:spPr>
                  <a:xfrm>
                    <a:off x="0" y="0"/>
                    <a:ext cx="190500" cy="190500"/>
                  </a:xfrm>
                  <a:prstGeom prst="rect">
                    <a:avLst/>
                  </a:prstGeom>
                </pic:spPr>
              </pic:pic>
            </a:graphicData>
          </a:graphic>
          <wp14:sizeRelH relativeFrom="page">
            <wp14:pctWidth>0</wp14:pctWidth>
          </wp14:sizeRelH>
          <wp14:sizeRelV relativeFrom="page">
            <wp14:pctHeight>0</wp14:pctHeight>
          </wp14:sizeRelV>
        </wp:anchor>
      </w:drawing>
    </w:r>
    <w:hyperlink r:id="rId5" w:history="1">
      <w:r w:rsidRPr="001F604F">
        <w:rPr>
          <w:rStyle w:val="Hyperlink"/>
          <w:b/>
          <w:color w:val="1F3864" w:themeColor="accent1" w:themeShade="80"/>
          <w:u w:val="none"/>
          <w:lang w:val="en-US"/>
        </w:rPr>
        <w:t>www.hilarisconferences.com</w:t>
      </w:r>
    </w:hyperlink>
    <w:r w:rsidRPr="001F604F">
      <w:rPr>
        <w:b/>
        <w:color w:val="1F3864" w:themeColor="accent1" w:themeShade="80"/>
        <w:lang w:val="en-US"/>
      </w:rPr>
      <w:t xml:space="preserve">                                                </w:t>
    </w:r>
    <w:hyperlink r:id="rId6" w:history="1">
      <w:r w:rsidRPr="001F604F">
        <w:rPr>
          <w:b/>
          <w:color w:val="1F3864" w:themeColor="accent1" w:themeShade="80"/>
          <w:lang w:val="en-US"/>
        </w:rPr>
        <w:t xml:space="preserve">                              </w:t>
      </w:r>
      <w:r w:rsidRPr="001F604F">
        <w:rPr>
          <w:rStyle w:val="Hyperlink"/>
          <w:b/>
          <w:color w:val="1F3864" w:themeColor="accent1" w:themeShade="80"/>
          <w:u w:val="none"/>
          <w:lang w:val="en-US"/>
        </w:rPr>
        <w:t>contact@hilarisconferences.com</w:t>
      </w:r>
    </w:hyperlink>
    <w:r w:rsidRPr="001F604F">
      <w:rPr>
        <w:b/>
        <w:color w:val="595959" w:themeColor="text1" w:themeTint="A6"/>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C0FAC1" w14:textId="77777777" w:rsidR="000027F6" w:rsidRDefault="000027F6" w:rsidP="001F604F">
      <w:pPr>
        <w:spacing w:after="0" w:line="240" w:lineRule="auto"/>
      </w:pPr>
      <w:r>
        <w:separator/>
      </w:r>
    </w:p>
  </w:footnote>
  <w:footnote w:type="continuationSeparator" w:id="0">
    <w:p w14:paraId="71193620" w14:textId="77777777" w:rsidR="000027F6" w:rsidRDefault="000027F6" w:rsidP="001F60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B3F99E" w14:textId="5866B6C2" w:rsidR="00121EF0" w:rsidRPr="001F604F" w:rsidRDefault="00121EF0" w:rsidP="001F604F">
    <w:pPr>
      <w:pStyle w:val="Header"/>
      <w:tabs>
        <w:tab w:val="clear" w:pos="4513"/>
        <w:tab w:val="clear" w:pos="9026"/>
        <w:tab w:val="left" w:pos="5280"/>
      </w:tabs>
      <w:rPr>
        <w:color w:val="1F3864" w:themeColor="accent1" w:themeShade="80"/>
      </w:rPr>
    </w:pPr>
    <w:r>
      <w:rPr>
        <w:noProof/>
        <w:lang w:val="en-US"/>
      </w:rPr>
      <w:drawing>
        <wp:inline distT="0" distB="0" distL="0" distR="0" wp14:anchorId="2B4E5975" wp14:editId="0197B45F">
          <wp:extent cx="1971459" cy="466725"/>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laries lgo.png"/>
                  <pic:cNvPicPr/>
                </pic:nvPicPr>
                <pic:blipFill>
                  <a:blip r:embed="rId1">
                    <a:extLst>
                      <a:ext uri="{28A0092B-C50C-407E-A947-70E740481C1C}">
                        <a14:useLocalDpi xmlns:a14="http://schemas.microsoft.com/office/drawing/2010/main" val="0"/>
                      </a:ext>
                    </a:extLst>
                  </a:blip>
                  <a:stretch>
                    <a:fillRect/>
                  </a:stretch>
                </pic:blipFill>
                <pic:spPr>
                  <a:xfrm>
                    <a:off x="0" y="0"/>
                    <a:ext cx="2020209" cy="478266"/>
                  </a:xfrm>
                  <a:prstGeom prst="rect">
                    <a:avLst/>
                  </a:prstGeom>
                </pic:spPr>
              </pic:pic>
            </a:graphicData>
          </a:graphic>
        </wp:inline>
      </w:drawing>
    </w:r>
    <w:r>
      <w:t xml:space="preserve">                                          </w:t>
    </w:r>
    <w:r w:rsidRPr="00EE01AC">
      <w:rPr>
        <w:rFonts w:ascii="Tw Cen MT" w:hAnsi="Tw Cen MT"/>
        <w:color w:val="0070C0"/>
        <w:sz w:val="52"/>
      </w:rPr>
      <w:t>Abstract Template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30B4"/>
    <w:rsid w:val="000027F6"/>
    <w:rsid w:val="00121EF0"/>
    <w:rsid w:val="001F604F"/>
    <w:rsid w:val="00260E69"/>
    <w:rsid w:val="002F116F"/>
    <w:rsid w:val="00323527"/>
    <w:rsid w:val="00325CEA"/>
    <w:rsid w:val="003B4C37"/>
    <w:rsid w:val="003C4B72"/>
    <w:rsid w:val="00556D62"/>
    <w:rsid w:val="005C0430"/>
    <w:rsid w:val="00885935"/>
    <w:rsid w:val="00926978"/>
    <w:rsid w:val="00934426"/>
    <w:rsid w:val="00970FF4"/>
    <w:rsid w:val="009A27B8"/>
    <w:rsid w:val="009F6B0E"/>
    <w:rsid w:val="00A234D9"/>
    <w:rsid w:val="00B52F7B"/>
    <w:rsid w:val="00BB0308"/>
    <w:rsid w:val="00BF325C"/>
    <w:rsid w:val="00C80438"/>
    <w:rsid w:val="00C87412"/>
    <w:rsid w:val="00C954DF"/>
    <w:rsid w:val="00CC501F"/>
    <w:rsid w:val="00D91D14"/>
    <w:rsid w:val="00DB30B4"/>
    <w:rsid w:val="00DC66CF"/>
    <w:rsid w:val="00E72A45"/>
    <w:rsid w:val="00EE01AC"/>
    <w:rsid w:val="00FF325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D47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60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604F"/>
  </w:style>
  <w:style w:type="paragraph" w:styleId="Footer">
    <w:name w:val="footer"/>
    <w:basedOn w:val="Normal"/>
    <w:link w:val="FooterChar"/>
    <w:uiPriority w:val="99"/>
    <w:unhideWhenUsed/>
    <w:rsid w:val="001F60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604F"/>
  </w:style>
  <w:style w:type="character" w:styleId="Hyperlink">
    <w:name w:val="Hyperlink"/>
    <w:basedOn w:val="DefaultParagraphFont"/>
    <w:uiPriority w:val="99"/>
    <w:unhideWhenUsed/>
    <w:rsid w:val="001F604F"/>
    <w:rPr>
      <w:color w:val="0563C1" w:themeColor="hyperlink"/>
      <w:u w:val="single"/>
    </w:rPr>
  </w:style>
  <w:style w:type="character" w:customStyle="1" w:styleId="UnresolvedMention">
    <w:name w:val="Unresolved Mention"/>
    <w:basedOn w:val="DefaultParagraphFont"/>
    <w:uiPriority w:val="99"/>
    <w:semiHidden/>
    <w:unhideWhenUsed/>
    <w:rsid w:val="001F604F"/>
    <w:rPr>
      <w:color w:val="605E5C"/>
      <w:shd w:val="clear" w:color="auto" w:fill="E1DFDD"/>
    </w:rPr>
  </w:style>
  <w:style w:type="table" w:styleId="TableGrid">
    <w:name w:val="Table Grid"/>
    <w:basedOn w:val="TableNormal"/>
    <w:uiPriority w:val="39"/>
    <w:rsid w:val="00B52F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
    <w:name w:val="Plain Table 1"/>
    <w:basedOn w:val="TableNormal"/>
    <w:uiPriority w:val="41"/>
    <w:rsid w:val="00B52F7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3B4C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4C3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60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604F"/>
  </w:style>
  <w:style w:type="paragraph" w:styleId="Footer">
    <w:name w:val="footer"/>
    <w:basedOn w:val="Normal"/>
    <w:link w:val="FooterChar"/>
    <w:uiPriority w:val="99"/>
    <w:unhideWhenUsed/>
    <w:rsid w:val="001F60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604F"/>
  </w:style>
  <w:style w:type="character" w:styleId="Hyperlink">
    <w:name w:val="Hyperlink"/>
    <w:basedOn w:val="DefaultParagraphFont"/>
    <w:uiPriority w:val="99"/>
    <w:unhideWhenUsed/>
    <w:rsid w:val="001F604F"/>
    <w:rPr>
      <w:color w:val="0563C1" w:themeColor="hyperlink"/>
      <w:u w:val="single"/>
    </w:rPr>
  </w:style>
  <w:style w:type="character" w:customStyle="1" w:styleId="UnresolvedMention">
    <w:name w:val="Unresolved Mention"/>
    <w:basedOn w:val="DefaultParagraphFont"/>
    <w:uiPriority w:val="99"/>
    <w:semiHidden/>
    <w:unhideWhenUsed/>
    <w:rsid w:val="001F604F"/>
    <w:rPr>
      <w:color w:val="605E5C"/>
      <w:shd w:val="clear" w:color="auto" w:fill="E1DFDD"/>
    </w:rPr>
  </w:style>
  <w:style w:type="table" w:styleId="TableGrid">
    <w:name w:val="Table Grid"/>
    <w:basedOn w:val="TableNormal"/>
    <w:uiPriority w:val="39"/>
    <w:rsid w:val="00B52F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
    <w:name w:val="Plain Table 1"/>
    <w:basedOn w:val="TableNormal"/>
    <w:uiPriority w:val="41"/>
    <w:rsid w:val="00B52F7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3B4C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4C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salegnfeyissa@mtu.edu.e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inaawayya@gmail.com" TargetMode="External"/><Relationship Id="rId12"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6.svg"/><Relationship Id="rId1" Type="http://schemas.openxmlformats.org/officeDocument/2006/relationships/image" Target="media/image4.png"/><Relationship Id="rId6" Type="http://schemas.openxmlformats.org/officeDocument/2006/relationships/hyperlink" Target="mailto:contact@hilarisconferences.com?subject=Abstract" TargetMode="External"/><Relationship Id="rId5" Type="http://schemas.openxmlformats.org/officeDocument/2006/relationships/hyperlink" Target="http://www.hilarisconferences.com" TargetMode="External"/><Relationship Id="rId4" Type="http://schemas.openxmlformats.org/officeDocument/2006/relationships/image" Target="media/image8.sv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612</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Rajesh kumar guru</dc:creator>
  <cp:lastModifiedBy>user</cp:lastModifiedBy>
  <cp:revision>20</cp:revision>
  <dcterms:created xsi:type="dcterms:W3CDTF">2021-09-21T06:04:00Z</dcterms:created>
  <dcterms:modified xsi:type="dcterms:W3CDTF">2021-09-21T08:07:00Z</dcterms:modified>
</cp:coreProperties>
</file>