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515F" w:rsidRPr="003B515F" w:rsidRDefault="003B515F" w:rsidP="00494130">
      <w:pPr>
        <w:pStyle w:val="Heading1"/>
        <w:spacing w:before="170"/>
        <w:ind w:left="0"/>
        <w:rPr>
          <w:color w:val="4F81BD" w:themeColor="accent1"/>
        </w:rPr>
      </w:pPr>
      <w:r w:rsidRPr="003B515F">
        <w:rPr>
          <w:color w:val="4F81BD" w:themeColor="accent1"/>
        </w:rPr>
        <w:t xml:space="preserve">Identification of adjacent NNRTI binding pocket in multi-mutated HIV1-RT Enzyme Model, An in </w:t>
      </w:r>
      <w:r w:rsidRPr="003B515F">
        <w:rPr>
          <w:i/>
          <w:color w:val="4F81BD" w:themeColor="accent1"/>
        </w:rPr>
        <w:t>silico</w:t>
      </w:r>
      <w:r w:rsidRPr="003B515F">
        <w:rPr>
          <w:color w:val="4F81BD" w:themeColor="accent1"/>
        </w:rPr>
        <w:t xml:space="preserve"> study</w:t>
      </w:r>
    </w:p>
    <w:p w:rsidR="005973B9" w:rsidRDefault="003B515F" w:rsidP="003B515F">
      <w:pPr>
        <w:pStyle w:val="BodyText"/>
        <w:spacing w:before="73" w:line="198" w:lineRule="exact"/>
        <w:ind w:left="100" w:right="5987"/>
        <w:rPr>
          <w:rFonts w:ascii="Arial"/>
        </w:rPr>
      </w:pPr>
      <w:r>
        <w:rPr>
          <w:rFonts w:ascii="Arial"/>
        </w:rPr>
        <w:t>Ramis</w:t>
      </w:r>
      <w:r w:rsidR="000F2401">
        <w:rPr>
          <w:rFonts w:ascii="Arial"/>
        </w:rPr>
        <w:t>h Faraz Kamil, M-Pharm, PWCOP</w:t>
      </w:r>
      <w:r>
        <w:rPr>
          <w:rFonts w:ascii="Arial"/>
        </w:rPr>
        <w:t xml:space="preserve"> ,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D72163">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r>
        <w:rPr>
          <w:rFonts w:ascii="Arial"/>
          <w:sz w:val="21"/>
        </w:rPr>
        <w:t xml:space="preserve"> </w:t>
      </w:r>
    </w:p>
    <w:p w:rsidR="00AE3E37" w:rsidRDefault="00A9710C" w:rsidP="003B515F">
      <w:pPr>
        <w:pStyle w:val="Heading3"/>
        <w:spacing w:before="147"/>
        <w:ind w:left="0"/>
        <w:jc w:val="both"/>
      </w:pPr>
      <w:r>
        <w:rPr>
          <w:color w:val="BF5A14"/>
        </w:rPr>
        <w:lastRenderedPageBreak/>
        <w:t>Abstract</w:t>
      </w:r>
    </w:p>
    <w:p w:rsidR="003B515F" w:rsidRPr="003B515F" w:rsidRDefault="003B515F" w:rsidP="003B515F">
      <w:pPr>
        <w:pStyle w:val="RSCB01COMAbstract"/>
        <w:rPr>
          <w:rFonts w:ascii="Tw Cen MT" w:hAnsi="Tw Cen MT"/>
          <w:b w:val="0"/>
        </w:rPr>
      </w:pPr>
      <w:r w:rsidRPr="003B515F">
        <w:rPr>
          <w:rFonts w:ascii="Tw Cen MT" w:hAnsi="Tw Cen MT"/>
          <w:b w:val="0"/>
        </w:rPr>
        <w:t xml:space="preserve">The Acquired Immunodeficiency Syndrome (AIDS) is an immunosuppressant disorder caused by human immunodeficiency virus. Correlation of this disorder to the immunity suppression mirrors out on the affected individual’s immune system. </w:t>
      </w:r>
      <w:r w:rsidRPr="003B515F">
        <w:rPr>
          <w:rFonts w:ascii="Tw Cen MT" w:hAnsi="Tw Cen MT"/>
          <w:b w:val="0"/>
          <w:color w:val="000000"/>
        </w:rPr>
        <w:t>Since HIV-1 RT plays a key role in progression &amp; development of disease, targeting it seems to be an appealing approach</w:t>
      </w:r>
      <w:r w:rsidRPr="003B515F">
        <w:rPr>
          <w:rFonts w:ascii="Tw Cen MT" w:hAnsi="Tw Cen MT"/>
          <w:b w:val="0"/>
        </w:rPr>
        <w:t xml:space="preserve">. </w:t>
      </w:r>
      <w:r w:rsidRPr="003B515F">
        <w:rPr>
          <w:rFonts w:ascii="Tw Cen MT" w:hAnsi="Tw Cen MT"/>
          <w:b w:val="0"/>
          <w:color w:val="000000"/>
        </w:rPr>
        <w:t xml:space="preserve">In the current study </w:t>
      </w:r>
      <w:r w:rsidRPr="003B515F">
        <w:rPr>
          <w:rFonts w:ascii="Tw Cen MT" w:hAnsi="Tw Cen MT"/>
          <w:b w:val="0"/>
          <w:bCs/>
        </w:rPr>
        <w:t xml:space="preserve">a 3D-model of HIV-1 RT enzyme having multiple mutations as K103N, Y181C and Y188L was developed through homology modeling approach. </w:t>
      </w:r>
      <w:r w:rsidRPr="003B515F">
        <w:rPr>
          <w:rFonts w:ascii="Tw Cen MT" w:hAnsi="Tw Cen MT"/>
          <w:b w:val="0"/>
          <w:color w:val="000000"/>
        </w:rPr>
        <w:t>Molecular dynamic simulations were performed to stabilise the model.</w:t>
      </w:r>
      <w:r w:rsidRPr="003B515F">
        <w:rPr>
          <w:rFonts w:ascii="Tw Cen MT" w:hAnsi="Tw Cen MT"/>
          <w:b w:val="0"/>
          <w:bCs/>
        </w:rPr>
        <w:t xml:space="preserve"> A structural comparison was carried out between wild protein crystal structure (2BAN) and generated triple-mutated model to understand the deviations in the NNRTI binding pocket. Since</w:t>
      </w:r>
      <w:r w:rsidRPr="003B515F">
        <w:rPr>
          <w:rFonts w:ascii="Tw Cen MT" w:hAnsi="Tw Cen MT"/>
          <w:b w:val="0"/>
          <w:color w:val="000000"/>
        </w:rPr>
        <w:t xml:space="preserve"> the NNRTI Pyridinone derivatives </w:t>
      </w:r>
      <w:r w:rsidRPr="003B515F">
        <w:rPr>
          <w:rFonts w:ascii="Tw Cen MT" w:hAnsi="Tw Cen MT"/>
          <w:b w:val="0"/>
        </w:rPr>
        <w:t>compound126</w:t>
      </w:r>
      <w:r w:rsidRPr="003B515F">
        <w:rPr>
          <w:rFonts w:ascii="Tw Cen MT" w:hAnsi="Tw Cen MT"/>
          <w:b w:val="0"/>
          <w:bCs/>
        </w:rPr>
        <w:t xml:space="preserve"> and compound VC1 were proposed to have good range of activity against multi-mutated HIV-1RT enzymes with selected mutations, these are selected as probing ligands. </w:t>
      </w:r>
      <w:r w:rsidRPr="003B515F">
        <w:rPr>
          <w:rFonts w:ascii="Tw Cen MT" w:hAnsi="Tw Cen MT"/>
          <w:b w:val="0"/>
        </w:rPr>
        <w:t xml:space="preserve">The generated enzyme model was docked with probing lignads to study the effects of multiple mutations on binding interactions. </w:t>
      </w:r>
      <w:r w:rsidRPr="003B515F">
        <w:rPr>
          <w:rFonts w:ascii="Tw Cen MT" w:hAnsi="Tw Cen MT"/>
          <w:b w:val="0"/>
          <w:bCs/>
        </w:rPr>
        <w:t>The study revealed selected multiple mutations develop steric hindrance, loss of connectivity</w:t>
      </w:r>
      <w:r w:rsidRPr="003B515F">
        <w:rPr>
          <w:rFonts w:ascii="Tw Cen MT" w:hAnsi="Tw Cen MT"/>
          <w:b w:val="0"/>
          <w:color w:val="000000"/>
        </w:rPr>
        <w:t xml:space="preserve"> and loss of aromatic interactions between NNRTI binding pocket residues and NNRTI derivatives. This may also prompt NNRTI derivatives to shift towards an </w:t>
      </w:r>
      <w:r w:rsidRPr="003B515F">
        <w:rPr>
          <w:rFonts w:ascii="Tw Cen MT" w:hAnsi="Tw Cen MT"/>
          <w:b w:val="0"/>
        </w:rPr>
        <w:t xml:space="preserve">adjacent </w:t>
      </w:r>
      <w:r w:rsidRPr="003B515F">
        <w:rPr>
          <w:rFonts w:ascii="Tw Cen MT" w:hAnsi="Tw Cen MT"/>
          <w:b w:val="0"/>
          <w:color w:val="000000"/>
        </w:rPr>
        <w:t>region</w:t>
      </w:r>
      <w:r w:rsidRPr="003B515F">
        <w:rPr>
          <w:rFonts w:ascii="Tw Cen MT" w:hAnsi="Tw Cen MT"/>
          <w:b w:val="0"/>
        </w:rPr>
        <w:t xml:space="preserve"> of NNRTI pocket which is close to the polymerase active site. The current study provides justification of the possible mechanisms of failure of NNRTI derivatives in multiple mutations and also proposes that the new adjacent site can be another option to develop a new promising class of anti- HIV derivatives having multiple mutations.</w:t>
      </w:r>
    </w:p>
    <w:p w:rsidR="00AE3E37" w:rsidRDefault="00A9710C">
      <w:pPr>
        <w:pStyle w:val="Heading3"/>
        <w:spacing w:before="74"/>
      </w:pPr>
      <w:r>
        <w:rPr>
          <w:color w:val="BF5A14"/>
        </w:rPr>
        <w:lastRenderedPageBreak/>
        <w:t>Image</w:t>
      </w:r>
    </w:p>
    <w:p w:rsidR="00AE3E37" w:rsidRDefault="0090211C">
      <w:pPr>
        <w:pStyle w:val="BodyText"/>
        <w:spacing w:before="2"/>
        <w:rPr>
          <w:rFonts w:ascii="Arial"/>
          <w:b/>
          <w:sz w:val="16"/>
        </w:rPr>
      </w:pPr>
      <w:r w:rsidRPr="0090211C">
        <w:rPr>
          <w:rFonts w:ascii="Arial"/>
          <w:b/>
          <w:noProof/>
          <w:sz w:val="16"/>
          <w:lang w:val="en-IN" w:eastAsia="en-IN"/>
        </w:rPr>
        <w:drawing>
          <wp:inline distT="0" distB="0" distL="0" distR="0">
            <wp:extent cx="3480485" cy="3049908"/>
            <wp:effectExtent l="19050" t="0" r="5665" b="0"/>
            <wp:docPr id="4" name="Picture 6" descr="mod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odels"/>
                    <pic:cNvPicPr>
                      <a:picLocks noChangeAspect="1" noChangeArrowheads="1"/>
                    </pic:cNvPicPr>
                  </pic:nvPicPr>
                  <pic:blipFill>
                    <a:blip r:embed="rId9"/>
                    <a:srcRect/>
                    <a:stretch>
                      <a:fillRect/>
                    </a:stretch>
                  </pic:blipFill>
                  <pic:spPr bwMode="auto">
                    <a:xfrm>
                      <a:off x="0" y="0"/>
                      <a:ext cx="3492994" cy="3060869"/>
                    </a:xfrm>
                    <a:prstGeom prst="rect">
                      <a:avLst/>
                    </a:prstGeom>
                    <a:noFill/>
                    <a:ln w="9525">
                      <a:noFill/>
                      <a:miter lim="800000"/>
                      <a:headEnd/>
                      <a:tailEnd/>
                    </a:ln>
                  </pic:spPr>
                </pic:pic>
              </a:graphicData>
            </a:graphic>
          </wp:inline>
        </w:drawing>
      </w:r>
    </w:p>
    <w:p w:rsidR="005973B9" w:rsidRDefault="005973B9" w:rsidP="0090211C">
      <w:pPr>
        <w:spacing w:line="204" w:lineRule="exact"/>
        <w:rPr>
          <w:rFonts w:ascii="Arial"/>
          <w:b/>
          <w:color w:val="BF5A14"/>
          <w:sz w:val="20"/>
        </w:rPr>
      </w:pPr>
      <w:r>
        <w:rPr>
          <w:rFonts w:ascii="Arial"/>
          <w:b/>
          <w:color w:val="BF5A14"/>
          <w:sz w:val="20"/>
        </w:rPr>
        <w:br/>
        <w:t>Recent Publications</w:t>
      </w:r>
    </w:p>
    <w:p w:rsidR="00D72163" w:rsidRPr="00D72163" w:rsidRDefault="00D72163" w:rsidP="0090211C">
      <w:pPr>
        <w:spacing w:line="204" w:lineRule="exact"/>
        <w:rPr>
          <w:rFonts w:ascii="Calibri" w:hAnsi="Calibri"/>
          <w:sz w:val="18"/>
        </w:rPr>
      </w:pPr>
      <w:r w:rsidRPr="00D72163">
        <w:rPr>
          <w:rFonts w:ascii="Arial"/>
          <w:sz w:val="16"/>
        </w:rPr>
        <w:t>(No Publications Yet)</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303B03">
      <w:pPr>
        <w:pStyle w:val="BodyText"/>
        <w:spacing w:line="40" w:lineRule="exact"/>
        <w:ind w:left="2202"/>
        <w:rPr>
          <w:rFonts w:ascii="Calibri"/>
          <w:sz w:val="4"/>
        </w:rPr>
      </w:pPr>
      <w:r>
        <w:rPr>
          <w:rFonts w:ascii="Calibri"/>
          <w:noProof/>
          <w:sz w:val="4"/>
          <w:lang w:val="en-IN" w:eastAsia="en-IN"/>
        </w:rPr>
      </w:r>
      <w:r w:rsidRPr="00303B03">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D72163" w:rsidP="00404E5B">
      <w:pPr>
        <w:spacing w:before="92"/>
        <w:ind w:right="4234"/>
        <w:rPr>
          <w:rFonts w:ascii="Arial"/>
        </w:rPr>
      </w:pPr>
      <w:r w:rsidRPr="00D72163">
        <w:rPr>
          <w:noProof/>
          <w:lang w:val="en-IN" w:eastAsia="en-IN"/>
        </w:rPr>
        <w:drawing>
          <wp:inline distT="0" distB="0" distL="0" distR="0">
            <wp:extent cx="762381" cy="965039"/>
            <wp:effectExtent l="19050" t="0" r="0" b="0"/>
            <wp:docPr id="8" name="Picture 6" descr="ram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mish.jpg"/>
                    <pic:cNvPicPr/>
                  </pic:nvPicPr>
                  <pic:blipFill>
                    <a:blip r:embed="rId10"/>
                    <a:stretch>
                      <a:fillRect/>
                    </a:stretch>
                  </pic:blipFill>
                  <pic:spPr>
                    <a:xfrm>
                      <a:off x="0" y="0"/>
                      <a:ext cx="764246" cy="967399"/>
                    </a:xfrm>
                    <a:prstGeom prst="rect">
                      <a:avLst/>
                    </a:prstGeom>
                  </pic:spPr>
                </pic:pic>
              </a:graphicData>
            </a:graphic>
          </wp:inline>
        </w:drawing>
      </w:r>
      <w:r>
        <w:rPr>
          <w:rFonts w:ascii="Arial"/>
          <w:color w:val="BF5A14"/>
        </w:rPr>
        <w:t xml:space="preserve"> </w:t>
      </w:r>
      <w:r w:rsidR="00A9710C">
        <w:rPr>
          <w:rFonts w:ascii="Arial"/>
          <w:color w:val="BF5A14"/>
        </w:rPr>
        <w:t>Biography</w:t>
      </w:r>
    </w:p>
    <w:p w:rsidR="009729C0" w:rsidRDefault="009729C0">
      <w:pPr>
        <w:spacing w:before="41" w:line="154" w:lineRule="exact"/>
        <w:ind w:left="213" w:right="231"/>
        <w:jc w:val="both"/>
        <w:rPr>
          <w:rFonts w:ascii="Arial"/>
          <w:sz w:val="14"/>
        </w:rPr>
      </w:pPr>
    </w:p>
    <w:p w:rsidR="009729C0" w:rsidRDefault="009729C0" w:rsidP="00ED0E50">
      <w:pPr>
        <w:spacing w:before="41" w:line="154" w:lineRule="exact"/>
        <w:ind w:left="213" w:right="231"/>
        <w:jc w:val="both"/>
        <w:rPr>
          <w:rFonts w:ascii="Arial"/>
          <w:sz w:val="14"/>
        </w:rPr>
      </w:pPr>
      <w:r>
        <w:rPr>
          <w:rFonts w:ascii="Arial"/>
          <w:sz w:val="14"/>
        </w:rPr>
        <w:t>R. F. kamil has completed his Masters in Pharmaceutical Chemistry in the year 2015</w:t>
      </w:r>
      <w:r w:rsidR="00D72163">
        <w:rPr>
          <w:rFonts w:ascii="Arial"/>
          <w:sz w:val="14"/>
        </w:rPr>
        <w:t>.</w:t>
      </w:r>
      <w:r>
        <w:rPr>
          <w:rFonts w:ascii="Arial"/>
          <w:sz w:val="14"/>
        </w:rPr>
        <w:t xml:space="preserve"> He worked as a research trainee at </w:t>
      </w:r>
      <w:r w:rsidR="00ED0E50">
        <w:rPr>
          <w:rFonts w:ascii="Arial"/>
          <w:sz w:val="14"/>
        </w:rPr>
        <w:t>Department of Medicinal and Process Chemistry CSIR-CDRI Lucknow. He has been working as an assistant professor at Department of Pharmaceutical Chemistry PWCOP Maharashtra India since 2015.</w:t>
      </w:r>
    </w:p>
    <w:p w:rsidR="0090211C" w:rsidRDefault="00ED0E50" w:rsidP="00ED0E50">
      <w:pPr>
        <w:spacing w:before="41" w:line="154" w:lineRule="exact"/>
        <w:ind w:left="213" w:right="231"/>
        <w:jc w:val="both"/>
        <w:rPr>
          <w:rFonts w:ascii="Arial"/>
          <w:sz w:val="14"/>
        </w:rPr>
      </w:pPr>
      <w:r>
        <w:rPr>
          <w:rFonts w:ascii="Arial"/>
          <w:sz w:val="14"/>
        </w:rPr>
        <w:t>Learning and application of molecular modeling techniques to study</w:t>
      </w:r>
      <w:r w:rsidR="0090211C">
        <w:rPr>
          <w:rFonts w:ascii="Arial"/>
          <w:sz w:val="14"/>
        </w:rPr>
        <w:t xml:space="preserve"> effects of </w:t>
      </w:r>
      <w:r w:rsidR="009729C0">
        <w:rPr>
          <w:rFonts w:ascii="Arial"/>
          <w:sz w:val="14"/>
        </w:rPr>
        <w:t xml:space="preserve">multiple </w:t>
      </w:r>
      <w:r w:rsidR="0090211C">
        <w:rPr>
          <w:rFonts w:ascii="Arial"/>
          <w:sz w:val="14"/>
        </w:rPr>
        <w:t xml:space="preserve">mutations on drug receptor interactions and finding possibilities </w:t>
      </w:r>
      <w:r>
        <w:rPr>
          <w:rFonts w:ascii="Arial"/>
          <w:sz w:val="14"/>
        </w:rPr>
        <w:t xml:space="preserve">to overcome the hurdles is his </w:t>
      </w:r>
      <w:r w:rsidR="009729C0">
        <w:rPr>
          <w:rFonts w:ascii="Arial"/>
          <w:sz w:val="14"/>
        </w:rPr>
        <w:t>area of interest.</w:t>
      </w:r>
      <w:r>
        <w:rPr>
          <w:rFonts w:ascii="Arial"/>
          <w:sz w:val="14"/>
        </w:rPr>
        <w:t xml:space="preserve"> His recent series of efforts is to find promising drug candidates that can be effective in case of multiple mutations so as to increase life expectancy of individuals suffering from HIV-1.</w:t>
      </w:r>
    </w:p>
    <w:p w:rsidR="00AE3E37" w:rsidRDefault="00A9710C">
      <w:pPr>
        <w:spacing w:before="62"/>
        <w:ind w:left="4217" w:right="4235"/>
        <w:jc w:val="center"/>
        <w:rPr>
          <w:rFonts w:ascii="Arial"/>
          <w:sz w:val="14"/>
        </w:rPr>
      </w:pPr>
      <w:r>
        <w:rPr>
          <w:rFonts w:ascii="Arial"/>
          <w:sz w:val="14"/>
        </w:rPr>
        <w:t xml:space="preserve">Email: </w:t>
      </w:r>
      <w:r w:rsidR="0090211C">
        <w:rPr>
          <w:rFonts w:ascii="Arial"/>
          <w:sz w:val="14"/>
        </w:rPr>
        <w:t>ramish.kamil@gmail.com</w:t>
      </w:r>
    </w:p>
    <w:p w:rsidR="00AE3E37" w:rsidRDefault="00303B03">
      <w:pPr>
        <w:pStyle w:val="BodyText"/>
        <w:spacing w:before="2"/>
        <w:rPr>
          <w:rFonts w:ascii="Arial"/>
          <w:sz w:val="19"/>
        </w:rPr>
      </w:pPr>
      <w:r w:rsidRPr="00303B03">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C220B6" w:rsidRPr="00660723" w:rsidRDefault="00C220B6" w:rsidP="00660723">
      <w:pPr>
        <w:spacing w:before="39"/>
        <w:rPr>
          <w:rFonts w:ascii="Minion Pro"/>
          <w:b/>
          <w:sz w:val="20"/>
        </w:rPr>
      </w:pPr>
      <w:r w:rsidRPr="00660723">
        <w:rPr>
          <w:rFonts w:ascii="Minion Pro"/>
          <w:b/>
          <w:sz w:val="20"/>
        </w:rPr>
        <w:t xml:space="preserve">Presenting author details </w:t>
      </w:r>
      <w:r w:rsidRPr="00660723">
        <w:rPr>
          <w:rFonts w:ascii="Minion Pro"/>
          <w:b/>
          <w:sz w:val="20"/>
        </w:rPr>
        <w:br/>
      </w:r>
      <w:r w:rsidRPr="005C613A">
        <w:rPr>
          <w:rFonts w:ascii="Minion Pro"/>
          <w:sz w:val="18"/>
        </w:rPr>
        <w:t xml:space="preserve">Full name: </w:t>
      </w:r>
      <w:r w:rsidR="003B515F">
        <w:rPr>
          <w:rFonts w:ascii="Minion Pro"/>
          <w:sz w:val="18"/>
        </w:rPr>
        <w:t>Ramish Faraz Kamil</w:t>
      </w:r>
      <w:r w:rsidRPr="005C613A">
        <w:rPr>
          <w:rFonts w:ascii="Minion Pro"/>
          <w:sz w:val="18"/>
        </w:rPr>
        <w:br/>
        <w:t>Contact number:</w:t>
      </w:r>
      <w:r w:rsidR="003B515F">
        <w:rPr>
          <w:rFonts w:ascii="Minion Pro"/>
          <w:sz w:val="18"/>
        </w:rPr>
        <w:t xml:space="preserve"> 8149929924</w:t>
      </w:r>
      <w:r w:rsidRPr="005C613A">
        <w:rPr>
          <w:rFonts w:ascii="Minion Pro"/>
          <w:sz w:val="18"/>
        </w:rPr>
        <w:br/>
        <w:t>Linked In account:</w:t>
      </w:r>
      <w:r w:rsidR="003B515F">
        <w:rPr>
          <w:rFonts w:ascii="Minion Pro"/>
          <w:sz w:val="18"/>
        </w:rPr>
        <w:t xml:space="preserve"> </w:t>
      </w:r>
      <w:r w:rsidRPr="005C613A">
        <w:rPr>
          <w:rFonts w:ascii="Minion Pro"/>
          <w:sz w:val="18"/>
        </w:rPr>
        <w:br/>
        <w:t>Session name/ number:</w:t>
      </w:r>
      <w:r w:rsidRPr="005C613A">
        <w:rPr>
          <w:rFonts w:ascii="Minion Pro"/>
          <w:sz w:val="18"/>
        </w:rPr>
        <w:br/>
        <w:t>Category: (Oral presentation/ Poster presentation)</w:t>
      </w:r>
    </w:p>
    <w:p w:rsidR="00AE3E37" w:rsidRPr="00660723" w:rsidRDefault="00A9710C" w:rsidP="00660723">
      <w:pPr>
        <w:spacing w:before="39"/>
        <w:rPr>
          <w:rFonts w:ascii="Minion Pro"/>
          <w:b/>
          <w:sz w:val="20"/>
        </w:rPr>
        <w:sectPr w:rsidR="00AE3E37" w:rsidRPr="00660723">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rsidP="005C613A">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2607" w:rsidRDefault="009C2607">
      <w:r>
        <w:separator/>
      </w:r>
    </w:p>
  </w:endnote>
  <w:endnote w:type="continuationSeparator" w:id="1">
    <w:p w:rsidR="009C2607" w:rsidRDefault="009C260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03B03">
    <w:pPr>
      <w:pStyle w:val="BodyText"/>
      <w:spacing w:line="14" w:lineRule="auto"/>
      <w:rPr>
        <w:sz w:val="20"/>
      </w:rPr>
    </w:pPr>
    <w:r w:rsidRPr="00303B03">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303B03">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03B03">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2607" w:rsidRDefault="009C2607">
      <w:r>
        <w:separator/>
      </w:r>
    </w:p>
  </w:footnote>
  <w:footnote w:type="continuationSeparator" w:id="1">
    <w:p w:rsidR="009C2607" w:rsidRDefault="009C260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03B03">
    <w:pPr>
      <w:pStyle w:val="BodyText"/>
      <w:spacing w:line="14" w:lineRule="auto"/>
      <w:rPr>
        <w:sz w:val="20"/>
      </w:rPr>
    </w:pPr>
    <w:r w:rsidRPr="00303B03">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303B03">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E2911"/>
    <w:rsid w:val="000F2401"/>
    <w:rsid w:val="001263DF"/>
    <w:rsid w:val="00292ED9"/>
    <w:rsid w:val="00303B03"/>
    <w:rsid w:val="003B515F"/>
    <w:rsid w:val="00404E5B"/>
    <w:rsid w:val="00414F7B"/>
    <w:rsid w:val="004355DC"/>
    <w:rsid w:val="004749B4"/>
    <w:rsid w:val="00494130"/>
    <w:rsid w:val="004F3523"/>
    <w:rsid w:val="0057734C"/>
    <w:rsid w:val="005973B9"/>
    <w:rsid w:val="005B3A56"/>
    <w:rsid w:val="005C613A"/>
    <w:rsid w:val="006060CE"/>
    <w:rsid w:val="0063497F"/>
    <w:rsid w:val="00660723"/>
    <w:rsid w:val="00873DF0"/>
    <w:rsid w:val="008756E6"/>
    <w:rsid w:val="0090211C"/>
    <w:rsid w:val="009729C0"/>
    <w:rsid w:val="009B2D44"/>
    <w:rsid w:val="009C2607"/>
    <w:rsid w:val="009E1D93"/>
    <w:rsid w:val="00A07E82"/>
    <w:rsid w:val="00A9710C"/>
    <w:rsid w:val="00AE3E37"/>
    <w:rsid w:val="00B21A57"/>
    <w:rsid w:val="00B567C8"/>
    <w:rsid w:val="00B776FD"/>
    <w:rsid w:val="00C12B87"/>
    <w:rsid w:val="00C220B6"/>
    <w:rsid w:val="00C33602"/>
    <w:rsid w:val="00CD6F55"/>
    <w:rsid w:val="00D72163"/>
    <w:rsid w:val="00DE3104"/>
    <w:rsid w:val="00E22F07"/>
    <w:rsid w:val="00ED0E50"/>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RSCB01COMAbstract">
    <w:name w:val="RSC B01 COM Abstract"/>
    <w:basedOn w:val="Normal"/>
    <w:link w:val="RSCB01COMAbstractChar"/>
    <w:qFormat/>
    <w:rsid w:val="003B515F"/>
    <w:pPr>
      <w:widowControl/>
      <w:spacing w:after="200" w:line="240" w:lineRule="exact"/>
      <w:jc w:val="both"/>
    </w:pPr>
    <w:rPr>
      <w:rFonts w:asciiTheme="minorHAnsi" w:eastAsiaTheme="minorHAnsi" w:hAnsiTheme="minorHAnsi" w:cstheme="minorBidi"/>
      <w:b/>
      <w:noProof/>
      <w:sz w:val="18"/>
      <w:lang w:val="en-GB" w:eastAsia="en-GB"/>
    </w:rPr>
  </w:style>
  <w:style w:type="character" w:customStyle="1" w:styleId="RSCB01COMAbstractChar">
    <w:name w:val="RSC B01 COM Abstract Char"/>
    <w:basedOn w:val="DefaultParagraphFont"/>
    <w:link w:val="RSCB01COMAbstract"/>
    <w:rsid w:val="003B515F"/>
    <w:rPr>
      <w:b/>
      <w:noProof/>
      <w:sz w:val="18"/>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429</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7</cp:revision>
  <dcterms:created xsi:type="dcterms:W3CDTF">2016-09-02T10:12:00Z</dcterms:created>
  <dcterms:modified xsi:type="dcterms:W3CDTF">2017-07-25T07:37:00Z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