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LOCALISATION OF GLIAL FIBRILLARY ACIDIC PROTEIN IN RAT MIGRAINE</w:t>
      </w: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MODEL WISTAR RATS</w:t>
      </w: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proofErr w:type="spellStart"/>
      <w:proofErr w:type="gramStart"/>
      <w:r>
        <w:rPr>
          <w:rFonts w:ascii="TimesNewRomanPS-BoldMT" w:hAnsi="TimesNewRomanPS-BoldMT" w:cs="TimesNewRomanPS-BoldMT"/>
          <w:b/>
          <w:bCs/>
          <w:sz w:val="24"/>
          <w:szCs w:val="24"/>
        </w:rPr>
        <w:t>Mr.Bryan</w:t>
      </w:r>
      <w:proofErr w:type="spellEnd"/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Joel </w:t>
      </w:r>
      <w:proofErr w:type="spellStart"/>
      <w:r>
        <w:rPr>
          <w:rFonts w:ascii="TimesNewRomanPS-BoldMT" w:hAnsi="TimesNewRomanPS-BoldMT" w:cs="TimesNewRomanPS-BoldMT"/>
          <w:b/>
          <w:bCs/>
          <w:sz w:val="24"/>
          <w:szCs w:val="24"/>
        </w:rPr>
        <w:t>Devaraj</w:t>
      </w:r>
      <w:proofErr w:type="spellEnd"/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*, Dr P K </w:t>
      </w:r>
      <w:proofErr w:type="spellStart"/>
      <w:r>
        <w:rPr>
          <w:rFonts w:ascii="TimesNewRomanPS-BoldMT" w:hAnsi="TimesNewRomanPS-BoldMT" w:cs="TimesNewRomanPS-BoldMT"/>
          <w:b/>
          <w:bCs/>
          <w:sz w:val="24"/>
          <w:szCs w:val="24"/>
        </w:rPr>
        <w:t>Sankaran</w:t>
      </w:r>
      <w:proofErr w:type="spellEnd"/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, </w:t>
      </w:r>
      <w:proofErr w:type="spellStart"/>
      <w:r>
        <w:rPr>
          <w:rFonts w:ascii="TimesNewRomanPS-BoldMT" w:hAnsi="TimesNewRomanPS-BoldMT" w:cs="TimesNewRomanPS-BoldMT"/>
          <w:b/>
          <w:bCs/>
          <w:sz w:val="24"/>
          <w:szCs w:val="24"/>
        </w:rPr>
        <w:t>Mr</w:t>
      </w:r>
      <w:proofErr w:type="spellEnd"/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proofErr w:type="spellStart"/>
      <w:r>
        <w:rPr>
          <w:rFonts w:ascii="TimesNewRomanPS-BoldMT" w:hAnsi="TimesNewRomanPS-BoldMT" w:cs="TimesNewRomanPS-BoldMT"/>
          <w:b/>
          <w:bCs/>
          <w:sz w:val="24"/>
          <w:szCs w:val="24"/>
        </w:rPr>
        <w:t>Yuvaraj</w:t>
      </w:r>
      <w:proofErr w:type="spellEnd"/>
      <w:r>
        <w:rPr>
          <w:rFonts w:ascii="TimesNewRomanPS-BoldMT" w:hAnsi="TimesNewRomanPS-BoldMT" w:cs="TimesNewRomanPS-BoldMT"/>
          <w:b/>
          <w:bCs/>
          <w:sz w:val="24"/>
          <w:szCs w:val="24"/>
        </w:rPr>
        <w:t>.</w:t>
      </w:r>
      <w:proofErr w:type="gramEnd"/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Saveetha Medical College and Hospital</w:t>
      </w: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PURPOSE:</w:t>
      </w: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The trigeminal ganglion consists of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pseudounipolar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neurons surrounded by satellite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glial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cells and processes innervating craniofacial region. The gap junctions are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transmembrane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proteins formed between the cell membranes of adjacent cells and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calcitonin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gene related peptide are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neuropeptides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secreted by sensory neurons.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Glial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cells which surround the pseudo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unipolar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neurons directly modulate neuronal function and activity by changing the ionic concentrations in and around the neurons.</w:t>
      </w: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METHODOLOGY:</w:t>
      </w: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The rats were divided into two groups: Group 1(n=6): control rats, Group 2(n=6): nitro</w:t>
      </w: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proofErr w:type="spellStart"/>
      <w:proofErr w:type="gramStart"/>
      <w:r>
        <w:rPr>
          <w:rFonts w:ascii="TimesNewRomanPSMT" w:hAnsi="TimesNewRomanPSMT" w:cs="TimesNewRomanPSMT"/>
          <w:sz w:val="24"/>
          <w:szCs w:val="24"/>
        </w:rPr>
        <w:t>glycerine</w:t>
      </w:r>
      <w:proofErr w:type="spellEnd"/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treated rats 6mg/kg. Then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immunohistochemical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localization of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glial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fibrillary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acidic protein in trigeminal ganglion was done in both groups after standardizing dilution ratio.</w:t>
      </w: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FINDINGS AND CONCLUSION:</w:t>
      </w: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A13174" w:rsidRP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GFAP was present in satellite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glial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cells surrounding the neuron and in the nerve fibers in control rats. In migraine model rats there was increased intensity of GFAP in the satellite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glila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cells and nerve fibers indicating its role in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allodynia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.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Upregulation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of GFAP in painful conditions like migraine and neuralgic conditions may be an important factor in activating surrounding neurons by releasing interleukins and TNF from the satellite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glial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cells. The antagonist to GFAP can block the inflammatory cascade and can be used in the treatment of migraine.</w:t>
      </w: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sz w:val="18"/>
          <w:szCs w:val="18"/>
        </w:rPr>
      </w:pP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sz w:val="18"/>
          <w:szCs w:val="18"/>
        </w:rPr>
      </w:pPr>
      <w:r>
        <w:rPr>
          <w:rFonts w:ascii="TrebuchetMS-Bold" w:hAnsi="TrebuchetMS-Bold" w:cs="TrebuchetMS-Bold"/>
          <w:b/>
          <w:bCs/>
          <w:noProof/>
          <w:sz w:val="18"/>
          <w:szCs w:val="18"/>
        </w:rPr>
        <w:t xml:space="preserve">A   </w:t>
      </w:r>
      <w:r>
        <w:rPr>
          <w:rFonts w:ascii="TrebuchetMS-Bold" w:hAnsi="TrebuchetMS-Bold" w:cs="TrebuchetMS-Bold"/>
          <w:b/>
          <w:bCs/>
          <w:noProof/>
          <w:sz w:val="18"/>
          <w:szCs w:val="18"/>
        </w:rPr>
        <w:drawing>
          <wp:inline distT="0" distB="0" distL="0" distR="0">
            <wp:extent cx="1735689" cy="2305050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874" cy="2307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rebuchetMS-Bold" w:hAnsi="TrebuchetMS-Bold" w:cs="TrebuchetMS-Bold"/>
          <w:b/>
          <w:bCs/>
          <w:noProof/>
          <w:sz w:val="18"/>
          <w:szCs w:val="18"/>
        </w:rPr>
        <w:t xml:space="preserve">                             B   </w:t>
      </w:r>
      <w:r>
        <w:rPr>
          <w:rFonts w:ascii="TrebuchetMS-Bold" w:hAnsi="TrebuchetMS-Bold" w:cs="TrebuchetMS-Bold"/>
          <w:b/>
          <w:bCs/>
          <w:noProof/>
          <w:sz w:val="18"/>
          <w:szCs w:val="18"/>
        </w:rPr>
        <w:drawing>
          <wp:inline distT="0" distB="0" distL="0" distR="0">
            <wp:extent cx="2533650" cy="2331310"/>
            <wp:effectExtent l="19050" t="0" r="0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331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sz w:val="18"/>
          <w:szCs w:val="18"/>
        </w:rPr>
      </w:pP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sz w:val="18"/>
          <w:szCs w:val="18"/>
        </w:rPr>
      </w:pPr>
      <w:r>
        <w:rPr>
          <w:rFonts w:ascii="TrebuchetMS-Bold" w:hAnsi="TrebuchetMS-Bold" w:cs="TrebuchetMS-Bold"/>
          <w:b/>
          <w:bCs/>
          <w:sz w:val="18"/>
          <w:szCs w:val="18"/>
        </w:rPr>
        <w:t>Fig A: GFAP LOCALIZATION IN SATELLITE GLIAL CELLS OF TRIGEMINAL GANGLION IN CONTROL RATS</w:t>
      </w: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sz w:val="18"/>
          <w:szCs w:val="18"/>
        </w:rPr>
      </w:pPr>
      <w:r>
        <w:rPr>
          <w:rFonts w:ascii="TrebuchetMS-Bold" w:hAnsi="TrebuchetMS-Bold" w:cs="TrebuchetMS-Bold"/>
          <w:b/>
          <w:bCs/>
          <w:sz w:val="18"/>
          <w:szCs w:val="18"/>
        </w:rPr>
        <w:t>Fig B: INCREASED INTENSITY OF GFAP IN MIGRAINE MODEL.</w:t>
      </w: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</w:rPr>
      </w:pP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</w:rPr>
      </w:pP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</w:rPr>
      </w:pPr>
      <w:r>
        <w:rPr>
          <w:rFonts w:ascii="TrebuchetMS" w:hAnsi="TrebuchetMS" w:cs="TrebuchetMS"/>
          <w:noProof/>
        </w:rPr>
        <w:drawing>
          <wp:inline distT="0" distB="0" distL="0" distR="0">
            <wp:extent cx="1706055" cy="2228850"/>
            <wp:effectExtent l="19050" t="0" r="8445" b="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543" cy="223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</w:rPr>
      </w:pP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sz w:val="26"/>
          <w:szCs w:val="26"/>
        </w:rPr>
      </w:pPr>
      <w:r>
        <w:rPr>
          <w:rFonts w:ascii="TrebuchetMS-Bold" w:hAnsi="TrebuchetMS-Bold" w:cs="TrebuchetMS-Bold"/>
          <w:b/>
          <w:bCs/>
          <w:sz w:val="26"/>
          <w:szCs w:val="26"/>
        </w:rPr>
        <w:t xml:space="preserve">Myself </w:t>
      </w:r>
      <w:proofErr w:type="spellStart"/>
      <w:r>
        <w:rPr>
          <w:rFonts w:ascii="TrebuchetMS-Bold" w:hAnsi="TrebuchetMS-Bold" w:cs="TrebuchetMS-Bold"/>
          <w:b/>
          <w:bCs/>
          <w:sz w:val="26"/>
          <w:szCs w:val="26"/>
        </w:rPr>
        <w:t>Mr.Bryan</w:t>
      </w:r>
      <w:proofErr w:type="spellEnd"/>
      <w:r>
        <w:rPr>
          <w:rFonts w:ascii="TrebuchetMS-Bold" w:hAnsi="TrebuchetMS-Bold" w:cs="TrebuchetMS-Bold"/>
          <w:b/>
          <w:bCs/>
          <w:sz w:val="26"/>
          <w:szCs w:val="26"/>
        </w:rPr>
        <w:t xml:space="preserve"> Joel </w:t>
      </w:r>
      <w:proofErr w:type="spellStart"/>
      <w:r>
        <w:rPr>
          <w:rFonts w:ascii="TrebuchetMS-Bold" w:hAnsi="TrebuchetMS-Bold" w:cs="TrebuchetMS-Bold"/>
          <w:b/>
          <w:bCs/>
          <w:sz w:val="26"/>
          <w:szCs w:val="26"/>
        </w:rPr>
        <w:t>Devaraj</w:t>
      </w:r>
      <w:proofErr w:type="spellEnd"/>
      <w:r>
        <w:rPr>
          <w:rFonts w:ascii="TrebuchetMS-Bold" w:hAnsi="TrebuchetMS-Bold" w:cs="TrebuchetMS-Bold"/>
          <w:b/>
          <w:bCs/>
          <w:sz w:val="26"/>
          <w:szCs w:val="26"/>
        </w:rPr>
        <w:t>, is currently pursuing my 1st year MBBS in</w:t>
      </w: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sz w:val="26"/>
          <w:szCs w:val="26"/>
        </w:rPr>
      </w:pPr>
      <w:r>
        <w:rPr>
          <w:rFonts w:ascii="TrebuchetMS-Bold" w:hAnsi="TrebuchetMS-Bold" w:cs="TrebuchetMS-Bold"/>
          <w:b/>
          <w:bCs/>
          <w:sz w:val="26"/>
          <w:szCs w:val="26"/>
        </w:rPr>
        <w:t xml:space="preserve">Saveetha Medical </w:t>
      </w:r>
      <w:proofErr w:type="gramStart"/>
      <w:r>
        <w:rPr>
          <w:rFonts w:ascii="TrebuchetMS-Bold" w:hAnsi="TrebuchetMS-Bold" w:cs="TrebuchetMS-Bold"/>
          <w:b/>
          <w:bCs/>
          <w:sz w:val="26"/>
          <w:szCs w:val="26"/>
        </w:rPr>
        <w:t>College ,</w:t>
      </w:r>
      <w:proofErr w:type="gramEnd"/>
      <w:r>
        <w:rPr>
          <w:rFonts w:ascii="TrebuchetMS-Bold" w:hAnsi="TrebuchetMS-Bold" w:cs="TrebuchetMS-Bold"/>
          <w:b/>
          <w:bCs/>
          <w:sz w:val="26"/>
          <w:szCs w:val="26"/>
        </w:rPr>
        <w:t xml:space="preserve"> SIMATS . My area of research is drug</w:t>
      </w: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sz w:val="26"/>
          <w:szCs w:val="26"/>
        </w:rPr>
      </w:pPr>
      <w:proofErr w:type="gramStart"/>
      <w:r>
        <w:rPr>
          <w:rFonts w:ascii="TrebuchetMS-Bold" w:hAnsi="TrebuchetMS-Bold" w:cs="TrebuchetMS-Bold"/>
          <w:b/>
          <w:bCs/>
          <w:sz w:val="26"/>
          <w:szCs w:val="26"/>
        </w:rPr>
        <w:t>development</w:t>
      </w:r>
      <w:proofErr w:type="gramEnd"/>
      <w:r>
        <w:rPr>
          <w:rFonts w:ascii="TrebuchetMS-Bold" w:hAnsi="TrebuchetMS-Bold" w:cs="TrebuchetMS-Bold"/>
          <w:b/>
          <w:bCs/>
          <w:sz w:val="26"/>
          <w:szCs w:val="26"/>
        </w:rPr>
        <w:t>: LOCALISATION OF GLIAL FIBRILLARY ACIDIC PROTEIN IN</w:t>
      </w:r>
    </w:p>
    <w:p w:rsidR="00A13174" w:rsidRDefault="00A13174" w:rsidP="00A13174">
      <w:pPr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sz w:val="26"/>
          <w:szCs w:val="26"/>
        </w:rPr>
      </w:pPr>
      <w:r>
        <w:rPr>
          <w:rFonts w:ascii="TrebuchetMS-Bold" w:hAnsi="TrebuchetMS-Bold" w:cs="TrebuchetMS-Bold"/>
          <w:b/>
          <w:bCs/>
          <w:sz w:val="26"/>
          <w:szCs w:val="26"/>
        </w:rPr>
        <w:t xml:space="preserve">RAT MIGRAINE MODEL WISTAR RATS under the mentorship of </w:t>
      </w:r>
      <w:proofErr w:type="spellStart"/>
      <w:proofErr w:type="gramStart"/>
      <w:r>
        <w:rPr>
          <w:rFonts w:ascii="TrebuchetMS-Bold" w:hAnsi="TrebuchetMS-Bold" w:cs="TrebuchetMS-Bold"/>
          <w:b/>
          <w:bCs/>
          <w:sz w:val="26"/>
          <w:szCs w:val="26"/>
        </w:rPr>
        <w:t>Dr.Sankaran</w:t>
      </w:r>
      <w:proofErr w:type="spellEnd"/>
      <w:r>
        <w:rPr>
          <w:rFonts w:ascii="TrebuchetMS-Bold" w:hAnsi="TrebuchetMS-Bold" w:cs="TrebuchetMS-Bold"/>
          <w:b/>
          <w:bCs/>
          <w:sz w:val="26"/>
          <w:szCs w:val="26"/>
        </w:rPr>
        <w:t xml:space="preserve"> ,</w:t>
      </w:r>
      <w:proofErr w:type="gramEnd"/>
    </w:p>
    <w:p w:rsidR="00B5303B" w:rsidRDefault="00A13174" w:rsidP="00A13174">
      <w:pPr>
        <w:jc w:val="both"/>
      </w:pPr>
      <w:r>
        <w:rPr>
          <w:rFonts w:ascii="TrebuchetMS-Bold" w:hAnsi="TrebuchetMS-Bold" w:cs="TrebuchetMS-Bold"/>
          <w:b/>
          <w:bCs/>
          <w:sz w:val="26"/>
          <w:szCs w:val="26"/>
        </w:rPr>
        <w:t xml:space="preserve">Department of Anatomy, </w:t>
      </w:r>
      <w:proofErr w:type="gramStart"/>
      <w:r>
        <w:rPr>
          <w:rFonts w:ascii="TrebuchetMS-Bold" w:hAnsi="TrebuchetMS-Bold" w:cs="TrebuchetMS-Bold"/>
          <w:b/>
          <w:bCs/>
          <w:sz w:val="26"/>
          <w:szCs w:val="26"/>
        </w:rPr>
        <w:t>SIMATS ,</w:t>
      </w:r>
      <w:proofErr w:type="gramEnd"/>
      <w:r>
        <w:rPr>
          <w:rFonts w:ascii="TrebuchetMS-Bold" w:hAnsi="TrebuchetMS-Bold" w:cs="TrebuchetMS-Bold"/>
          <w:b/>
          <w:bCs/>
          <w:sz w:val="26"/>
          <w:szCs w:val="26"/>
        </w:rPr>
        <w:t xml:space="preserve"> Chennai , India 602105.</w:t>
      </w:r>
    </w:p>
    <w:sectPr w:rsidR="00B53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M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13174"/>
    <w:rsid w:val="00A13174"/>
    <w:rsid w:val="00B5303B"/>
    <w:rsid w:val="00BF7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3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1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smch</dc:creator>
  <cp:lastModifiedBy>smch</cp:lastModifiedBy>
  <cp:revision>2</cp:revision>
  <dcterms:created xsi:type="dcterms:W3CDTF">2018-02-01T04:56:00Z</dcterms:created>
  <dcterms:modified xsi:type="dcterms:W3CDTF">2018-02-01T04:56:00Z</dcterms:modified>
</cp:coreProperties>
</file>