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3E37" w:rsidRPr="004116C6" w:rsidRDefault="00E10884" w:rsidP="00494130">
      <w:pPr>
        <w:pStyle w:val="1"/>
        <w:spacing w:before="170"/>
        <w:ind w:left="0"/>
        <w:rPr>
          <w:rFonts w:ascii="Times New Roman" w:hAnsi="Times New Roman" w:cs="Times New Roman"/>
        </w:rPr>
      </w:pPr>
      <w:r>
        <w:rPr>
          <w:rFonts w:ascii="Times New Roman" w:eastAsiaTheme="minorEastAsia" w:hAnsi="Times New Roman" w:cs="Times New Roman"/>
          <w:color w:val="337AB7"/>
          <w:lang w:eastAsia="zh-TW"/>
        </w:rPr>
        <w:t>N</w:t>
      </w:r>
      <w:r w:rsidRPr="00E10884">
        <w:rPr>
          <w:rFonts w:ascii="Times New Roman" w:eastAsiaTheme="minorEastAsia" w:hAnsi="Times New Roman" w:cs="Times New Roman"/>
          <w:color w:val="337AB7"/>
          <w:lang w:eastAsia="zh-TW"/>
        </w:rPr>
        <w:t xml:space="preserve">ovel </w:t>
      </w:r>
      <w:r w:rsidR="000252C3" w:rsidRPr="000252C3">
        <w:rPr>
          <w:rFonts w:ascii="Times New Roman" w:eastAsiaTheme="minorEastAsia" w:hAnsi="Times New Roman" w:cs="Times New Roman"/>
          <w:color w:val="337AB7"/>
          <w:lang w:eastAsia="zh-TW"/>
        </w:rPr>
        <w:t>Quinolone</w:t>
      </w:r>
      <w:r w:rsidR="00201EB2">
        <w:rPr>
          <w:rFonts w:ascii="Times New Roman" w:eastAsiaTheme="minorEastAsia" w:hAnsi="Times New Roman" w:cs="Times New Roman"/>
          <w:color w:val="337AB7"/>
          <w:lang w:eastAsia="zh-TW"/>
        </w:rPr>
        <w:t xml:space="preserve"> </w:t>
      </w:r>
      <w:r w:rsidR="00201EB2" w:rsidRPr="00201EB2">
        <w:rPr>
          <w:rFonts w:ascii="Times New Roman" w:eastAsiaTheme="minorEastAsia" w:hAnsi="Times New Roman" w:cs="Times New Roman"/>
          <w:color w:val="337AB7"/>
          <w:lang w:eastAsia="zh-TW"/>
        </w:rPr>
        <w:t>derivatives</w:t>
      </w:r>
      <w:r w:rsidR="00201EB2">
        <w:rPr>
          <w:rFonts w:ascii="Times New Roman" w:eastAsiaTheme="minorEastAsia" w:hAnsi="Times New Roman" w:cs="Times New Roman"/>
          <w:color w:val="337AB7"/>
          <w:lang w:eastAsia="zh-TW"/>
        </w:rPr>
        <w:t xml:space="preserve"> c</w:t>
      </w:r>
      <w:r w:rsidR="00CD3897">
        <w:rPr>
          <w:rFonts w:ascii="Times New Roman" w:eastAsiaTheme="minorEastAsia" w:hAnsi="Times New Roman" w:cs="Times New Roman"/>
          <w:color w:val="337AB7"/>
          <w:lang w:eastAsia="zh-TW"/>
        </w:rPr>
        <w:t>ompound</w:t>
      </w:r>
      <w:r w:rsidR="000252C3">
        <w:rPr>
          <w:rFonts w:ascii="Times New Roman" w:eastAsiaTheme="minorEastAsia" w:hAnsi="Times New Roman" w:cs="Times New Roman"/>
          <w:color w:val="337AB7"/>
          <w:lang w:eastAsia="zh-TW"/>
        </w:rPr>
        <w:t xml:space="preserve"> (NQDC)</w:t>
      </w:r>
      <w:r w:rsidR="003405C0" w:rsidRPr="003405C0">
        <w:rPr>
          <w:rFonts w:ascii="Times New Roman" w:eastAsiaTheme="minorEastAsia" w:hAnsi="Times New Roman" w:cs="Times New Roman"/>
          <w:color w:val="337AB7"/>
          <w:lang w:eastAsia="zh-TW"/>
        </w:rPr>
        <w:t xml:space="preserve">-induced </w:t>
      </w:r>
      <w:proofErr w:type="spellStart"/>
      <w:r w:rsidR="00201EB2">
        <w:rPr>
          <w:rFonts w:ascii="Times New Roman" w:eastAsiaTheme="minorEastAsia" w:hAnsi="Times New Roman" w:cs="Times New Roman"/>
          <w:color w:val="337AB7"/>
          <w:lang w:eastAsia="zh-TW"/>
        </w:rPr>
        <w:t>autophagic</w:t>
      </w:r>
      <w:proofErr w:type="spellEnd"/>
      <w:r w:rsidR="00201EB2">
        <w:rPr>
          <w:rFonts w:ascii="Times New Roman" w:eastAsiaTheme="minorEastAsia" w:hAnsi="Times New Roman" w:cs="Times New Roman"/>
          <w:color w:val="337AB7"/>
          <w:lang w:eastAsia="zh-TW"/>
        </w:rPr>
        <w:t xml:space="preserve"> and </w:t>
      </w:r>
      <w:r w:rsidR="003405C0">
        <w:rPr>
          <w:rFonts w:ascii="Times New Roman" w:eastAsiaTheme="minorEastAsia" w:hAnsi="Times New Roman" w:cs="Times New Roman"/>
          <w:color w:val="337AB7"/>
          <w:lang w:eastAsia="zh-TW"/>
        </w:rPr>
        <w:t>apoptotic cell death in 5FU</w:t>
      </w:r>
      <w:r w:rsidR="003405C0" w:rsidRPr="003405C0">
        <w:rPr>
          <w:rFonts w:ascii="Times New Roman" w:eastAsiaTheme="minorEastAsia" w:hAnsi="Times New Roman" w:cs="Times New Roman"/>
          <w:color w:val="337AB7"/>
          <w:lang w:eastAsia="zh-TW"/>
        </w:rPr>
        <w:t xml:space="preserve">-resistant </w:t>
      </w:r>
      <w:r w:rsidR="003405C0">
        <w:rPr>
          <w:rFonts w:ascii="Times New Roman" w:eastAsiaTheme="minorEastAsia" w:hAnsi="Times New Roman" w:cs="Times New Roman"/>
          <w:color w:val="337AB7"/>
          <w:lang w:eastAsia="zh-TW"/>
        </w:rPr>
        <w:t>HT29</w:t>
      </w:r>
      <w:r w:rsidR="003405C0" w:rsidRPr="003405C0">
        <w:rPr>
          <w:rFonts w:ascii="Times New Roman" w:eastAsiaTheme="minorEastAsia" w:hAnsi="Times New Roman" w:cs="Times New Roman"/>
          <w:color w:val="337AB7"/>
          <w:lang w:eastAsia="zh-TW"/>
        </w:rPr>
        <w:t xml:space="preserve"> cells</w:t>
      </w:r>
      <w:r w:rsidR="0023014A" w:rsidRPr="004116C6">
        <w:rPr>
          <w:rFonts w:ascii="Times New Roman" w:hAnsi="Times New Roman" w:cs="Times New Roman"/>
          <w:color w:val="337AB7"/>
        </w:rPr>
        <w:t xml:space="preserve"> </w:t>
      </w:r>
    </w:p>
    <w:p w:rsidR="00495785" w:rsidRPr="004116C6" w:rsidRDefault="00495785" w:rsidP="00495785">
      <w:pPr>
        <w:pStyle w:val="a3"/>
        <w:spacing w:before="73" w:line="198" w:lineRule="exact"/>
        <w:ind w:right="5987"/>
        <w:rPr>
          <w:rFonts w:ascii="Times New Roman" w:hAnsi="Times New Roman" w:cs="Times New Roman"/>
        </w:rPr>
      </w:pPr>
    </w:p>
    <w:p w:rsidR="00AE3E37" w:rsidRDefault="00E75428" w:rsidP="00E75428">
      <w:pPr>
        <w:pStyle w:val="a3"/>
        <w:spacing w:before="3"/>
        <w:rPr>
          <w:rFonts w:ascii="Times New Roman" w:hAnsi="Times New Roman" w:cs="Times New Roman"/>
          <w:sz w:val="20"/>
          <w:szCs w:val="20"/>
        </w:rPr>
      </w:pPr>
      <w:r w:rsidRPr="00767F04">
        <w:rPr>
          <w:rFonts w:ascii="Times New Roman" w:hAnsi="Times New Roman" w:cs="Times New Roman"/>
          <w:sz w:val="20"/>
          <w:szCs w:val="20"/>
        </w:rPr>
        <w:t>Jai-Sing Yang, Researcher Fellow, Department of Medical Research, China Medical University Hospital, China Medical University, Taichung 404, Taiwan.</w:t>
      </w:r>
    </w:p>
    <w:p w:rsidR="000252C3" w:rsidRDefault="000252C3" w:rsidP="00E75428">
      <w:pPr>
        <w:pStyle w:val="a3"/>
        <w:spacing w:before="3"/>
        <w:rPr>
          <w:rFonts w:ascii="Times New Roman" w:hAnsi="Times New Roman" w:cs="Times New Roman"/>
          <w:sz w:val="20"/>
          <w:szCs w:val="20"/>
        </w:rPr>
      </w:pPr>
    </w:p>
    <w:p w:rsidR="000252C3" w:rsidRPr="00767F04" w:rsidRDefault="000252C3" w:rsidP="00E75428">
      <w:pPr>
        <w:pStyle w:val="a3"/>
        <w:spacing w:before="3"/>
        <w:rPr>
          <w:rFonts w:ascii="Times New Roman" w:hAnsi="Times New Roman" w:cs="Times New Roman"/>
          <w:sz w:val="20"/>
          <w:szCs w:val="20"/>
        </w:rPr>
      </w:pPr>
    </w:p>
    <w:p w:rsidR="00AE3E37" w:rsidRPr="00767F04" w:rsidRDefault="00AE3E37">
      <w:pPr>
        <w:rPr>
          <w:rFonts w:ascii="Times New Roman" w:hAnsi="Times New Roman" w:cs="Times New Roman"/>
          <w:sz w:val="20"/>
          <w:szCs w:val="20"/>
        </w:rPr>
        <w:sectPr w:rsidR="00AE3E37" w:rsidRPr="00767F04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</w:t>
      </w:r>
    </w:p>
    <w:p w:rsidR="002F6BD9" w:rsidRPr="002F6BD9" w:rsidRDefault="001A360D" w:rsidP="00220591">
      <w:pPr>
        <w:pStyle w:val="3"/>
        <w:spacing w:before="74"/>
        <w:jc w:val="both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2F6BD9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In this study, </w:t>
      </w:r>
      <w:r w:rsidRPr="00CD3897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Novel </w:t>
      </w:r>
      <w:r w:rsidRPr="00DD3C48">
        <w:rPr>
          <w:rFonts w:ascii="Tw Cen MT" w:eastAsia="Tw Cen MT" w:hAnsi="Tw Cen MT" w:cs="Tw Cen MT"/>
          <w:b w:val="0"/>
          <w:bCs w:val="0"/>
          <w:sz w:val="18"/>
          <w:szCs w:val="18"/>
        </w:rPr>
        <w:t>Quinolone derivatives compound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(NQDC)</w:t>
      </w:r>
      <w:r w:rsidRPr="002F6BD9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suppressed viability in 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>5</w:t>
      </w:r>
      <w:r w:rsidRPr="00CD3897">
        <w:rPr>
          <w:rFonts w:ascii="Tw Cen MT" w:eastAsia="Tw Cen MT" w:hAnsi="Tw Cen MT" w:cs="Tw Cen MT"/>
          <w:b w:val="0"/>
          <w:bCs w:val="0"/>
          <w:sz w:val="18"/>
          <w:szCs w:val="18"/>
        </w:rPr>
        <w:t>FU-resistant HT29 cells</w:t>
      </w:r>
      <w:r w:rsidRPr="002F6BD9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>through</w:t>
      </w:r>
      <w:r w:rsidRPr="002F6BD9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inhibiting cell proliferation, causing cell cycle arrest and triggering apoptosis.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Pr="002042A0">
        <w:rPr>
          <w:rFonts w:ascii="Tw Cen MT" w:eastAsia="Tw Cen MT" w:hAnsi="Tw Cen MT" w:cs="Tw Cen MT"/>
          <w:b w:val="0"/>
          <w:bCs w:val="0"/>
          <w:sz w:val="18"/>
          <w:szCs w:val="18"/>
        </w:rPr>
        <w:t>In this study, we investigated the oral anti-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>cancer</w:t>
      </w:r>
      <w:r w:rsidRPr="002042A0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activity of 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>NQDC</w:t>
      </w:r>
      <w:r w:rsidRPr="002042A0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and its mechanism in 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>5FU</w:t>
      </w:r>
      <w:r w:rsidRPr="002042A0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-resistant human 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>colon</w:t>
      </w:r>
      <w:r w:rsidRPr="002042A0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cancer cells. Our results demonstrated that 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>NQDC</w:t>
      </w:r>
      <w:r w:rsidRPr="002042A0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had an extremely low toxicity in normal oral cells and provoked </w:t>
      </w:r>
      <w:proofErr w:type="spellStart"/>
      <w:r w:rsidRPr="002042A0">
        <w:rPr>
          <w:rFonts w:ascii="Tw Cen MT" w:eastAsia="Tw Cen MT" w:hAnsi="Tw Cen MT" w:cs="Tw Cen MT"/>
          <w:b w:val="0"/>
          <w:bCs w:val="0"/>
          <w:sz w:val="18"/>
          <w:szCs w:val="18"/>
        </w:rPr>
        <w:t>autophagic</w:t>
      </w:r>
      <w:proofErr w:type="spellEnd"/>
      <w:r w:rsidRPr="002042A0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cell death to form 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AVOs </w:t>
      </w:r>
      <w:r w:rsidRPr="002042A0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and </w:t>
      </w:r>
      <w:proofErr w:type="spellStart"/>
      <w:r w:rsidRPr="002042A0">
        <w:rPr>
          <w:rFonts w:ascii="Tw Cen MT" w:eastAsia="Tw Cen MT" w:hAnsi="Tw Cen MT" w:cs="Tw Cen MT"/>
          <w:b w:val="0"/>
          <w:bCs w:val="0"/>
          <w:sz w:val="18"/>
          <w:szCs w:val="18"/>
        </w:rPr>
        <w:t>autophagic</w:t>
      </w:r>
      <w:proofErr w:type="spellEnd"/>
      <w:r w:rsidRPr="002042A0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vacuoles in 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>5</w:t>
      </w:r>
      <w:r w:rsidRPr="00CD3897">
        <w:rPr>
          <w:rFonts w:ascii="Tw Cen MT" w:eastAsia="Tw Cen MT" w:hAnsi="Tw Cen MT" w:cs="Tw Cen MT"/>
          <w:b w:val="0"/>
          <w:bCs w:val="0"/>
          <w:sz w:val="18"/>
          <w:szCs w:val="18"/>
        </w:rPr>
        <w:t>FU-resistant HT29</w:t>
      </w:r>
      <w:r w:rsidRPr="002042A0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cells by 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>AO</w:t>
      </w:r>
      <w:r w:rsidRPr="002042A0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and 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>MDC</w:t>
      </w:r>
      <w:r w:rsidRPr="002042A0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staining. DNA fragmentation 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and </w:t>
      </w:r>
      <w:r w:rsidRPr="002042A0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condensation occurred in 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>NQDC</w:t>
      </w:r>
      <w:r w:rsidRPr="002042A0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-triggered 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>5</w:t>
      </w:r>
      <w:r w:rsidRPr="00CD3897">
        <w:rPr>
          <w:rFonts w:ascii="Tw Cen MT" w:eastAsia="Tw Cen MT" w:hAnsi="Tw Cen MT" w:cs="Tw Cen MT"/>
          <w:b w:val="0"/>
          <w:bCs w:val="0"/>
          <w:sz w:val="18"/>
          <w:szCs w:val="18"/>
        </w:rPr>
        <w:t>FU-resistant HT29</w:t>
      </w:r>
      <w:r w:rsidRPr="002042A0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cell apoptosis.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Pr="00AA29E4">
        <w:rPr>
          <w:rFonts w:ascii="Tw Cen MT" w:eastAsia="Tw Cen MT" w:hAnsi="Tw Cen MT" w:cs="Tw Cen MT"/>
          <w:b w:val="0"/>
          <w:bCs w:val="0"/>
          <w:sz w:val="18"/>
          <w:szCs w:val="18"/>
        </w:rPr>
        <w:t>Colorimetric assay analyses also showed that activities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Pr="00AA29E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of 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>caspase-3</w:t>
      </w:r>
      <w:r w:rsidRPr="00AA29E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and </w:t>
      </w:r>
      <w:r w:rsidRPr="00AA29E4">
        <w:rPr>
          <w:rFonts w:ascii="Tw Cen MT" w:eastAsia="Tw Cen MT" w:hAnsi="Tw Cen MT" w:cs="Tw Cen MT"/>
          <w:b w:val="0"/>
          <w:bCs w:val="0"/>
          <w:sz w:val="18"/>
          <w:szCs w:val="18"/>
        </w:rPr>
        <w:t>caspase-9 occurred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Pr="00AA29E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in 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>NQDC</w:t>
      </w:r>
      <w:r w:rsidRPr="00AA29E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-treated 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>5</w:t>
      </w:r>
      <w:r w:rsidRPr="00CD3897">
        <w:rPr>
          <w:rFonts w:ascii="Tw Cen MT" w:eastAsia="Tw Cen MT" w:hAnsi="Tw Cen MT" w:cs="Tw Cen MT"/>
          <w:b w:val="0"/>
          <w:bCs w:val="0"/>
          <w:sz w:val="18"/>
          <w:szCs w:val="18"/>
        </w:rPr>
        <w:t>FU-resistant HT29 cells</w:t>
      </w:r>
      <w:r w:rsidRPr="00AA29E4">
        <w:rPr>
          <w:rFonts w:ascii="Tw Cen MT" w:eastAsia="Tw Cen MT" w:hAnsi="Tw Cen MT" w:cs="Tw Cen MT"/>
          <w:b w:val="0"/>
          <w:bCs w:val="0"/>
          <w:sz w:val="18"/>
          <w:szCs w:val="18"/>
        </w:rPr>
        <w:t>.</w:t>
      </w:r>
      <w:r w:rsidRPr="00220591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Pr="001A360D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Overall, our findings indicate that 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>NQDC</w:t>
      </w:r>
      <w:r w:rsidRPr="001A360D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is likely to induce </w:t>
      </w:r>
      <w:proofErr w:type="spellStart"/>
      <w:r w:rsidRPr="001A360D">
        <w:rPr>
          <w:rFonts w:ascii="Tw Cen MT" w:eastAsia="Tw Cen MT" w:hAnsi="Tw Cen MT" w:cs="Tw Cen MT"/>
          <w:b w:val="0"/>
          <w:bCs w:val="0"/>
          <w:sz w:val="18"/>
          <w:szCs w:val="18"/>
        </w:rPr>
        <w:t>autophagic</w:t>
      </w:r>
      <w:proofErr w:type="spellEnd"/>
      <w:r w:rsidRPr="001A360D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and apoptotic death in 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>5</w:t>
      </w:r>
      <w:r w:rsidRPr="00CD3897">
        <w:rPr>
          <w:rFonts w:ascii="Tw Cen MT" w:eastAsia="Tw Cen MT" w:hAnsi="Tw Cen MT" w:cs="Tw Cen MT"/>
          <w:b w:val="0"/>
          <w:bCs w:val="0"/>
          <w:sz w:val="18"/>
          <w:szCs w:val="18"/>
        </w:rPr>
        <w:t>FU-resistant HT29 cells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>.</w:t>
      </w:r>
    </w:p>
    <w:p w:rsidR="002F6BD9" w:rsidRDefault="002F6BD9" w:rsidP="002F6BD9">
      <w:pPr>
        <w:pStyle w:val="3"/>
        <w:spacing w:before="74"/>
        <w:ind w:left="0"/>
        <w:rPr>
          <w:rFonts w:ascii="Tw Cen MT" w:eastAsia="Tw Cen MT" w:hAnsi="Tw Cen MT" w:cs="Tw Cen MT"/>
          <w:b w:val="0"/>
          <w:bCs w:val="0"/>
          <w:sz w:val="18"/>
          <w:szCs w:val="18"/>
        </w:rPr>
      </w:pPr>
    </w:p>
    <w:p w:rsidR="002F6BD9" w:rsidRDefault="002F6BD9" w:rsidP="002F6BD9">
      <w:pPr>
        <w:pStyle w:val="3"/>
        <w:spacing w:before="74"/>
        <w:ind w:left="0"/>
        <w:rPr>
          <w:rFonts w:ascii="Tw Cen MT" w:eastAsia="Tw Cen MT" w:hAnsi="Tw Cen MT" w:cs="Tw Cen MT"/>
          <w:b w:val="0"/>
          <w:bCs w:val="0"/>
          <w:sz w:val="18"/>
          <w:szCs w:val="18"/>
        </w:rPr>
      </w:pPr>
    </w:p>
    <w:p w:rsidR="002F6BD9" w:rsidRDefault="002F6BD9" w:rsidP="002F6BD9">
      <w:pPr>
        <w:pStyle w:val="3"/>
        <w:spacing w:before="74"/>
        <w:ind w:left="0"/>
        <w:rPr>
          <w:rFonts w:ascii="Tw Cen MT" w:eastAsia="Tw Cen MT" w:hAnsi="Tw Cen MT" w:cs="Tw Cen MT"/>
          <w:b w:val="0"/>
          <w:bCs w:val="0"/>
          <w:sz w:val="18"/>
          <w:szCs w:val="18"/>
        </w:rPr>
      </w:pPr>
    </w:p>
    <w:p w:rsidR="00634ED6" w:rsidRDefault="00634ED6" w:rsidP="002F6BD9">
      <w:pPr>
        <w:pStyle w:val="3"/>
        <w:spacing w:before="74"/>
        <w:ind w:left="0"/>
        <w:rPr>
          <w:rFonts w:ascii="Tw Cen MT" w:eastAsia="Tw Cen MT" w:hAnsi="Tw Cen MT" w:cs="Tw Cen MT"/>
          <w:b w:val="0"/>
          <w:bCs w:val="0"/>
          <w:sz w:val="18"/>
          <w:szCs w:val="18"/>
        </w:rPr>
      </w:pPr>
    </w:p>
    <w:p w:rsidR="00634ED6" w:rsidRDefault="00634ED6" w:rsidP="002F6BD9">
      <w:pPr>
        <w:pStyle w:val="3"/>
        <w:spacing w:before="74"/>
        <w:ind w:left="0"/>
        <w:rPr>
          <w:rFonts w:ascii="Tw Cen MT" w:eastAsia="Tw Cen MT" w:hAnsi="Tw Cen MT" w:cs="Tw Cen MT"/>
          <w:b w:val="0"/>
          <w:bCs w:val="0"/>
          <w:sz w:val="18"/>
          <w:szCs w:val="18"/>
        </w:rPr>
      </w:pPr>
    </w:p>
    <w:p w:rsidR="00694A76" w:rsidRDefault="00694A76" w:rsidP="002F6BD9">
      <w:pPr>
        <w:pStyle w:val="3"/>
        <w:spacing w:before="74"/>
        <w:ind w:left="0"/>
        <w:rPr>
          <w:rFonts w:ascii="Tw Cen MT" w:eastAsia="Tw Cen MT" w:hAnsi="Tw Cen MT" w:cs="Tw Cen MT"/>
          <w:b w:val="0"/>
          <w:bCs w:val="0"/>
          <w:sz w:val="18"/>
          <w:szCs w:val="18"/>
        </w:rPr>
      </w:pPr>
    </w:p>
    <w:p w:rsidR="00FB7DDE" w:rsidRDefault="00FB7DDE" w:rsidP="002F6BD9">
      <w:pPr>
        <w:pStyle w:val="3"/>
        <w:spacing w:before="74"/>
        <w:ind w:left="0"/>
        <w:rPr>
          <w:rFonts w:ascii="Tw Cen MT" w:eastAsia="Tw Cen MT" w:hAnsi="Tw Cen MT" w:cs="Tw Cen MT"/>
          <w:b w:val="0"/>
          <w:bCs w:val="0"/>
          <w:sz w:val="18"/>
          <w:szCs w:val="18"/>
        </w:rPr>
      </w:pPr>
    </w:p>
    <w:p w:rsidR="00FB7DDE" w:rsidRDefault="00FB7DDE" w:rsidP="002F6BD9">
      <w:pPr>
        <w:pStyle w:val="3"/>
        <w:spacing w:before="74"/>
        <w:ind w:left="0"/>
        <w:rPr>
          <w:rFonts w:ascii="Tw Cen MT" w:eastAsia="Tw Cen MT" w:hAnsi="Tw Cen MT" w:cs="Tw Cen MT"/>
          <w:b w:val="0"/>
          <w:bCs w:val="0"/>
          <w:sz w:val="18"/>
          <w:szCs w:val="18"/>
        </w:rPr>
      </w:pPr>
    </w:p>
    <w:p w:rsidR="00FB7DDE" w:rsidRDefault="00FB7DDE" w:rsidP="002F6BD9">
      <w:pPr>
        <w:pStyle w:val="3"/>
        <w:spacing w:before="74"/>
        <w:ind w:left="0"/>
        <w:rPr>
          <w:rFonts w:ascii="Tw Cen MT" w:eastAsia="Tw Cen MT" w:hAnsi="Tw Cen MT" w:cs="Tw Cen MT"/>
          <w:b w:val="0"/>
          <w:bCs w:val="0"/>
          <w:sz w:val="18"/>
          <w:szCs w:val="18"/>
        </w:rPr>
      </w:pPr>
    </w:p>
    <w:p w:rsidR="00D75942" w:rsidRDefault="00D75942" w:rsidP="002F6BD9">
      <w:pPr>
        <w:pStyle w:val="3"/>
        <w:spacing w:before="74"/>
        <w:ind w:left="0"/>
        <w:rPr>
          <w:rFonts w:ascii="Tw Cen MT" w:eastAsia="Tw Cen MT" w:hAnsi="Tw Cen MT" w:cs="Tw Cen MT"/>
          <w:b w:val="0"/>
          <w:bCs w:val="0"/>
          <w:sz w:val="18"/>
          <w:szCs w:val="18"/>
        </w:rPr>
      </w:pPr>
    </w:p>
    <w:p w:rsidR="00D75942" w:rsidRDefault="00D75942" w:rsidP="002F6BD9">
      <w:pPr>
        <w:pStyle w:val="3"/>
        <w:spacing w:before="74"/>
        <w:ind w:left="0"/>
        <w:rPr>
          <w:rFonts w:ascii="Tw Cen MT" w:eastAsia="Tw Cen MT" w:hAnsi="Tw Cen MT" w:cs="Tw Cen MT"/>
          <w:b w:val="0"/>
          <w:bCs w:val="0"/>
          <w:sz w:val="18"/>
          <w:szCs w:val="18"/>
        </w:rPr>
      </w:pPr>
    </w:p>
    <w:p w:rsidR="00D75942" w:rsidRDefault="00D75942" w:rsidP="002F6BD9">
      <w:pPr>
        <w:pStyle w:val="3"/>
        <w:spacing w:before="74"/>
        <w:ind w:left="0"/>
        <w:rPr>
          <w:rFonts w:ascii="Tw Cen MT" w:eastAsia="Tw Cen MT" w:hAnsi="Tw Cen MT" w:cs="Tw Cen MT"/>
          <w:b w:val="0"/>
          <w:bCs w:val="0"/>
          <w:sz w:val="18"/>
          <w:szCs w:val="18"/>
        </w:rPr>
      </w:pPr>
    </w:p>
    <w:p w:rsidR="00D75942" w:rsidRDefault="00D75942" w:rsidP="002F6BD9">
      <w:pPr>
        <w:pStyle w:val="3"/>
        <w:spacing w:before="74"/>
        <w:ind w:left="0"/>
        <w:rPr>
          <w:rFonts w:ascii="Tw Cen MT" w:eastAsia="Tw Cen MT" w:hAnsi="Tw Cen MT" w:cs="Tw Cen MT"/>
          <w:b w:val="0"/>
          <w:bCs w:val="0"/>
          <w:sz w:val="18"/>
          <w:szCs w:val="18"/>
        </w:rPr>
      </w:pPr>
    </w:p>
    <w:p w:rsidR="00D75942" w:rsidRDefault="00D75942" w:rsidP="002F6BD9">
      <w:pPr>
        <w:pStyle w:val="3"/>
        <w:spacing w:before="74"/>
        <w:ind w:left="0"/>
        <w:rPr>
          <w:rFonts w:ascii="Tw Cen MT" w:eastAsia="Tw Cen MT" w:hAnsi="Tw Cen MT" w:cs="Tw Cen MT"/>
          <w:b w:val="0"/>
          <w:bCs w:val="0"/>
          <w:sz w:val="18"/>
          <w:szCs w:val="18"/>
        </w:rPr>
      </w:pPr>
    </w:p>
    <w:p w:rsidR="00D75942" w:rsidRDefault="00D75942" w:rsidP="002F6BD9">
      <w:pPr>
        <w:pStyle w:val="3"/>
        <w:spacing w:before="74"/>
        <w:ind w:left="0"/>
        <w:rPr>
          <w:rFonts w:ascii="Tw Cen MT" w:eastAsia="Tw Cen MT" w:hAnsi="Tw Cen MT" w:cs="Tw Cen MT"/>
          <w:b w:val="0"/>
          <w:bCs w:val="0"/>
          <w:sz w:val="18"/>
          <w:szCs w:val="18"/>
        </w:rPr>
      </w:pPr>
    </w:p>
    <w:p w:rsidR="00D75942" w:rsidRDefault="00D75942" w:rsidP="002F6BD9">
      <w:pPr>
        <w:pStyle w:val="3"/>
        <w:spacing w:before="74"/>
        <w:ind w:left="0"/>
        <w:rPr>
          <w:rFonts w:ascii="Tw Cen MT" w:eastAsia="Tw Cen MT" w:hAnsi="Tw Cen MT" w:cs="Tw Cen MT"/>
          <w:b w:val="0"/>
          <w:bCs w:val="0"/>
          <w:sz w:val="18"/>
          <w:szCs w:val="18"/>
        </w:rPr>
      </w:pPr>
    </w:p>
    <w:p w:rsidR="00D75942" w:rsidRDefault="00D75942" w:rsidP="002F6BD9">
      <w:pPr>
        <w:pStyle w:val="3"/>
        <w:spacing w:before="74"/>
        <w:ind w:left="0"/>
        <w:rPr>
          <w:rFonts w:ascii="Tw Cen MT" w:eastAsia="Tw Cen MT" w:hAnsi="Tw Cen MT" w:cs="Tw Cen MT"/>
          <w:b w:val="0"/>
          <w:bCs w:val="0"/>
          <w:sz w:val="18"/>
          <w:szCs w:val="18"/>
        </w:rPr>
      </w:pPr>
    </w:p>
    <w:p w:rsidR="00D75942" w:rsidRDefault="00D75942" w:rsidP="002F6BD9">
      <w:pPr>
        <w:pStyle w:val="3"/>
        <w:spacing w:before="74"/>
        <w:ind w:left="0"/>
        <w:rPr>
          <w:rFonts w:ascii="Tw Cen MT" w:eastAsia="Tw Cen MT" w:hAnsi="Tw Cen MT" w:cs="Tw Cen MT"/>
          <w:b w:val="0"/>
          <w:bCs w:val="0"/>
          <w:sz w:val="18"/>
          <w:szCs w:val="18"/>
        </w:rPr>
      </w:pPr>
    </w:p>
    <w:p w:rsidR="00D75942" w:rsidRDefault="00D75942" w:rsidP="002F6BD9">
      <w:pPr>
        <w:pStyle w:val="3"/>
        <w:spacing w:before="74"/>
        <w:ind w:left="0"/>
        <w:rPr>
          <w:rFonts w:ascii="Tw Cen MT" w:eastAsia="Tw Cen MT" w:hAnsi="Tw Cen MT" w:cs="Tw Cen MT"/>
          <w:b w:val="0"/>
          <w:bCs w:val="0"/>
          <w:sz w:val="18"/>
          <w:szCs w:val="18"/>
        </w:rPr>
      </w:pPr>
    </w:p>
    <w:p w:rsidR="00AE3E37" w:rsidRDefault="00A9710C" w:rsidP="002F6BD9">
      <w:pPr>
        <w:pStyle w:val="3"/>
        <w:spacing w:before="74"/>
        <w:ind w:left="0"/>
      </w:pPr>
      <w:r>
        <w:rPr>
          <w:color w:val="BF5A14"/>
        </w:rPr>
        <w:lastRenderedPageBreak/>
        <w:t>Image</w:t>
      </w:r>
    </w:p>
    <w:p w:rsidR="00AA29E4" w:rsidRPr="00D75942" w:rsidRDefault="00D75942" w:rsidP="00D75942">
      <w:pPr>
        <w:pStyle w:val="a3"/>
        <w:spacing w:before="2"/>
        <w:jc w:val="center"/>
        <w:rPr>
          <w:rFonts w:ascii="Arial"/>
          <w:b/>
          <w:sz w:val="16"/>
        </w:rPr>
      </w:pPr>
      <w:r>
        <w:rPr>
          <w:noProof/>
          <w:lang w:eastAsia="zh-TW"/>
        </w:rPr>
        <w:drawing>
          <wp:inline distT="0" distB="0" distL="0" distR="0" wp14:anchorId="575602D9" wp14:editId="4522086F">
            <wp:extent cx="2391178" cy="2823845"/>
            <wp:effectExtent l="0" t="0" r="9525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391581" cy="28243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 xml:space="preserve">Recent Publications </w:t>
      </w:r>
    </w:p>
    <w:p w:rsidR="00AE3E37" w:rsidRDefault="00074848" w:rsidP="00074848">
      <w:pPr>
        <w:pStyle w:val="a3"/>
        <w:numPr>
          <w:ilvl w:val="0"/>
          <w:numId w:val="4"/>
        </w:numPr>
        <w:spacing w:before="85"/>
        <w:ind w:right="91"/>
        <w:jc w:val="both"/>
        <w:rPr>
          <w:rFonts w:ascii="Calibri" w:eastAsia="Calibri" w:hAnsi="Calibri" w:cs="Calibri"/>
          <w:szCs w:val="22"/>
        </w:rPr>
      </w:pPr>
      <w:r w:rsidRPr="00074848">
        <w:rPr>
          <w:rFonts w:ascii="Calibri" w:eastAsia="Calibri" w:hAnsi="Calibri" w:cs="Calibri"/>
          <w:szCs w:val="22"/>
        </w:rPr>
        <w:t xml:space="preserve">CHI-CHENG LU, YNG-TAY CHEN, SHIH-YIN CHEN, YUAN-MAN HSU,CHYI-CHYANG LIN, JE-WEI TSAO, YU-NING JUAN, </w:t>
      </w:r>
      <w:r w:rsidRPr="00F20982">
        <w:rPr>
          <w:rFonts w:ascii="Calibri" w:eastAsia="Calibri" w:hAnsi="Calibri" w:cs="Calibri"/>
          <w:b/>
          <w:szCs w:val="22"/>
          <w:u w:val="single"/>
        </w:rPr>
        <w:t>JAI-SING YANG</w:t>
      </w:r>
      <w:r w:rsidR="00F20982">
        <w:rPr>
          <w:rFonts w:ascii="Calibri" w:eastAsia="Calibri" w:hAnsi="Calibri" w:cs="Calibri"/>
          <w:b/>
          <w:szCs w:val="22"/>
          <w:u w:val="single"/>
        </w:rPr>
        <w:t>*</w:t>
      </w:r>
      <w:r w:rsidRPr="00074848">
        <w:rPr>
          <w:rFonts w:ascii="Calibri" w:eastAsia="Calibri" w:hAnsi="Calibri" w:cs="Calibri"/>
          <w:szCs w:val="22"/>
        </w:rPr>
        <w:t xml:space="preserve"> and FUU-JEN TSAI (2016, Dec). </w:t>
      </w:r>
      <w:proofErr w:type="spellStart"/>
      <w:r w:rsidRPr="00074848">
        <w:rPr>
          <w:rFonts w:ascii="Calibri" w:eastAsia="Calibri" w:hAnsi="Calibri" w:cs="Calibri"/>
          <w:szCs w:val="22"/>
        </w:rPr>
        <w:t>Hematopoietically</w:t>
      </w:r>
      <w:proofErr w:type="spellEnd"/>
      <w:r w:rsidRPr="00074848">
        <w:rPr>
          <w:rFonts w:ascii="Calibri" w:eastAsia="Calibri" w:hAnsi="Calibri" w:cs="Calibri"/>
          <w:szCs w:val="22"/>
        </w:rPr>
        <w:t xml:space="preserve"> Expressed </w:t>
      </w:r>
      <w:proofErr w:type="spellStart"/>
      <w:r w:rsidRPr="00074848">
        <w:rPr>
          <w:rFonts w:ascii="Calibri" w:eastAsia="Calibri" w:hAnsi="Calibri" w:cs="Calibri"/>
          <w:szCs w:val="22"/>
        </w:rPr>
        <w:t>Homeobox</w:t>
      </w:r>
      <w:proofErr w:type="spellEnd"/>
      <w:r w:rsidRPr="00074848">
        <w:rPr>
          <w:rFonts w:ascii="Calibri" w:eastAsia="Calibri" w:hAnsi="Calibri" w:cs="Calibri"/>
          <w:szCs w:val="22"/>
        </w:rPr>
        <w:t xml:space="preserve"> (HHEX) gene is associated with Type 2 Diabetes in KK Cg-Ay/J (KK-Ay) Mice and Taiwan’s Han Chinese Population. Experimental and Therapeutic Medicine. (Accepted).</w:t>
      </w:r>
    </w:p>
    <w:p w:rsidR="00F20982" w:rsidRPr="00F20982" w:rsidRDefault="00F20982" w:rsidP="00F20982">
      <w:pPr>
        <w:pStyle w:val="a3"/>
        <w:numPr>
          <w:ilvl w:val="0"/>
          <w:numId w:val="4"/>
        </w:numPr>
        <w:spacing w:before="85"/>
        <w:ind w:right="91"/>
        <w:jc w:val="both"/>
        <w:rPr>
          <w:rFonts w:ascii="Calibri" w:eastAsia="Calibri" w:hAnsi="Calibri" w:cs="Calibri"/>
          <w:szCs w:val="22"/>
        </w:rPr>
      </w:pPr>
      <w:r w:rsidRPr="00F20982">
        <w:rPr>
          <w:rFonts w:ascii="Calibri" w:eastAsia="Calibri" w:hAnsi="Calibri" w:cs="Calibri"/>
          <w:b/>
          <w:szCs w:val="22"/>
          <w:u w:val="single"/>
        </w:rPr>
        <w:t>JAI-SING YANG</w:t>
      </w:r>
      <w:r w:rsidRPr="00F20982">
        <w:rPr>
          <w:rFonts w:ascii="Calibri" w:eastAsia="Calibri" w:hAnsi="Calibri" w:cs="Calibri"/>
          <w:szCs w:val="22"/>
        </w:rPr>
        <w:t>, CHAO-MIN WANG, CHIU-HSIAN SU, HAN-CHEN</w:t>
      </w:r>
      <w:r w:rsidRPr="00F20982">
        <w:rPr>
          <w:rFonts w:ascii="Calibri" w:eastAsia="Calibri" w:hAnsi="Calibri" w:cs="Calibri"/>
          <w:szCs w:val="22"/>
        </w:rPr>
        <w:t xml:space="preserve"> </w:t>
      </w:r>
      <w:r w:rsidRPr="00F20982">
        <w:rPr>
          <w:rFonts w:ascii="Calibri" w:eastAsia="Calibri" w:hAnsi="Calibri" w:cs="Calibri"/>
          <w:szCs w:val="22"/>
        </w:rPr>
        <w:t>HO,CHIUNG-HUNG CHANG, CHANG-HUNG CHOU and YUAN-MAN</w:t>
      </w:r>
      <w:r w:rsidRPr="00F20982">
        <w:rPr>
          <w:rFonts w:ascii="Calibri" w:eastAsia="Calibri" w:hAnsi="Calibri" w:cs="Calibri"/>
          <w:szCs w:val="22"/>
        </w:rPr>
        <w:t xml:space="preserve"> </w:t>
      </w:r>
      <w:r w:rsidRPr="00F20982">
        <w:rPr>
          <w:rFonts w:ascii="Calibri" w:eastAsia="Calibri" w:hAnsi="Calibri" w:cs="Calibri"/>
          <w:szCs w:val="22"/>
        </w:rPr>
        <w:t xml:space="preserve">HSU (2016, Dec). </w:t>
      </w:r>
      <w:proofErr w:type="spellStart"/>
      <w:r w:rsidRPr="00F20982">
        <w:rPr>
          <w:rFonts w:ascii="Calibri" w:eastAsia="Calibri" w:hAnsi="Calibri" w:cs="Calibri"/>
          <w:szCs w:val="22"/>
        </w:rPr>
        <w:t>Eudesmin</w:t>
      </w:r>
      <w:proofErr w:type="spellEnd"/>
      <w:r w:rsidRPr="00F20982">
        <w:rPr>
          <w:rFonts w:ascii="Calibri" w:eastAsia="Calibri" w:hAnsi="Calibri" w:cs="Calibri"/>
          <w:szCs w:val="22"/>
        </w:rPr>
        <w:t xml:space="preserve"> attenuates Helicobacter pylori-induced</w:t>
      </w:r>
      <w:r w:rsidRPr="00F20982">
        <w:rPr>
          <w:rFonts w:ascii="Calibri" w:eastAsia="Calibri" w:hAnsi="Calibri" w:cs="Calibri"/>
          <w:szCs w:val="22"/>
        </w:rPr>
        <w:t xml:space="preserve"> </w:t>
      </w:r>
      <w:proofErr w:type="spellStart"/>
      <w:r w:rsidRPr="00F20982">
        <w:rPr>
          <w:rFonts w:ascii="Calibri" w:eastAsia="Calibri" w:hAnsi="Calibri" w:cs="Calibri"/>
          <w:szCs w:val="22"/>
        </w:rPr>
        <w:t>epithelialautophagy</w:t>
      </w:r>
      <w:proofErr w:type="spellEnd"/>
      <w:r w:rsidRPr="00F20982">
        <w:rPr>
          <w:rFonts w:ascii="Calibri" w:eastAsia="Calibri" w:hAnsi="Calibri" w:cs="Calibri"/>
          <w:szCs w:val="22"/>
        </w:rPr>
        <w:t xml:space="preserve"> and apoptosis and leads to eradication of Helicobacter pylori</w:t>
      </w:r>
      <w:r>
        <w:rPr>
          <w:rFonts w:ascii="Calibri" w:eastAsia="Calibri" w:hAnsi="Calibri" w:cs="Calibri"/>
          <w:szCs w:val="22"/>
        </w:rPr>
        <w:t xml:space="preserve"> </w:t>
      </w:r>
      <w:r w:rsidRPr="00F20982">
        <w:rPr>
          <w:rFonts w:ascii="Calibri" w:eastAsia="Calibri" w:hAnsi="Calibri" w:cs="Calibri"/>
          <w:szCs w:val="22"/>
        </w:rPr>
        <w:t xml:space="preserve">infection. Experimental and Therapeutic Medicine. (Accepted). </w:t>
      </w:r>
    </w:p>
    <w:p w:rsidR="00F20982" w:rsidRPr="00F20982" w:rsidRDefault="00F20982" w:rsidP="00022042">
      <w:pPr>
        <w:pStyle w:val="a3"/>
        <w:numPr>
          <w:ilvl w:val="0"/>
          <w:numId w:val="4"/>
        </w:numPr>
        <w:spacing w:before="85"/>
        <w:ind w:right="91"/>
        <w:jc w:val="both"/>
        <w:rPr>
          <w:rFonts w:ascii="Calibri" w:eastAsia="Calibri" w:hAnsi="Calibri" w:cs="Calibri"/>
          <w:szCs w:val="22"/>
        </w:rPr>
      </w:pPr>
      <w:r w:rsidRPr="00F20982">
        <w:rPr>
          <w:rFonts w:ascii="Calibri" w:eastAsia="Calibri" w:hAnsi="Calibri" w:cs="Calibri"/>
          <w:b/>
          <w:szCs w:val="22"/>
          <w:u w:val="single"/>
        </w:rPr>
        <w:t>JAI-SING YANG,</w:t>
      </w:r>
      <w:r w:rsidRPr="00F20982">
        <w:rPr>
          <w:rFonts w:ascii="Calibri" w:eastAsia="Calibri" w:hAnsi="Calibri" w:cs="Calibri"/>
          <w:szCs w:val="22"/>
        </w:rPr>
        <w:t xml:space="preserve"> CHIA-AN LIN, CHI-CHENG LU, YEN-FANG WEN, FUUJEN</w:t>
      </w:r>
      <w:r w:rsidRPr="00F20982">
        <w:rPr>
          <w:rFonts w:ascii="Calibri" w:eastAsia="Calibri" w:hAnsi="Calibri" w:cs="Calibri"/>
          <w:szCs w:val="22"/>
        </w:rPr>
        <w:t xml:space="preserve"> </w:t>
      </w:r>
      <w:r w:rsidRPr="00F20982">
        <w:rPr>
          <w:rFonts w:ascii="Calibri" w:eastAsia="Calibri" w:hAnsi="Calibri" w:cs="Calibri"/>
          <w:szCs w:val="22"/>
        </w:rPr>
        <w:t xml:space="preserve">TSAI and SHIH-CHANG TSAI (2016, Dec). </w:t>
      </w:r>
      <w:proofErr w:type="spellStart"/>
      <w:r w:rsidRPr="00F20982">
        <w:rPr>
          <w:rFonts w:ascii="Calibri" w:eastAsia="Calibri" w:hAnsi="Calibri" w:cs="Calibri"/>
          <w:szCs w:val="22"/>
        </w:rPr>
        <w:t>Carboxamide</w:t>
      </w:r>
      <w:proofErr w:type="spellEnd"/>
      <w:r w:rsidRPr="00F20982">
        <w:rPr>
          <w:rFonts w:ascii="Calibri" w:eastAsia="Calibri" w:hAnsi="Calibri" w:cs="Calibri"/>
          <w:szCs w:val="22"/>
        </w:rPr>
        <w:t xml:space="preserve"> analog ITR-284</w:t>
      </w:r>
      <w:r w:rsidRPr="00F20982">
        <w:rPr>
          <w:rFonts w:ascii="Calibri" w:eastAsia="Calibri" w:hAnsi="Calibri" w:cs="Calibri"/>
          <w:szCs w:val="22"/>
        </w:rPr>
        <w:t xml:space="preserve"> </w:t>
      </w:r>
      <w:r w:rsidRPr="00F20982">
        <w:rPr>
          <w:rFonts w:ascii="Calibri" w:eastAsia="Calibri" w:hAnsi="Calibri" w:cs="Calibri"/>
          <w:szCs w:val="22"/>
        </w:rPr>
        <w:t>evokes apoptosis and inhibits migration ability in human lung adenocarcinoma</w:t>
      </w:r>
      <w:r>
        <w:rPr>
          <w:rFonts w:ascii="Calibri" w:eastAsia="Calibri" w:hAnsi="Calibri" w:cs="Calibri"/>
          <w:szCs w:val="22"/>
        </w:rPr>
        <w:t xml:space="preserve"> </w:t>
      </w:r>
      <w:r w:rsidRPr="00F20982">
        <w:rPr>
          <w:rFonts w:ascii="Calibri" w:eastAsia="Calibri" w:hAnsi="Calibri" w:cs="Calibri"/>
          <w:szCs w:val="22"/>
        </w:rPr>
        <w:t xml:space="preserve">A549 cells. Oncology Reports. (Accepted). </w:t>
      </w:r>
    </w:p>
    <w:p w:rsidR="0034649B" w:rsidRPr="0034649B" w:rsidRDefault="00F20982" w:rsidP="0034649B">
      <w:pPr>
        <w:pStyle w:val="a3"/>
        <w:numPr>
          <w:ilvl w:val="0"/>
          <w:numId w:val="4"/>
        </w:numPr>
        <w:spacing w:before="85"/>
        <w:ind w:right="91"/>
        <w:jc w:val="both"/>
        <w:rPr>
          <w:rFonts w:ascii="Calibri" w:hAnsi="Calibri"/>
        </w:rPr>
      </w:pPr>
      <w:r w:rsidRPr="0034649B">
        <w:rPr>
          <w:rFonts w:ascii="Calibri" w:eastAsia="Calibri" w:hAnsi="Calibri" w:cs="Calibri"/>
          <w:szCs w:val="22"/>
        </w:rPr>
        <w:t xml:space="preserve">Shin-Hun </w:t>
      </w:r>
      <w:proofErr w:type="spellStart"/>
      <w:r w:rsidRPr="0034649B">
        <w:rPr>
          <w:rFonts w:ascii="Calibri" w:eastAsia="Calibri" w:hAnsi="Calibri" w:cs="Calibri"/>
          <w:szCs w:val="22"/>
        </w:rPr>
        <w:t>Juang</w:t>
      </w:r>
      <w:proofErr w:type="spellEnd"/>
      <w:r w:rsidRPr="0034649B">
        <w:rPr>
          <w:rFonts w:ascii="Calibri" w:eastAsia="Calibri" w:hAnsi="Calibri" w:cs="Calibri"/>
          <w:szCs w:val="22"/>
        </w:rPr>
        <w:t xml:space="preserve">, Chang-Ying Chiang, Fong-Pin Liang, </w:t>
      </w:r>
      <w:proofErr w:type="spellStart"/>
      <w:r w:rsidRPr="0034649B">
        <w:rPr>
          <w:rFonts w:ascii="Calibri" w:eastAsia="Calibri" w:hAnsi="Calibri" w:cs="Calibri"/>
          <w:szCs w:val="22"/>
        </w:rPr>
        <w:t>Hsiu</w:t>
      </w:r>
      <w:proofErr w:type="spellEnd"/>
      <w:r w:rsidRPr="0034649B">
        <w:rPr>
          <w:rFonts w:ascii="Calibri" w:eastAsia="Calibri" w:hAnsi="Calibri" w:cs="Calibri"/>
          <w:szCs w:val="22"/>
        </w:rPr>
        <w:t xml:space="preserve">-Hui Chan, </w:t>
      </w:r>
      <w:r w:rsidRPr="0034649B">
        <w:rPr>
          <w:rFonts w:ascii="Calibri" w:eastAsia="Calibri" w:hAnsi="Calibri" w:cs="Calibri"/>
          <w:b/>
          <w:szCs w:val="22"/>
          <w:u w:val="single"/>
        </w:rPr>
        <w:t>Jai-Sing</w:t>
      </w:r>
      <w:r w:rsidR="0034649B" w:rsidRPr="0034649B">
        <w:rPr>
          <w:rFonts w:ascii="Calibri" w:eastAsia="Calibri" w:hAnsi="Calibri" w:cs="Calibri"/>
          <w:b/>
          <w:szCs w:val="22"/>
          <w:u w:val="single"/>
        </w:rPr>
        <w:t xml:space="preserve"> </w:t>
      </w:r>
      <w:r w:rsidRPr="0034649B">
        <w:rPr>
          <w:rFonts w:ascii="Calibri" w:eastAsia="Calibri" w:hAnsi="Calibri" w:cs="Calibri"/>
          <w:b/>
          <w:szCs w:val="22"/>
          <w:u w:val="single"/>
        </w:rPr>
        <w:t>Yang</w:t>
      </w:r>
      <w:r w:rsidRPr="0034649B">
        <w:rPr>
          <w:rFonts w:ascii="Calibri" w:eastAsia="Calibri" w:hAnsi="Calibri" w:cs="Calibri"/>
          <w:szCs w:val="22"/>
        </w:rPr>
        <w:t>, Shih-</w:t>
      </w:r>
      <w:proofErr w:type="spellStart"/>
      <w:r w:rsidRPr="0034649B">
        <w:rPr>
          <w:rFonts w:ascii="Calibri" w:eastAsia="Calibri" w:hAnsi="Calibri" w:cs="Calibri"/>
          <w:szCs w:val="22"/>
        </w:rPr>
        <w:t>Hao</w:t>
      </w:r>
      <w:proofErr w:type="spellEnd"/>
      <w:r w:rsidRPr="0034649B">
        <w:rPr>
          <w:rFonts w:ascii="Calibri" w:eastAsia="Calibri" w:hAnsi="Calibri" w:cs="Calibri"/>
          <w:szCs w:val="22"/>
        </w:rPr>
        <w:t xml:space="preserve"> Wang, Yu-Chin Lin, Ping-Chung </w:t>
      </w:r>
      <w:proofErr w:type="spellStart"/>
      <w:r w:rsidRPr="0034649B">
        <w:rPr>
          <w:rFonts w:ascii="Calibri" w:eastAsia="Calibri" w:hAnsi="Calibri" w:cs="Calibri"/>
          <w:szCs w:val="22"/>
        </w:rPr>
        <w:t>Kuo</w:t>
      </w:r>
      <w:proofErr w:type="spellEnd"/>
      <w:r w:rsidRPr="0034649B">
        <w:rPr>
          <w:rFonts w:ascii="Calibri" w:eastAsia="Calibri" w:hAnsi="Calibri" w:cs="Calibri"/>
          <w:szCs w:val="22"/>
        </w:rPr>
        <w:t xml:space="preserve">, </w:t>
      </w:r>
      <w:proofErr w:type="spellStart"/>
      <w:r w:rsidRPr="0034649B">
        <w:rPr>
          <w:rFonts w:ascii="Calibri" w:eastAsia="Calibri" w:hAnsi="Calibri" w:cs="Calibri"/>
          <w:szCs w:val="22"/>
        </w:rPr>
        <w:t>Meng</w:t>
      </w:r>
      <w:proofErr w:type="spellEnd"/>
      <w:r w:rsidRPr="0034649B">
        <w:rPr>
          <w:rFonts w:ascii="Calibri" w:eastAsia="Calibri" w:hAnsi="Calibri" w:cs="Calibri"/>
          <w:szCs w:val="22"/>
        </w:rPr>
        <w:t>-Ru Shen, Tran</w:t>
      </w:r>
      <w:r w:rsidR="0034649B" w:rsidRPr="0034649B">
        <w:rPr>
          <w:rFonts w:ascii="Calibri" w:eastAsia="Calibri" w:hAnsi="Calibri" w:cs="Calibri"/>
          <w:szCs w:val="22"/>
        </w:rPr>
        <w:t xml:space="preserve"> </w:t>
      </w:r>
      <w:proofErr w:type="spellStart"/>
      <w:r w:rsidRPr="0034649B">
        <w:rPr>
          <w:rFonts w:ascii="Calibri" w:eastAsia="Calibri" w:hAnsi="Calibri" w:cs="Calibri"/>
          <w:szCs w:val="22"/>
        </w:rPr>
        <w:t>Dinh</w:t>
      </w:r>
      <w:proofErr w:type="spellEnd"/>
      <w:r w:rsidRPr="0034649B">
        <w:rPr>
          <w:rFonts w:ascii="Calibri" w:eastAsia="Calibri" w:hAnsi="Calibri" w:cs="Calibri"/>
          <w:szCs w:val="22"/>
        </w:rPr>
        <w:t xml:space="preserve"> </w:t>
      </w:r>
      <w:proofErr w:type="spellStart"/>
      <w:r w:rsidRPr="0034649B">
        <w:rPr>
          <w:rFonts w:ascii="Calibri" w:eastAsia="Calibri" w:hAnsi="Calibri" w:cs="Calibri"/>
          <w:szCs w:val="22"/>
        </w:rPr>
        <w:t>Thang</w:t>
      </w:r>
      <w:proofErr w:type="spellEnd"/>
      <w:r w:rsidRPr="0034649B">
        <w:rPr>
          <w:rFonts w:ascii="Calibri" w:eastAsia="Calibri" w:hAnsi="Calibri" w:cs="Calibri"/>
          <w:szCs w:val="22"/>
        </w:rPr>
        <w:t xml:space="preserve">, Bui </w:t>
      </w:r>
      <w:proofErr w:type="spellStart"/>
      <w:r w:rsidRPr="0034649B">
        <w:rPr>
          <w:rFonts w:ascii="Calibri" w:eastAsia="Calibri" w:hAnsi="Calibri" w:cs="Calibri"/>
          <w:szCs w:val="22"/>
        </w:rPr>
        <w:t>Thi</w:t>
      </w:r>
      <w:proofErr w:type="spellEnd"/>
      <w:r w:rsidRPr="0034649B">
        <w:rPr>
          <w:rFonts w:ascii="Calibri" w:eastAsia="Calibri" w:hAnsi="Calibri" w:cs="Calibri"/>
          <w:szCs w:val="22"/>
        </w:rPr>
        <w:t xml:space="preserve"> Minh </w:t>
      </w:r>
      <w:proofErr w:type="spellStart"/>
      <w:r w:rsidRPr="0034649B">
        <w:rPr>
          <w:rFonts w:ascii="Calibri" w:eastAsia="Calibri" w:hAnsi="Calibri" w:cs="Calibri"/>
          <w:szCs w:val="22"/>
        </w:rPr>
        <w:t>Nguyet</w:t>
      </w:r>
      <w:proofErr w:type="spellEnd"/>
      <w:r w:rsidRPr="0034649B">
        <w:rPr>
          <w:rFonts w:ascii="Calibri" w:eastAsia="Calibri" w:hAnsi="Calibri" w:cs="Calibri"/>
          <w:szCs w:val="22"/>
        </w:rPr>
        <w:t xml:space="preserve">, Sheng-Chu </w:t>
      </w:r>
      <w:proofErr w:type="spellStart"/>
      <w:r w:rsidRPr="0034649B">
        <w:rPr>
          <w:rFonts w:ascii="Calibri" w:eastAsia="Calibri" w:hAnsi="Calibri" w:cs="Calibri"/>
          <w:szCs w:val="22"/>
        </w:rPr>
        <w:t>Kuo</w:t>
      </w:r>
      <w:proofErr w:type="spellEnd"/>
      <w:r w:rsidRPr="0034649B">
        <w:rPr>
          <w:rFonts w:ascii="Calibri" w:eastAsia="Calibri" w:hAnsi="Calibri" w:cs="Calibri"/>
          <w:szCs w:val="22"/>
        </w:rPr>
        <w:t xml:space="preserve"> &amp; Tian-</w:t>
      </w:r>
      <w:proofErr w:type="spellStart"/>
      <w:r w:rsidRPr="0034649B">
        <w:rPr>
          <w:rFonts w:ascii="Calibri" w:eastAsia="Calibri" w:hAnsi="Calibri" w:cs="Calibri"/>
          <w:szCs w:val="22"/>
        </w:rPr>
        <w:t>Shung</w:t>
      </w:r>
      <w:proofErr w:type="spellEnd"/>
      <w:r w:rsidRPr="0034649B">
        <w:rPr>
          <w:rFonts w:ascii="Calibri" w:eastAsia="Calibri" w:hAnsi="Calibri" w:cs="Calibri"/>
          <w:szCs w:val="22"/>
        </w:rPr>
        <w:t xml:space="preserve"> Wu (2016,Dec). Mechanistic Study of </w:t>
      </w:r>
      <w:proofErr w:type="spellStart"/>
      <w:r w:rsidRPr="0034649B">
        <w:rPr>
          <w:rFonts w:ascii="Calibri" w:eastAsia="Calibri" w:hAnsi="Calibri" w:cs="Calibri"/>
          <w:szCs w:val="22"/>
        </w:rPr>
        <w:t>Tetrahydrofuran</w:t>
      </w:r>
      <w:proofErr w:type="spellEnd"/>
      <w:r w:rsidRPr="0034649B">
        <w:rPr>
          <w:rFonts w:ascii="Calibri" w:eastAsia="Calibri" w:hAnsi="Calibri" w:cs="Calibri"/>
          <w:szCs w:val="22"/>
        </w:rPr>
        <w:t xml:space="preserve">- </w:t>
      </w:r>
      <w:proofErr w:type="spellStart"/>
      <w:r w:rsidRPr="0034649B">
        <w:rPr>
          <w:rFonts w:ascii="Calibri" w:eastAsia="Calibri" w:hAnsi="Calibri" w:cs="Calibri"/>
          <w:szCs w:val="22"/>
        </w:rPr>
        <w:t>acetogenins</w:t>
      </w:r>
      <w:proofErr w:type="spellEnd"/>
      <w:r w:rsidRPr="0034649B">
        <w:rPr>
          <w:rFonts w:ascii="Calibri" w:eastAsia="Calibri" w:hAnsi="Calibri" w:cs="Calibri"/>
          <w:szCs w:val="22"/>
        </w:rPr>
        <w:t xml:space="preserve"> In Triggering</w:t>
      </w:r>
      <w:r w:rsidR="0034649B" w:rsidRPr="0034649B">
        <w:rPr>
          <w:rFonts w:ascii="Calibri" w:eastAsia="Calibri" w:hAnsi="Calibri" w:cs="Calibri"/>
          <w:szCs w:val="22"/>
        </w:rPr>
        <w:t xml:space="preserve"> </w:t>
      </w:r>
      <w:r w:rsidRPr="0034649B">
        <w:rPr>
          <w:rFonts w:ascii="Calibri" w:eastAsia="Calibri" w:hAnsi="Calibri" w:cs="Calibri"/>
          <w:szCs w:val="22"/>
        </w:rPr>
        <w:t>Endoplasmic Reticulum Stress Response-</w:t>
      </w:r>
      <w:proofErr w:type="spellStart"/>
      <w:r w:rsidRPr="0034649B">
        <w:rPr>
          <w:rFonts w:ascii="Calibri" w:eastAsia="Calibri" w:hAnsi="Calibri" w:cs="Calibri"/>
          <w:szCs w:val="22"/>
        </w:rPr>
        <w:t>apotoposis</w:t>
      </w:r>
      <w:proofErr w:type="spellEnd"/>
      <w:r w:rsidRPr="0034649B">
        <w:rPr>
          <w:rFonts w:ascii="Calibri" w:eastAsia="Calibri" w:hAnsi="Calibri" w:cs="Calibri"/>
          <w:szCs w:val="22"/>
        </w:rPr>
        <w:t xml:space="preserve"> in Human Nasopharyngeal</w:t>
      </w:r>
      <w:r w:rsidR="0034649B">
        <w:rPr>
          <w:rFonts w:ascii="Calibri" w:eastAsia="Calibri" w:hAnsi="Calibri" w:cs="Calibri"/>
          <w:szCs w:val="22"/>
        </w:rPr>
        <w:t xml:space="preserve"> </w:t>
      </w:r>
      <w:r w:rsidRPr="0034649B">
        <w:rPr>
          <w:rFonts w:ascii="Calibri" w:eastAsia="Calibri" w:hAnsi="Calibri" w:cs="Calibri"/>
          <w:szCs w:val="22"/>
        </w:rPr>
        <w:t>Carcinoma. Scientific Reports, Scientific Reports</w:t>
      </w:r>
      <w:r w:rsidR="0034649B">
        <w:rPr>
          <w:rFonts w:ascii="Calibri" w:eastAsia="Calibri" w:hAnsi="Calibri" w:cs="Calibri"/>
          <w:szCs w:val="22"/>
        </w:rPr>
        <w:t>.</w:t>
      </w:r>
    </w:p>
    <w:p w:rsidR="00AE3E37" w:rsidRPr="0065115C" w:rsidRDefault="0065115C" w:rsidP="003769CE">
      <w:pPr>
        <w:pStyle w:val="a3"/>
        <w:numPr>
          <w:ilvl w:val="0"/>
          <w:numId w:val="4"/>
        </w:numPr>
        <w:spacing w:before="85"/>
        <w:ind w:right="91"/>
        <w:jc w:val="both"/>
        <w:rPr>
          <w:rFonts w:ascii="Calibri" w:hAnsi="Calibri"/>
        </w:rPr>
        <w:sectPr w:rsidR="00AE3E37" w:rsidRPr="0065115C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65115C">
        <w:rPr>
          <w:rFonts w:ascii="Calibri" w:eastAsia="Calibri" w:hAnsi="Calibri" w:cs="Calibri"/>
          <w:b/>
          <w:szCs w:val="22"/>
          <w:u w:val="single"/>
        </w:rPr>
        <w:t>Yang JS,</w:t>
      </w:r>
      <w:r w:rsidRPr="0065115C">
        <w:rPr>
          <w:rFonts w:ascii="Calibri" w:eastAsia="Calibri" w:hAnsi="Calibri" w:cs="Calibri"/>
          <w:szCs w:val="22"/>
        </w:rPr>
        <w:t xml:space="preserve"> Wu CC, Lee HZ, Hsieh WT, Tang FY, </w:t>
      </w:r>
      <w:proofErr w:type="spellStart"/>
      <w:r w:rsidRPr="0065115C">
        <w:rPr>
          <w:rFonts w:ascii="Calibri" w:eastAsia="Calibri" w:hAnsi="Calibri" w:cs="Calibri"/>
          <w:szCs w:val="22"/>
        </w:rPr>
        <w:t>Bau</w:t>
      </w:r>
      <w:proofErr w:type="spellEnd"/>
      <w:r w:rsidRPr="0065115C">
        <w:rPr>
          <w:rFonts w:ascii="Calibri" w:eastAsia="Calibri" w:hAnsi="Calibri" w:cs="Calibri"/>
          <w:szCs w:val="22"/>
        </w:rPr>
        <w:t xml:space="preserve"> DT, Lai KC, Lien JC,</w:t>
      </w:r>
      <w:r w:rsidRPr="0065115C">
        <w:rPr>
          <w:rFonts w:ascii="Calibri" w:eastAsia="Calibri" w:hAnsi="Calibri" w:cs="Calibri"/>
          <w:szCs w:val="22"/>
        </w:rPr>
        <w:t xml:space="preserve"> </w:t>
      </w:r>
      <w:r w:rsidRPr="0065115C">
        <w:rPr>
          <w:rFonts w:ascii="Calibri" w:eastAsia="Calibri" w:hAnsi="Calibri" w:cs="Calibri"/>
          <w:szCs w:val="22"/>
        </w:rPr>
        <w:t xml:space="preserve">Chung JG. (2016, Oct). Suppression of the TNF-alpha level is mediated by </w:t>
      </w:r>
      <w:proofErr w:type="spellStart"/>
      <w:r w:rsidRPr="0065115C">
        <w:rPr>
          <w:rFonts w:ascii="Calibri" w:eastAsia="Calibri" w:hAnsi="Calibri" w:cs="Calibri"/>
          <w:szCs w:val="22"/>
        </w:rPr>
        <w:t>Gan</w:t>
      </w:r>
      <w:proofErr w:type="spellEnd"/>
      <w:r w:rsidRPr="0065115C">
        <w:rPr>
          <w:rFonts w:ascii="Calibri" w:eastAsia="Calibri" w:hAnsi="Calibri" w:cs="Calibri"/>
          <w:szCs w:val="22"/>
        </w:rPr>
        <w:t>-Lu-Yin (traditional Chinese medicine) in human oral cancer cells through the</w:t>
      </w:r>
      <w:r w:rsidRPr="0065115C">
        <w:rPr>
          <w:rFonts w:ascii="Calibri" w:eastAsia="Calibri" w:hAnsi="Calibri" w:cs="Calibri"/>
          <w:szCs w:val="22"/>
        </w:rPr>
        <w:t xml:space="preserve"> </w:t>
      </w:r>
      <w:r w:rsidRPr="0065115C">
        <w:rPr>
          <w:rFonts w:ascii="Calibri" w:eastAsia="Calibri" w:hAnsi="Calibri" w:cs="Calibri"/>
          <w:szCs w:val="22"/>
        </w:rPr>
        <w:t>NF-kappa B, AKT, and ERK-dependent pathways</w:t>
      </w:r>
      <w:proofErr w:type="gramStart"/>
      <w:r w:rsidRPr="0065115C">
        <w:rPr>
          <w:rFonts w:ascii="Calibri" w:eastAsia="Calibri" w:hAnsi="Calibri" w:cs="Calibri"/>
          <w:szCs w:val="22"/>
        </w:rPr>
        <w:t>..</w:t>
      </w:r>
      <w:proofErr w:type="gramEnd"/>
      <w:r w:rsidRPr="0065115C">
        <w:rPr>
          <w:rFonts w:ascii="Calibri" w:eastAsia="Calibri" w:hAnsi="Calibri" w:cs="Calibri"/>
          <w:szCs w:val="22"/>
        </w:rPr>
        <w:t xml:space="preserve"> Environmental </w:t>
      </w:r>
      <w:proofErr w:type="gramStart"/>
      <w:r w:rsidRPr="0065115C">
        <w:rPr>
          <w:rFonts w:ascii="Calibri" w:eastAsia="Calibri" w:hAnsi="Calibri" w:cs="Calibri"/>
          <w:szCs w:val="22"/>
        </w:rPr>
        <w:t>Toxicology ,31</w:t>
      </w:r>
      <w:proofErr w:type="gramEnd"/>
      <w:r w:rsidRPr="0065115C">
        <w:rPr>
          <w:rFonts w:ascii="Calibri" w:eastAsia="Calibri" w:hAnsi="Calibri" w:cs="Calibri"/>
          <w:szCs w:val="22"/>
        </w:rPr>
        <w:t>(10):1196-205.</w:t>
      </w:r>
      <w:r w:rsidR="00F20982" w:rsidRPr="0065115C">
        <w:rPr>
          <w:rFonts w:ascii="Calibri" w:eastAsia="Calibri" w:hAnsi="Calibri" w:cs="Calibri"/>
          <w:szCs w:val="22"/>
        </w:rPr>
        <w:t xml:space="preserve"> </w:t>
      </w:r>
      <w:r w:rsidR="008756E6" w:rsidRPr="0065115C">
        <w:rPr>
          <w:rFonts w:ascii="Calibri" w:hAnsi="Calibri"/>
        </w:rPr>
        <w:t xml:space="preserve">   </w:t>
      </w:r>
    </w:p>
    <w:p w:rsidR="00AE3E37" w:rsidRDefault="00AE3E37">
      <w:pPr>
        <w:pStyle w:val="a3"/>
        <w:spacing w:line="40" w:lineRule="exact"/>
        <w:ind w:left="2202"/>
        <w:rPr>
          <w:rFonts w:ascii="Calibri"/>
          <w:sz w:val="4"/>
        </w:rPr>
      </w:pPr>
    </w:p>
    <w:p w:rsidR="00B934F2" w:rsidRPr="00B934F2" w:rsidRDefault="008756E6" w:rsidP="00B934F2">
      <w:pPr>
        <w:spacing w:before="92"/>
        <w:ind w:right="4234"/>
        <w:rPr>
          <w:rFonts w:ascii="Arial"/>
        </w:rPr>
      </w:pPr>
      <w:r>
        <w:rPr>
          <w:noProof/>
        </w:rPr>
        <w:lastRenderedPageBreak/>
        <w:t xml:space="preserve">              </w:t>
      </w:r>
      <w:r w:rsidR="009870E8" w:rsidRPr="009870E8">
        <w:rPr>
          <w:noProof/>
          <w:lang w:eastAsia="zh-TW"/>
        </w:rPr>
        <w:drawing>
          <wp:inline distT="0" distB="0" distL="0" distR="0">
            <wp:extent cx="876024" cy="1192612"/>
            <wp:effectExtent l="0" t="0" r="635" b="762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3210" cy="1202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41C5E">
        <w:rPr>
          <w:noProof/>
        </w:rPr>
        <w:t xml:space="preserve">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:rsidR="00AE3E37" w:rsidRDefault="002D1708" w:rsidP="00706D7F">
      <w:pPr>
        <w:rPr>
          <w:rFonts w:ascii="Arial"/>
          <w:sz w:val="14"/>
        </w:rPr>
      </w:pPr>
      <w:r w:rsidRPr="002D1708">
        <w:rPr>
          <w:rFonts w:ascii="Arial"/>
          <w:sz w:val="14"/>
        </w:rPr>
        <w:t>Jai-Sing Yang</w:t>
      </w:r>
      <w:r w:rsidR="009F7116">
        <w:rPr>
          <w:rFonts w:ascii="Arial"/>
          <w:sz w:val="14"/>
        </w:rPr>
        <w:t xml:space="preserve"> is a</w:t>
      </w:r>
      <w:r w:rsidR="00AD6570" w:rsidRPr="00AD6570">
        <w:rPr>
          <w:rFonts w:ascii="Arial"/>
          <w:sz w:val="14"/>
        </w:rPr>
        <w:t xml:space="preserve"> </w:t>
      </w:r>
      <w:r w:rsidR="00E87ACC" w:rsidRPr="00E87ACC">
        <w:rPr>
          <w:rFonts w:ascii="Arial"/>
          <w:sz w:val="14"/>
        </w:rPr>
        <w:t>Researcher Fellow</w:t>
      </w:r>
      <w:r w:rsidR="00706D7F" w:rsidRPr="00706D7F">
        <w:rPr>
          <w:rFonts w:ascii="Arial"/>
          <w:sz w:val="14"/>
        </w:rPr>
        <w:t xml:space="preserve"> </w:t>
      </w:r>
      <w:r w:rsidR="00AD6570" w:rsidRPr="00AD6570">
        <w:rPr>
          <w:rFonts w:ascii="Arial"/>
          <w:sz w:val="14"/>
        </w:rPr>
        <w:t xml:space="preserve">of </w:t>
      </w:r>
      <w:r w:rsidR="00706D7F" w:rsidRPr="00706D7F">
        <w:rPr>
          <w:rFonts w:ascii="Arial"/>
          <w:sz w:val="14"/>
        </w:rPr>
        <w:t>Department of Medical Research, China Medical University Hospital, China Medical Un</w:t>
      </w:r>
      <w:r w:rsidR="00706D7F">
        <w:rPr>
          <w:rFonts w:ascii="Arial"/>
          <w:sz w:val="14"/>
        </w:rPr>
        <w:t xml:space="preserve">iversity, Taichung 404, </w:t>
      </w:r>
      <w:proofErr w:type="gramStart"/>
      <w:r w:rsidR="00706D7F">
        <w:rPr>
          <w:rFonts w:ascii="Arial"/>
          <w:sz w:val="14"/>
        </w:rPr>
        <w:t>Taiwan</w:t>
      </w:r>
      <w:proofErr w:type="gramEnd"/>
      <w:r w:rsidR="00AD6570" w:rsidRPr="00AD6570">
        <w:rPr>
          <w:rFonts w:ascii="Arial"/>
          <w:sz w:val="14"/>
        </w:rPr>
        <w:t>.</w:t>
      </w:r>
      <w:r w:rsidR="00AD6570">
        <w:rPr>
          <w:rFonts w:ascii="Arial"/>
          <w:sz w:val="14"/>
        </w:rPr>
        <w:t xml:space="preserve"> </w:t>
      </w:r>
      <w:r w:rsidR="009F7116" w:rsidRPr="009F7116">
        <w:rPr>
          <w:rFonts w:ascii="Arial"/>
          <w:sz w:val="14"/>
        </w:rPr>
        <w:t xml:space="preserve">Main research interests of </w:t>
      </w:r>
      <w:r w:rsidR="00E87ACC">
        <w:rPr>
          <w:rFonts w:ascii="Arial"/>
          <w:sz w:val="14"/>
        </w:rPr>
        <w:t xml:space="preserve">Dr. </w:t>
      </w:r>
      <w:r w:rsidR="00E87ACC" w:rsidRPr="002D1708">
        <w:rPr>
          <w:rFonts w:ascii="Arial"/>
          <w:sz w:val="14"/>
        </w:rPr>
        <w:t>Yang</w:t>
      </w:r>
      <w:r w:rsidR="00B402A5">
        <w:rPr>
          <w:rFonts w:ascii="Arial"/>
          <w:sz w:val="14"/>
        </w:rPr>
        <w:t xml:space="preserve"> </w:t>
      </w:r>
      <w:r w:rsidR="009F7116" w:rsidRPr="009F7116">
        <w:rPr>
          <w:rFonts w:ascii="Arial"/>
          <w:sz w:val="14"/>
        </w:rPr>
        <w:t>are exploring molecular mechanisms of herbal medicine and new drugs against cancer development.</w:t>
      </w:r>
      <w:r w:rsidR="009F7116">
        <w:rPr>
          <w:rFonts w:ascii="Arial"/>
          <w:sz w:val="14"/>
        </w:rPr>
        <w:t xml:space="preserve"> </w:t>
      </w:r>
      <w:proofErr w:type="spellStart"/>
      <w:r w:rsidR="00E87ACC" w:rsidRPr="00E87ACC">
        <w:rPr>
          <w:rFonts w:ascii="Arial"/>
          <w:sz w:val="14"/>
        </w:rPr>
        <w:t>Dr</w:t>
      </w:r>
      <w:proofErr w:type="spellEnd"/>
      <w:r w:rsidR="00E87ACC" w:rsidRPr="00E87ACC">
        <w:rPr>
          <w:rFonts w:ascii="Arial"/>
          <w:sz w:val="14"/>
        </w:rPr>
        <w:t xml:space="preserve"> Yang set up the research platform mainly combining molecular pharmacology, immuno-pharmacology, cell biology, drug delivery, </w:t>
      </w:r>
      <w:proofErr w:type="spellStart"/>
      <w:r w:rsidR="00E87ACC" w:rsidRPr="00E87ACC">
        <w:rPr>
          <w:rFonts w:ascii="Arial"/>
          <w:sz w:val="14"/>
        </w:rPr>
        <w:t>nano</w:t>
      </w:r>
      <w:proofErr w:type="spellEnd"/>
      <w:r w:rsidR="00E87ACC" w:rsidRPr="00E87ACC">
        <w:rPr>
          <w:rFonts w:ascii="Arial"/>
          <w:sz w:val="14"/>
        </w:rPr>
        <w:t>-technology, animal models and bio-informatics for screening anti-cancer activities of herbal products or newly synthetic drugs.</w:t>
      </w:r>
      <w:r w:rsidR="00E87ACC">
        <w:rPr>
          <w:rFonts w:ascii="Arial"/>
          <w:sz w:val="14"/>
        </w:rPr>
        <w:t xml:space="preserve"> </w:t>
      </w:r>
      <w:proofErr w:type="spellStart"/>
      <w:r w:rsidR="006578F8" w:rsidRPr="006578F8">
        <w:rPr>
          <w:rFonts w:ascii="Arial"/>
          <w:sz w:val="14"/>
        </w:rPr>
        <w:t>Dr</w:t>
      </w:r>
      <w:proofErr w:type="spellEnd"/>
      <w:r w:rsidR="006578F8" w:rsidRPr="006578F8">
        <w:rPr>
          <w:rFonts w:ascii="Arial"/>
          <w:sz w:val="14"/>
        </w:rPr>
        <w:t xml:space="preserve"> Yang focuses his work on the development of natural products, traditional Chinese medicine (TCM), drug-loaded nanoparticles and the synthesis of new compounds aga</w:t>
      </w:r>
      <w:r w:rsidR="006578F8">
        <w:rPr>
          <w:rFonts w:ascii="Arial"/>
          <w:sz w:val="14"/>
        </w:rPr>
        <w:t>inst different types of cancers.</w:t>
      </w:r>
    </w:p>
    <w:p w:rsidR="00141C5E" w:rsidRDefault="00141C5E">
      <w:pPr>
        <w:spacing w:before="62"/>
        <w:ind w:left="4217" w:right="4235"/>
        <w:jc w:val="center"/>
        <w:rPr>
          <w:rFonts w:ascii="Arial"/>
          <w:sz w:val="16"/>
          <w:szCs w:val="16"/>
        </w:rPr>
      </w:pPr>
    </w:p>
    <w:p w:rsidR="00AE3E37" w:rsidRPr="007151CD" w:rsidRDefault="00A9710C">
      <w:pPr>
        <w:spacing w:before="62"/>
        <w:ind w:left="4217" w:right="4235"/>
        <w:jc w:val="center"/>
        <w:rPr>
          <w:rFonts w:ascii="Arial"/>
          <w:sz w:val="16"/>
          <w:szCs w:val="16"/>
        </w:rPr>
      </w:pPr>
      <w:r w:rsidRPr="007151CD">
        <w:rPr>
          <w:rFonts w:ascii="Arial"/>
          <w:sz w:val="16"/>
          <w:szCs w:val="16"/>
        </w:rPr>
        <w:t xml:space="preserve">Email: </w:t>
      </w:r>
      <w:r w:rsidR="00026C86">
        <w:rPr>
          <w:rFonts w:ascii="Arial"/>
          <w:sz w:val="16"/>
          <w:szCs w:val="16"/>
        </w:rPr>
        <w:t>jaisingyang@g</w:t>
      </w:r>
      <w:r w:rsidR="00706D7F" w:rsidRPr="00706D7F">
        <w:rPr>
          <w:rFonts w:ascii="Arial"/>
          <w:sz w:val="16"/>
          <w:szCs w:val="16"/>
        </w:rPr>
        <w:t>mail.com</w:t>
      </w:r>
      <w:r w:rsidR="007151CD">
        <w:rPr>
          <w:sz w:val="16"/>
          <w:szCs w:val="16"/>
        </w:rPr>
        <w:t xml:space="preserve"> </w:t>
      </w:r>
    </w:p>
    <w:p w:rsidR="00AE3E37" w:rsidRPr="007151CD" w:rsidRDefault="00292ED9">
      <w:pPr>
        <w:pStyle w:val="a3"/>
        <w:spacing w:before="2"/>
        <w:rPr>
          <w:rFonts w:ascii="Arial"/>
          <w:sz w:val="16"/>
          <w:szCs w:val="16"/>
        </w:rPr>
      </w:pPr>
      <w:r w:rsidRPr="007151CD">
        <w:rPr>
          <w:noProof/>
          <w:sz w:val="16"/>
          <w:szCs w:val="16"/>
          <w:lang w:eastAsia="zh-TW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5BF6082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a3"/>
        <w:rPr>
          <w:rFonts w:ascii="Arial"/>
          <w:sz w:val="20"/>
        </w:rPr>
      </w:pPr>
    </w:p>
    <w:p w:rsidR="00C220B6" w:rsidRPr="00660723" w:rsidRDefault="00C220B6" w:rsidP="00660723">
      <w:pPr>
        <w:spacing w:before="39"/>
        <w:rPr>
          <w:rFonts w:ascii="Minion Pro"/>
          <w:b/>
          <w:sz w:val="20"/>
        </w:rPr>
      </w:pPr>
      <w:r w:rsidRPr="00660723">
        <w:rPr>
          <w:rFonts w:ascii="Minion Pro"/>
          <w:b/>
          <w:sz w:val="20"/>
        </w:rPr>
        <w:t xml:space="preserve">Presenting author details </w:t>
      </w:r>
      <w:r w:rsidRPr="00660723">
        <w:rPr>
          <w:rFonts w:ascii="Minion Pro"/>
          <w:b/>
          <w:sz w:val="20"/>
        </w:rPr>
        <w:br/>
      </w:r>
      <w:r w:rsidRPr="005C613A">
        <w:rPr>
          <w:rFonts w:ascii="Minion Pro"/>
          <w:sz w:val="18"/>
        </w:rPr>
        <w:t xml:space="preserve">Full name: </w:t>
      </w:r>
      <w:r w:rsidR="002D1708" w:rsidRPr="002D1708">
        <w:rPr>
          <w:rFonts w:ascii="Minion Pro"/>
          <w:sz w:val="18"/>
        </w:rPr>
        <w:t>Jai-Sing Yang</w:t>
      </w:r>
      <w:r w:rsidRPr="005C613A">
        <w:rPr>
          <w:rFonts w:ascii="Minion Pro"/>
          <w:sz w:val="18"/>
        </w:rPr>
        <w:br/>
        <w:t>Contact number:</w:t>
      </w:r>
      <w:r w:rsidR="00970FC1">
        <w:rPr>
          <w:rFonts w:ascii="Minion Pro"/>
          <w:sz w:val="18"/>
        </w:rPr>
        <w:t xml:space="preserve"> +886-42205</w:t>
      </w:r>
      <w:r w:rsidR="00DF6468">
        <w:rPr>
          <w:rFonts w:ascii="Minion Pro"/>
          <w:sz w:val="18"/>
        </w:rPr>
        <w:t>2121</w:t>
      </w:r>
      <w:r w:rsidR="00074848">
        <w:rPr>
          <w:rFonts w:ascii="Minion Pro"/>
          <w:sz w:val="18"/>
        </w:rPr>
        <w:t>-2758</w:t>
      </w:r>
      <w:r w:rsidRPr="005C613A">
        <w:rPr>
          <w:rFonts w:ascii="Minion Pro"/>
          <w:sz w:val="18"/>
        </w:rPr>
        <w:br/>
        <w:t>Linked In account:</w:t>
      </w:r>
      <w:r w:rsidR="00970FC1">
        <w:rPr>
          <w:rFonts w:ascii="Minion Pro"/>
          <w:sz w:val="18"/>
        </w:rPr>
        <w:t xml:space="preserve"> </w:t>
      </w:r>
      <w:r w:rsidRPr="005C613A">
        <w:rPr>
          <w:rFonts w:ascii="Minion Pro"/>
          <w:sz w:val="18"/>
        </w:rPr>
        <w:br/>
        <w:t>Session name/ number:</w:t>
      </w:r>
      <w:r w:rsidR="00970FC1">
        <w:rPr>
          <w:rFonts w:ascii="Minion Pro"/>
          <w:sz w:val="18"/>
        </w:rPr>
        <w:t xml:space="preserve"> </w:t>
      </w:r>
      <w:r w:rsidR="00DE304A">
        <w:rPr>
          <w:rFonts w:ascii="Minion Pro"/>
          <w:sz w:val="18"/>
        </w:rPr>
        <w:t>Pharmacology/</w:t>
      </w:r>
      <w:r w:rsidRPr="005C613A">
        <w:rPr>
          <w:rFonts w:ascii="Minion Pro"/>
          <w:sz w:val="18"/>
        </w:rPr>
        <w:br/>
        <w:t>Category: (Poster presentation)</w:t>
      </w:r>
      <w:bookmarkStart w:id="0" w:name="_GoBack"/>
      <w:bookmarkEnd w:id="0"/>
    </w:p>
    <w:p w:rsidR="00AE3E37" w:rsidRPr="00660723" w:rsidRDefault="00A9710C" w:rsidP="00660723">
      <w:pPr>
        <w:spacing w:before="39"/>
        <w:rPr>
          <w:rFonts w:ascii="Minion Pro"/>
          <w:b/>
          <w:sz w:val="20"/>
        </w:rPr>
        <w:sectPr w:rsidR="00AE3E37" w:rsidRPr="00660723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 w:rsidP="005C613A">
      <w:pPr>
        <w:pStyle w:val="a3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931FF" w:rsidRDefault="00A931FF">
      <w:r>
        <w:separator/>
      </w:r>
    </w:p>
  </w:endnote>
  <w:endnote w:type="continuationSeparator" w:id="0">
    <w:p w:rsidR="00A931FF" w:rsidRDefault="00A931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w Cen MT">
    <w:altName w:val="Lucida Sans Unicode"/>
    <w:charset w:val="00"/>
    <w:family w:val="swiss"/>
    <w:pitch w:val="variable"/>
    <w:sig w:usb0="00000001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931FF" w:rsidRDefault="00A931FF">
      <w:r>
        <w:separator/>
      </w:r>
    </w:p>
  </w:footnote>
  <w:footnote w:type="continuationSeparator" w:id="0">
    <w:p w:rsidR="00A931FF" w:rsidRDefault="00A931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2">
    <w:nsid w:val="7F5A7E22"/>
    <w:multiLevelType w:val="hybridMultilevel"/>
    <w:tmpl w:val="6436C1B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252C3"/>
    <w:rsid w:val="00026C86"/>
    <w:rsid w:val="00035696"/>
    <w:rsid w:val="00074848"/>
    <w:rsid w:val="000C766C"/>
    <w:rsid w:val="000D41A6"/>
    <w:rsid w:val="000E2911"/>
    <w:rsid w:val="001263DF"/>
    <w:rsid w:val="00141C5E"/>
    <w:rsid w:val="00151940"/>
    <w:rsid w:val="001A360D"/>
    <w:rsid w:val="00201EB2"/>
    <w:rsid w:val="002042A0"/>
    <w:rsid w:val="00220591"/>
    <w:rsid w:val="0023014A"/>
    <w:rsid w:val="00230A27"/>
    <w:rsid w:val="00280313"/>
    <w:rsid w:val="00283824"/>
    <w:rsid w:val="00292ED9"/>
    <w:rsid w:val="002D1708"/>
    <w:rsid w:val="002D3CC1"/>
    <w:rsid w:val="002F6BD9"/>
    <w:rsid w:val="003405C0"/>
    <w:rsid w:val="0034649B"/>
    <w:rsid w:val="003A144D"/>
    <w:rsid w:val="003B2D1F"/>
    <w:rsid w:val="003D0503"/>
    <w:rsid w:val="003E5B63"/>
    <w:rsid w:val="00404E5B"/>
    <w:rsid w:val="004116C6"/>
    <w:rsid w:val="00414A12"/>
    <w:rsid w:val="00414F7B"/>
    <w:rsid w:val="004238D1"/>
    <w:rsid w:val="004355DC"/>
    <w:rsid w:val="004749B4"/>
    <w:rsid w:val="00494130"/>
    <w:rsid w:val="00495785"/>
    <w:rsid w:val="004B39D0"/>
    <w:rsid w:val="004B4A96"/>
    <w:rsid w:val="004F3523"/>
    <w:rsid w:val="0057252E"/>
    <w:rsid w:val="005803CF"/>
    <w:rsid w:val="00590E7A"/>
    <w:rsid w:val="005973B9"/>
    <w:rsid w:val="005B3A56"/>
    <w:rsid w:val="005C613A"/>
    <w:rsid w:val="005E415D"/>
    <w:rsid w:val="005E70A2"/>
    <w:rsid w:val="006060CE"/>
    <w:rsid w:val="0063497F"/>
    <w:rsid w:val="00634ED6"/>
    <w:rsid w:val="00644C50"/>
    <w:rsid w:val="0065115C"/>
    <w:rsid w:val="006567A5"/>
    <w:rsid w:val="006578F8"/>
    <w:rsid w:val="00660723"/>
    <w:rsid w:val="006930F5"/>
    <w:rsid w:val="00694A76"/>
    <w:rsid w:val="006F4BE2"/>
    <w:rsid w:val="00706D7F"/>
    <w:rsid w:val="007151CD"/>
    <w:rsid w:val="007170FF"/>
    <w:rsid w:val="00736627"/>
    <w:rsid w:val="00752ADF"/>
    <w:rsid w:val="00767F04"/>
    <w:rsid w:val="00772880"/>
    <w:rsid w:val="00772A53"/>
    <w:rsid w:val="008420B6"/>
    <w:rsid w:val="00873DF0"/>
    <w:rsid w:val="008756E6"/>
    <w:rsid w:val="008D6AE1"/>
    <w:rsid w:val="008F1A27"/>
    <w:rsid w:val="00901D6D"/>
    <w:rsid w:val="00970FC1"/>
    <w:rsid w:val="009870E8"/>
    <w:rsid w:val="009B2D44"/>
    <w:rsid w:val="009C6686"/>
    <w:rsid w:val="009E1D93"/>
    <w:rsid w:val="009F7116"/>
    <w:rsid w:val="00A07E82"/>
    <w:rsid w:val="00A931FF"/>
    <w:rsid w:val="00A9710C"/>
    <w:rsid w:val="00AA29E4"/>
    <w:rsid w:val="00AC34EB"/>
    <w:rsid w:val="00AD6570"/>
    <w:rsid w:val="00AE3E37"/>
    <w:rsid w:val="00B21A57"/>
    <w:rsid w:val="00B402A5"/>
    <w:rsid w:val="00B567C8"/>
    <w:rsid w:val="00B7126B"/>
    <w:rsid w:val="00B934F2"/>
    <w:rsid w:val="00C01392"/>
    <w:rsid w:val="00C0738B"/>
    <w:rsid w:val="00C12B87"/>
    <w:rsid w:val="00C220B6"/>
    <w:rsid w:val="00C33602"/>
    <w:rsid w:val="00C74DED"/>
    <w:rsid w:val="00CD3897"/>
    <w:rsid w:val="00CD6F55"/>
    <w:rsid w:val="00D25D44"/>
    <w:rsid w:val="00D61FEE"/>
    <w:rsid w:val="00D75942"/>
    <w:rsid w:val="00D922A1"/>
    <w:rsid w:val="00DD3C48"/>
    <w:rsid w:val="00DE304A"/>
    <w:rsid w:val="00DE3104"/>
    <w:rsid w:val="00DF4F1A"/>
    <w:rsid w:val="00DF6468"/>
    <w:rsid w:val="00E10884"/>
    <w:rsid w:val="00E22F07"/>
    <w:rsid w:val="00E61C76"/>
    <w:rsid w:val="00E75428"/>
    <w:rsid w:val="00E87ACC"/>
    <w:rsid w:val="00EF68C7"/>
    <w:rsid w:val="00F20982"/>
    <w:rsid w:val="00F448BE"/>
    <w:rsid w:val="00F72984"/>
    <w:rsid w:val="00F72EEA"/>
    <w:rsid w:val="00F84CAE"/>
    <w:rsid w:val="00F92887"/>
    <w:rsid w:val="00FB7DDE"/>
    <w:rsid w:val="00FC7E4E"/>
    <w:rsid w:val="00FF17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4448DC3-136A-48D7-BE19-9B16DDCFD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6F55"/>
    <w:rPr>
      <w:sz w:val="18"/>
      <w:szCs w:val="18"/>
    </w:rPr>
  </w:style>
  <w:style w:type="paragraph" w:styleId="a5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6">
    <w:name w:val="header"/>
    <w:basedOn w:val="a"/>
    <w:link w:val="a7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7">
    <w:name w:val="頁首 字元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8">
    <w:name w:val="footer"/>
    <w:basedOn w:val="a"/>
    <w:link w:val="a9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9">
    <w:name w:val="頁尾 字元"/>
    <w:basedOn w:val="a0"/>
    <w:link w:val="a8"/>
    <w:uiPriority w:val="99"/>
    <w:rsid w:val="005B3A56"/>
    <w:rPr>
      <w:rFonts w:ascii="Tw Cen MT" w:eastAsia="Tw Cen MT" w:hAnsi="Tw Cen MT" w:cs="Tw Cen MT"/>
    </w:rPr>
  </w:style>
  <w:style w:type="paragraph" w:styleId="aa">
    <w:name w:val="Balloon Text"/>
    <w:basedOn w:val="a"/>
    <w:link w:val="ab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b">
    <w:name w:val="註解方塊文字 字元"/>
    <w:basedOn w:val="a0"/>
    <w:link w:val="a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a4">
    <w:name w:val="本文 字元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26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888003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330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2147820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302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3562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0343199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3208628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3515172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497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388121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708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4042311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1140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2608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5497823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3873750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3623073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98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6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81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2563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447319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9564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1412984">
                              <w:marLeft w:val="2070"/>
                              <w:marRight w:val="39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8434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04268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3456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4036352">
                                              <w:marLeft w:val="0"/>
                                              <w:marRight w:val="0"/>
                                              <w:marTop w:val="9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276767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279398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227200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9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000450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107149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2611074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553577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736635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963357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2182662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5832851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0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978107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426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845137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753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179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5457229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43723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8073621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1856995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157463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24844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64475262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8906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9836624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2581495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07484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40391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55233658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6511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0617447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8289341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215055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13631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488060732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9050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6750240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6015750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696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954577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39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6752769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355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0430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14209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0960209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6967995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054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65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24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5303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0413864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7374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8038619">
                              <w:marLeft w:val="2070"/>
                              <w:marRight w:val="39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61658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05464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64719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653220">
                                              <w:marLeft w:val="0"/>
                                              <w:marRight w:val="0"/>
                                              <w:marTop w:val="9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95552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297056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78392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9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09990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62430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5861524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813577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46575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1814382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1511687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8591845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563920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058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7162901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584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0239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7366826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5827229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5533746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545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34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085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3674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4036870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5071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0683336">
                              <w:marLeft w:val="2070"/>
                              <w:marRight w:val="39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6450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68769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39108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87525429">
                                              <w:marLeft w:val="0"/>
                                              <w:marRight w:val="0"/>
                                              <w:marTop w:val="9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46048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640858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989321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9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555502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31966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527182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989495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5167742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213438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2608407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8847215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340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85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86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4167042">
                  <w:marLeft w:val="0"/>
                  <w:marRight w:val="0"/>
                  <w:marTop w:val="176"/>
                  <w:marBottom w:val="17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110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9125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5180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emf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574</Words>
  <Characters>3275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Jaising Yang</cp:lastModifiedBy>
  <cp:revision>25</cp:revision>
  <dcterms:created xsi:type="dcterms:W3CDTF">2017-01-12T07:16:00Z</dcterms:created>
  <dcterms:modified xsi:type="dcterms:W3CDTF">2017-01-12T08:10:00Z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