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FA83FA" w14:textId="77777777" w:rsidR="00FD5CE1" w:rsidRDefault="00FD5CE1" w:rsidP="00FD5CE1">
      <w:r>
        <w:t>ACUTE DELIBERATE ORGANOPHOSPHATE (COUMAPHOS) POISONING WITH INTERMEDIATE SYNDROME IN A ONE YEAR OLD CHILD</w:t>
      </w:r>
    </w:p>
    <w:p w14:paraId="3CA5C87D" w14:textId="77777777" w:rsidR="00FD5CE1" w:rsidRDefault="00FD5CE1" w:rsidP="00FD5CE1">
      <w:r>
        <w:rPr>
          <w:u w:val="single"/>
        </w:rPr>
        <w:t>Kiat, WA</w:t>
      </w:r>
      <w:r w:rsidRPr="00ED7CBB">
        <w:rPr>
          <w:u w:val="single"/>
        </w:rPr>
        <w:t>,</w:t>
      </w:r>
      <w:r>
        <w:t xml:space="preserve"> Toxicology Unit, St. Luke’s Medical Center, Quezon City, Philippines</w:t>
      </w:r>
    </w:p>
    <w:p w14:paraId="3F0945DE" w14:textId="77777777" w:rsidR="00AE3E37" w:rsidRDefault="00AE3E37">
      <w:pPr>
        <w:pStyle w:val="BodyText"/>
        <w:rPr>
          <w:rFonts w:ascii="Arial"/>
          <w:sz w:val="20"/>
        </w:rPr>
      </w:pPr>
    </w:p>
    <w:p w14:paraId="61CA230C" w14:textId="77777777" w:rsidR="00AE3E37" w:rsidRDefault="00AE3E37">
      <w:pPr>
        <w:pStyle w:val="BodyText"/>
        <w:spacing w:before="3"/>
        <w:rPr>
          <w:rFonts w:ascii="Arial"/>
          <w:sz w:val="21"/>
        </w:rPr>
      </w:pPr>
    </w:p>
    <w:p w14:paraId="22AF758D"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03D752B" w14:textId="77777777" w:rsidR="00FD5CE1" w:rsidRDefault="00FD5CE1" w:rsidP="00FD5CE1">
      <w:r w:rsidRPr="00B53E0A">
        <w:rPr>
          <w:u w:val="single"/>
        </w:rPr>
        <w:lastRenderedPageBreak/>
        <w:t>Objective</w:t>
      </w:r>
      <w:r>
        <w:t xml:space="preserve">: To report a case of acute organophosphate poisoning in a one year old child and development of intermediate syndrome in just eight hours after exposure. </w:t>
      </w:r>
      <w:r w:rsidRPr="00B53E0A">
        <w:rPr>
          <w:u w:val="single"/>
        </w:rPr>
        <w:t>Case Report</w:t>
      </w:r>
      <w:r>
        <w:t xml:space="preserve">: A case of a previously well one year old child who came in the emergency room because of sudden onset of difficulty of breathing, cyanosis, excessive oral secretions, one episode of diarrhea and weakness noted three hours earlier after ingesting allegedly contaminated powdered milk formula. Vital signs showed a blood pressure of 90/60, cardiac rate of 112 per minute, respiratory rate of 12 cycles per minute and axillary temperature of 35.4 degrees Celsius. ABG analysis showed respiratory acidosis. Endotracheal intubation was immediately done and was hooked on mechanical ventilation. The </w:t>
      </w:r>
      <w:proofErr w:type="spellStart"/>
      <w:r>
        <w:t>toxidrome</w:t>
      </w:r>
      <w:proofErr w:type="spellEnd"/>
      <w:r>
        <w:t xml:space="preserve"> of the patient is compatible with acute cholinergic excess; hence a trial dose of atropine was given with some improvements. Eight hours later, neurological examination showed absence of deep tendon reflexes, no spontaneous respiration, no response to pain, flaccid muscle tone, no neck rigidity and lateralizing signs but with spontaneous eye opening. RBC cholinesterase determination showed a result of 0.057 delta pH/</w:t>
      </w:r>
      <w:proofErr w:type="spellStart"/>
      <w:r>
        <w:t>hr</w:t>
      </w:r>
      <w:proofErr w:type="spellEnd"/>
      <w:r>
        <w:t xml:space="preserve">, which is significantly depressed. Atropine was given at 0.02 mg/kg intravenously until full </w:t>
      </w:r>
      <w:proofErr w:type="spellStart"/>
      <w:r>
        <w:t>atropinization</w:t>
      </w:r>
      <w:proofErr w:type="spellEnd"/>
      <w:r>
        <w:t xml:space="preserve"> was achieved. Packed RBC transfusion was given. Twenty-four hours later, patient was noted to have response to painful stimuli and spontaneous respiration. A repeat RBC cholinesterase </w:t>
      </w:r>
      <w:r>
        <w:lastRenderedPageBreak/>
        <w:t>determination showed a result of 0</w:t>
      </w:r>
      <w:proofErr w:type="gramStart"/>
      <w:r>
        <w:t>.25 delta</w:t>
      </w:r>
      <w:proofErr w:type="gramEnd"/>
      <w:r>
        <w:t xml:space="preserve"> pH/hr. Atropine was continued as needed. Test was done on the allegedly contaminated milk using GC-MS, it is positive for </w:t>
      </w:r>
      <w:proofErr w:type="spellStart"/>
      <w:r>
        <w:t>Coumaphos</w:t>
      </w:r>
      <w:proofErr w:type="spellEnd"/>
      <w:r>
        <w:t xml:space="preserve">. The patient was discharge after seven days. </w:t>
      </w:r>
      <w:r w:rsidRPr="00B53E0A">
        <w:rPr>
          <w:u w:val="single"/>
        </w:rPr>
        <w:t>Conclusion</w:t>
      </w:r>
      <w:r>
        <w:t xml:space="preserve">: Intermediate syndrome usually develops within 48-96 hours after acute cholinergic crisis due to prolonged inhibition of </w:t>
      </w:r>
      <w:proofErr w:type="spellStart"/>
      <w:r>
        <w:t>cholinesterases</w:t>
      </w:r>
      <w:proofErr w:type="spellEnd"/>
      <w:r>
        <w:t>. Key words: Organophosphate, Intermediate syndrome, very young child</w:t>
      </w:r>
    </w:p>
    <w:p w14:paraId="10C4CF63" w14:textId="77777777" w:rsidR="00FD5CE1" w:rsidRDefault="00FD5CE1" w:rsidP="00FD5CE1">
      <w:pPr>
        <w:pStyle w:val="Achievement"/>
        <w:numPr>
          <w:ilvl w:val="0"/>
          <w:numId w:val="0"/>
        </w:numPr>
      </w:pPr>
    </w:p>
    <w:p w14:paraId="6954B77E" w14:textId="77777777" w:rsidR="00FD5CE1" w:rsidRDefault="00FD5CE1" w:rsidP="00FD5CE1">
      <w:pPr>
        <w:pStyle w:val="Achievement"/>
        <w:numPr>
          <w:ilvl w:val="0"/>
          <w:numId w:val="0"/>
        </w:numPr>
        <w:rPr>
          <w:b/>
        </w:rPr>
      </w:pPr>
      <w:r>
        <w:rPr>
          <w:b/>
        </w:rPr>
        <w:t>RECENT PUBLICATIONS:</w:t>
      </w:r>
    </w:p>
    <w:p w14:paraId="72105541" w14:textId="77777777" w:rsidR="00FD5CE1" w:rsidRDefault="00FD5CE1" w:rsidP="00FD5CE1">
      <w:pPr>
        <w:pStyle w:val="Achievement"/>
        <w:numPr>
          <w:ilvl w:val="0"/>
          <w:numId w:val="0"/>
        </w:numPr>
      </w:pPr>
      <w:r>
        <w:t>Knowledge, Attitudes and Practices of Filipino elementary School Children from Grades 1-6 in Selected Public and Private School in Quezon City Regarding Substance Abuse: A Pilot Study</w:t>
      </w:r>
    </w:p>
    <w:p w14:paraId="77A3A1CF" w14:textId="77777777" w:rsidR="00FD5CE1" w:rsidRDefault="00FD5CE1" w:rsidP="00FD5CE1">
      <w:pPr>
        <w:pStyle w:val="Achievement"/>
        <w:numPr>
          <w:ilvl w:val="0"/>
          <w:numId w:val="0"/>
        </w:numPr>
      </w:pPr>
    </w:p>
    <w:p w14:paraId="5B838480" w14:textId="77777777" w:rsidR="00FD5CE1" w:rsidRDefault="00FD5CE1" w:rsidP="00FD5CE1">
      <w:pPr>
        <w:pStyle w:val="Achievement"/>
        <w:numPr>
          <w:ilvl w:val="0"/>
          <w:numId w:val="0"/>
        </w:numPr>
      </w:pPr>
      <w:r w:rsidRPr="00230735">
        <w:rPr>
          <w:b/>
        </w:rPr>
        <w:t>Case Reports</w:t>
      </w:r>
      <w:r>
        <w:t xml:space="preserve">: </w:t>
      </w:r>
    </w:p>
    <w:p w14:paraId="5F7EF78B" w14:textId="77777777" w:rsidR="00FD5CE1" w:rsidRDefault="00FD5CE1" w:rsidP="00FD5CE1">
      <w:pPr>
        <w:pStyle w:val="Achievement"/>
        <w:numPr>
          <w:ilvl w:val="0"/>
          <w:numId w:val="0"/>
        </w:numPr>
      </w:pPr>
      <w:r>
        <w:t>Abdominal Complications of Inhaled Methamphetamine</w:t>
      </w:r>
    </w:p>
    <w:p w14:paraId="24EB6F8E" w14:textId="77777777" w:rsidR="00FD5CE1" w:rsidRDefault="00FD5CE1" w:rsidP="00FD5CE1">
      <w:pPr>
        <w:pStyle w:val="Achievement"/>
        <w:numPr>
          <w:ilvl w:val="0"/>
          <w:numId w:val="0"/>
        </w:numPr>
      </w:pPr>
      <w:r>
        <w:t>Recurrent Laryngeal Nerve Neuropathy secondary to   Occupational Lead Poisoning</w:t>
      </w:r>
    </w:p>
    <w:p w14:paraId="77236F2D" w14:textId="77777777" w:rsidR="00FD5CE1" w:rsidRDefault="00FD5CE1" w:rsidP="00FD5CE1">
      <w:pPr>
        <w:pStyle w:val="Achievement"/>
        <w:numPr>
          <w:ilvl w:val="0"/>
          <w:numId w:val="0"/>
        </w:numPr>
      </w:pPr>
      <w:r>
        <w:t xml:space="preserve"> Acute Organophosphate Poisoning (Homicidal) in a One-Year Old Child with Intermediate Syndrome</w:t>
      </w:r>
    </w:p>
    <w:p w14:paraId="256D1453" w14:textId="77777777" w:rsidR="00FD5CE1" w:rsidRDefault="00FD5CE1" w:rsidP="00FD5CE1">
      <w:pPr>
        <w:pStyle w:val="Achievement"/>
        <w:numPr>
          <w:ilvl w:val="0"/>
          <w:numId w:val="0"/>
        </w:numPr>
      </w:pPr>
      <w:r>
        <w:t>Carbon Monoxide Poisoning Using Charcoal Briquettes, Non-accidental</w:t>
      </w:r>
    </w:p>
    <w:p w14:paraId="64B17B1C" w14:textId="77777777" w:rsidR="00AE3E37" w:rsidRPr="008756E6" w:rsidRDefault="00AE3E37" w:rsidP="008756E6">
      <w:pPr>
        <w:tabs>
          <w:tab w:val="left" w:pos="384"/>
        </w:tabs>
        <w:ind w:right="117"/>
      </w:pPr>
    </w:p>
    <w:p w14:paraId="07CCBB8A" w14:textId="77777777" w:rsidR="00AE3E37" w:rsidRDefault="008756E6">
      <w:pPr>
        <w:spacing w:line="200" w:lineRule="exact"/>
        <w:jc w:val="both"/>
        <w:rPr>
          <w:rFonts w:ascii="Calibri" w:hAnsi="Calibri"/>
        </w:rPr>
        <w:sectPr w:rsidR="00AE3E37" w:rsidSect="00FD5CE1">
          <w:type w:val="continuous"/>
          <w:pgSz w:w="11910" w:h="16840"/>
          <w:pgMar w:top="1740" w:right="144" w:bottom="840" w:left="620" w:header="720" w:footer="720" w:gutter="0"/>
          <w:cols w:num="2" w:space="720" w:equalWidth="0">
            <w:col w:w="5214" w:space="138"/>
            <w:col w:w="5368"/>
          </w:cols>
        </w:sectPr>
      </w:pPr>
      <w:r>
        <w:rPr>
          <w:rFonts w:ascii="Calibri" w:hAnsi="Calibri"/>
        </w:rPr>
        <w:t xml:space="preserve">   </w:t>
      </w:r>
    </w:p>
    <w:p w14:paraId="544352DB" w14:textId="77777777" w:rsidR="00AE3E37" w:rsidRDefault="00AE3E37">
      <w:pPr>
        <w:pStyle w:val="BodyText"/>
        <w:rPr>
          <w:rFonts w:ascii="Calibri"/>
          <w:sz w:val="20"/>
        </w:rPr>
      </w:pPr>
    </w:p>
    <w:p w14:paraId="35CE7E7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B57AC7B" wp14:editId="4D80D6E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DD66C14" w14:textId="77777777" w:rsidR="00AE3E37" w:rsidRDefault="008756E6" w:rsidP="00FD5CE1">
      <w:pPr>
        <w:spacing w:before="92"/>
        <w:ind w:right="4234"/>
        <w:rPr>
          <w:rFonts w:ascii="Arial"/>
          <w:color w:val="BF5A14"/>
        </w:rPr>
      </w:pPr>
      <w:r>
        <w:rPr>
          <w:noProof/>
        </w:rPr>
        <w:t xml:space="preserve">  </w:t>
      </w:r>
      <w:bookmarkStart w:id="0" w:name="_GoBack"/>
      <w:r w:rsidR="00862A2F">
        <w:rPr>
          <w:noProof/>
        </w:rPr>
        <w:drawing>
          <wp:inline distT="0" distB="0" distL="0" distR="0" wp14:anchorId="62C05AAA" wp14:editId="08631F4D">
            <wp:extent cx="904672" cy="1061934"/>
            <wp:effectExtent l="0" t="0" r="1016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flipV="1">
                      <a:off x="0" y="0"/>
                      <a:ext cx="905135" cy="1062477"/>
                    </a:xfrm>
                    <a:prstGeom prst="rect">
                      <a:avLst/>
                    </a:prstGeom>
                    <a:noFill/>
                    <a:ln>
                      <a:noFill/>
                    </a:ln>
                  </pic:spPr>
                </pic:pic>
              </a:graphicData>
            </a:graphic>
          </wp:inline>
        </w:drawing>
      </w:r>
      <w:bookmarkEnd w:id="0"/>
      <w:r>
        <w:rPr>
          <w:noProof/>
        </w:rPr>
        <w:t xml:space="preserve">            </w:t>
      </w:r>
    </w:p>
    <w:p w14:paraId="35FD14BB" w14:textId="77777777" w:rsidR="00FD5CE1" w:rsidRPr="00862A2F" w:rsidRDefault="00862A2F" w:rsidP="00FD5CE1">
      <w:pPr>
        <w:spacing w:before="92"/>
        <w:ind w:right="4234"/>
        <w:rPr>
          <w:rFonts w:ascii="Arial"/>
          <w:sz w:val="18"/>
          <w:szCs w:val="18"/>
        </w:rPr>
      </w:pPr>
      <w:r>
        <w:rPr>
          <w:rFonts w:ascii="Arial"/>
          <w:color w:val="BF5A14"/>
          <w:sz w:val="18"/>
          <w:szCs w:val="18"/>
        </w:rPr>
        <w:t xml:space="preserve">Dr. Wenceslao A. Kiat Jr. is </w:t>
      </w:r>
      <w:r w:rsidR="00FD5CE1" w:rsidRPr="00862A2F">
        <w:rPr>
          <w:rFonts w:ascii="Arial"/>
          <w:color w:val="BF5A14"/>
          <w:sz w:val="18"/>
          <w:szCs w:val="18"/>
        </w:rPr>
        <w:t>a Pediatrician and Clinical Toxicologist p</w:t>
      </w:r>
      <w:r w:rsidRPr="00862A2F">
        <w:rPr>
          <w:rFonts w:ascii="Arial"/>
          <w:color w:val="BF5A14"/>
          <w:sz w:val="18"/>
          <w:szCs w:val="18"/>
        </w:rPr>
        <w:t>racticing in the Philippines in different institutions</w:t>
      </w:r>
      <w:r>
        <w:rPr>
          <w:rFonts w:ascii="Arial"/>
          <w:color w:val="BF5A14"/>
          <w:sz w:val="18"/>
          <w:szCs w:val="18"/>
        </w:rPr>
        <w:t xml:space="preserve"> for the past 15 years.</w:t>
      </w:r>
      <w:r w:rsidRPr="00862A2F">
        <w:rPr>
          <w:rFonts w:ascii="Arial"/>
          <w:color w:val="BF5A14"/>
          <w:sz w:val="18"/>
          <w:szCs w:val="18"/>
        </w:rPr>
        <w:t xml:space="preserve"> I am currently the Head</w:t>
      </w:r>
      <w:r>
        <w:rPr>
          <w:rFonts w:ascii="Arial"/>
          <w:color w:val="BF5A14"/>
          <w:sz w:val="18"/>
          <w:szCs w:val="18"/>
        </w:rPr>
        <w:t xml:space="preserve"> and one of the two founders</w:t>
      </w:r>
      <w:r w:rsidRPr="00862A2F">
        <w:rPr>
          <w:rFonts w:ascii="Arial"/>
          <w:color w:val="BF5A14"/>
          <w:sz w:val="18"/>
          <w:szCs w:val="18"/>
        </w:rPr>
        <w:t xml:space="preserve"> of Comprehensive Occupational Health and Environmental Safety Service (COHESS) of St. Luke</w:t>
      </w:r>
      <w:r w:rsidRPr="00862A2F">
        <w:rPr>
          <w:rFonts w:ascii="Arial"/>
          <w:color w:val="BF5A14"/>
          <w:sz w:val="18"/>
          <w:szCs w:val="18"/>
        </w:rPr>
        <w:t>’</w:t>
      </w:r>
      <w:r w:rsidRPr="00862A2F">
        <w:rPr>
          <w:rFonts w:ascii="Arial"/>
          <w:color w:val="BF5A14"/>
          <w:sz w:val="18"/>
          <w:szCs w:val="18"/>
        </w:rPr>
        <w:t>s Medical Center, Quezon City, Philippines</w:t>
      </w:r>
    </w:p>
    <w:p w14:paraId="49111F20" w14:textId="77777777" w:rsidR="00AE3E37" w:rsidRDefault="00A9710C">
      <w:pPr>
        <w:spacing w:before="62"/>
        <w:ind w:left="4217" w:right="4235"/>
        <w:jc w:val="center"/>
        <w:rPr>
          <w:rFonts w:ascii="Arial"/>
          <w:sz w:val="14"/>
        </w:rPr>
      </w:pPr>
      <w:r>
        <w:rPr>
          <w:rFonts w:ascii="Arial"/>
          <w:sz w:val="14"/>
        </w:rPr>
        <w:t xml:space="preserve">Email: </w:t>
      </w:r>
      <w:r w:rsidR="00862A2F">
        <w:rPr>
          <w:rFonts w:ascii="Arial"/>
          <w:sz w:val="14"/>
        </w:rPr>
        <w:t>wencykiat@yahoo.com</w:t>
      </w:r>
    </w:p>
    <w:p w14:paraId="30E3FC9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DB483E5" wp14:editId="7134C7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55F2C1D" w14:textId="77777777" w:rsidR="00AE3E37" w:rsidRDefault="00AE3E37">
      <w:pPr>
        <w:pStyle w:val="BodyText"/>
        <w:rPr>
          <w:rFonts w:ascii="Arial"/>
          <w:sz w:val="20"/>
        </w:rPr>
      </w:pPr>
    </w:p>
    <w:p w14:paraId="1F2C31E6" w14:textId="77777777" w:rsidR="00AE3E37" w:rsidRDefault="00AE3E37">
      <w:pPr>
        <w:pStyle w:val="BodyText"/>
        <w:rPr>
          <w:rFonts w:ascii="Arial"/>
          <w:sz w:val="20"/>
        </w:rPr>
      </w:pPr>
    </w:p>
    <w:p w14:paraId="7D830477" w14:textId="77777777" w:rsidR="00AE3E37" w:rsidRDefault="00AE3E37">
      <w:pPr>
        <w:pStyle w:val="BodyText"/>
        <w:spacing w:before="7"/>
        <w:rPr>
          <w:rFonts w:ascii="Arial"/>
          <w:sz w:val="29"/>
        </w:rPr>
      </w:pPr>
    </w:p>
    <w:p w14:paraId="264F471D" w14:textId="77777777" w:rsidR="00AE3E37" w:rsidRPr="00B21A57" w:rsidRDefault="00A9710C">
      <w:pPr>
        <w:spacing w:before="39"/>
        <w:ind w:left="100"/>
        <w:rPr>
          <w:rFonts w:ascii="Minion Pro"/>
          <w:b/>
          <w:sz w:val="20"/>
        </w:rPr>
      </w:pPr>
      <w:r w:rsidRPr="00B21A57">
        <w:rPr>
          <w:rFonts w:ascii="Minion Pro"/>
          <w:b/>
          <w:sz w:val="20"/>
        </w:rPr>
        <w:t>Notes/Comments:</w:t>
      </w:r>
    </w:p>
    <w:p w14:paraId="4A67DD0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D96556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6DAC8" w14:textId="77777777" w:rsidR="00862A2F" w:rsidRDefault="00862A2F">
      <w:r>
        <w:separator/>
      </w:r>
    </w:p>
  </w:endnote>
  <w:endnote w:type="continuationSeparator" w:id="0">
    <w:p w14:paraId="68BC5E9D" w14:textId="77777777" w:rsidR="00862A2F" w:rsidRDefault="0086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D9456" w14:textId="77777777" w:rsidR="00862A2F" w:rsidRDefault="00862A2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70E1D9" wp14:editId="3F94EAD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58C78" w14:textId="77777777" w:rsidR="00862A2F" w:rsidRPr="005B3A56" w:rsidRDefault="00862A2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4A9F4C" w14:textId="77777777" w:rsidR="00862A2F" w:rsidRPr="005B3A56" w:rsidRDefault="00862A2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37E58C78" w14:textId="77777777" w:rsidR="00862A2F" w:rsidRPr="005B3A56" w:rsidRDefault="00862A2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4A9F4C" w14:textId="77777777" w:rsidR="00862A2F" w:rsidRPr="005B3A56" w:rsidRDefault="00862A2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F013B7A" wp14:editId="7D53A9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67C" w14:textId="77777777" w:rsidR="00862A2F" w:rsidRPr="005B3A56" w:rsidRDefault="00862A2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9A99B2" w14:textId="77777777" w:rsidR="00862A2F" w:rsidRPr="005B3A56" w:rsidRDefault="00862A2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5FB9B67C" w14:textId="77777777" w:rsidR="00862A2F" w:rsidRPr="005B3A56" w:rsidRDefault="00862A2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9A99B2" w14:textId="77777777" w:rsidR="00862A2F" w:rsidRPr="005B3A56" w:rsidRDefault="00862A2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D8F5A0E" wp14:editId="4F7E920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67D7C" w14:textId="77777777" w:rsidR="00862A2F" w:rsidRPr="005B3A56" w:rsidRDefault="00862A2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58C694" w14:textId="77777777" w:rsidR="00862A2F" w:rsidRPr="005B3A56" w:rsidRDefault="00862A2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20967D7C" w14:textId="77777777" w:rsidR="00862A2F" w:rsidRPr="005B3A56" w:rsidRDefault="00862A2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58C694" w14:textId="77777777" w:rsidR="00862A2F" w:rsidRPr="005B3A56" w:rsidRDefault="00862A2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D65524" w14:textId="77777777" w:rsidR="00862A2F" w:rsidRDefault="00862A2F">
      <w:r>
        <w:separator/>
      </w:r>
    </w:p>
  </w:footnote>
  <w:footnote w:type="continuationSeparator" w:id="0">
    <w:p w14:paraId="0129046F" w14:textId="77777777" w:rsidR="00862A2F" w:rsidRDefault="00862A2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6842C" w14:textId="77777777" w:rsidR="00862A2F" w:rsidRDefault="00862A2F">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30CA9B8" wp14:editId="57D7C21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58A5C" w14:textId="77777777" w:rsidR="00862A2F" w:rsidRPr="005B3A56" w:rsidRDefault="00862A2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45B58A5C" w14:textId="77777777" w:rsidR="00862A2F" w:rsidRPr="005B3A56" w:rsidRDefault="00862A2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B3E1326" wp14:editId="6771590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7A922" w14:textId="77777777" w:rsidR="00862A2F" w:rsidRPr="005B3A56" w:rsidRDefault="00862A2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E04E33" w14:textId="77777777" w:rsidR="00862A2F" w:rsidRPr="005B3A56" w:rsidRDefault="00862A2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20B7A922" w14:textId="77777777" w:rsidR="00862A2F" w:rsidRPr="005B3A56" w:rsidRDefault="00862A2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E04E33" w14:textId="77777777" w:rsidR="00862A2F" w:rsidRPr="005B3A56" w:rsidRDefault="00862A2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62A2F"/>
    <w:rsid w:val="00873DF0"/>
    <w:rsid w:val="008756E6"/>
    <w:rsid w:val="009B2D44"/>
    <w:rsid w:val="00A07E82"/>
    <w:rsid w:val="00A9710C"/>
    <w:rsid w:val="00AE3E37"/>
    <w:rsid w:val="00B21A57"/>
    <w:rsid w:val="00C12B87"/>
    <w:rsid w:val="00C33602"/>
    <w:rsid w:val="00CD6F55"/>
    <w:rsid w:val="00DE3104"/>
    <w:rsid w:val="00E22F07"/>
    <w:rsid w:val="00E24DCA"/>
    <w:rsid w:val="00F72EEA"/>
    <w:rsid w:val="00F84CAE"/>
    <w:rsid w:val="00FD5CE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A76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hievement">
    <w:name w:val="Achievement"/>
    <w:basedOn w:val="BodyText"/>
    <w:rsid w:val="00FD5CE1"/>
    <w:pPr>
      <w:widowControl/>
      <w:numPr>
        <w:numId w:val="4"/>
      </w:numPr>
      <w:tabs>
        <w:tab w:val="clear" w:pos="360"/>
      </w:tabs>
      <w:spacing w:after="60" w:line="220" w:lineRule="atLeast"/>
      <w:jc w:val="both"/>
    </w:pPr>
    <w:rPr>
      <w:rFonts w:ascii="Arial" w:eastAsia="Times New Roman" w:hAnsi="Arial" w:cs="Times New Roman"/>
      <w:spacing w:val="-5"/>
      <w:sz w:val="20"/>
      <w:szCs w:val="20"/>
    </w:rPr>
  </w:style>
  <w:style w:type="paragraph" w:customStyle="1" w:styleId="HeaderBase">
    <w:name w:val="Header Base"/>
    <w:basedOn w:val="Normal"/>
    <w:rsid w:val="00FD5CE1"/>
    <w:pPr>
      <w:widowControl/>
      <w:jc w:val="both"/>
    </w:pPr>
    <w:rPr>
      <w:rFonts w:ascii="Arial" w:eastAsia="Times New Roman" w:hAnsi="Arial"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hievement">
    <w:name w:val="Achievement"/>
    <w:basedOn w:val="BodyText"/>
    <w:rsid w:val="00FD5CE1"/>
    <w:pPr>
      <w:widowControl/>
      <w:numPr>
        <w:numId w:val="4"/>
      </w:numPr>
      <w:tabs>
        <w:tab w:val="clear" w:pos="360"/>
      </w:tabs>
      <w:spacing w:after="60" w:line="220" w:lineRule="atLeast"/>
      <w:jc w:val="both"/>
    </w:pPr>
    <w:rPr>
      <w:rFonts w:ascii="Arial" w:eastAsia="Times New Roman" w:hAnsi="Arial" w:cs="Times New Roman"/>
      <w:spacing w:val="-5"/>
      <w:sz w:val="20"/>
      <w:szCs w:val="20"/>
    </w:rPr>
  </w:style>
  <w:style w:type="paragraph" w:customStyle="1" w:styleId="HeaderBase">
    <w:name w:val="Header Base"/>
    <w:basedOn w:val="Normal"/>
    <w:rsid w:val="00FD5CE1"/>
    <w:pPr>
      <w:widowControl/>
      <w:jc w:val="both"/>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454</Words>
  <Characters>2594</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Wenceslao Kiat</cp:lastModifiedBy>
  <cp:revision>3</cp:revision>
  <dcterms:created xsi:type="dcterms:W3CDTF">2016-09-02T10:12:00Z</dcterms:created>
  <dcterms:modified xsi:type="dcterms:W3CDTF">2017-01-06T02:28:00Z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