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F40" w:rsidRDefault="00EF0F40" w:rsidP="00EF0F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941">
        <w:rPr>
          <w:rFonts w:ascii="Times New Roman" w:hAnsi="Times New Roman" w:cs="Times New Roman"/>
          <w:b/>
          <w:sz w:val="24"/>
          <w:szCs w:val="24"/>
        </w:rPr>
        <w:t>3, 3 - DIINDOLYLMETHANE INHIBITS RAS/PI3K/AKT SIGNALLING THROUGH GPR30 ABROGATE CELL PROLIFERATION BY BPA INDUCED FEMALE SPRAGUE DAWLEY RATS</w:t>
      </w:r>
    </w:p>
    <w:p w:rsidR="00EF0F40" w:rsidRDefault="00EF0F40" w:rsidP="00EF0F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0F40" w:rsidRPr="00EF0F40" w:rsidRDefault="00EF0F40" w:rsidP="00EF0F4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S.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Thilagavathi</w:t>
      </w:r>
      <w:proofErr w:type="spellEnd"/>
    </w:p>
    <w:p w:rsidR="00EF0F40" w:rsidRPr="00075941" w:rsidRDefault="00EF0F40" w:rsidP="00EF0F4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5941">
        <w:rPr>
          <w:rFonts w:ascii="Times New Roman" w:hAnsi="Times New Roman" w:cs="Times New Roman"/>
          <w:b/>
          <w:sz w:val="24"/>
          <w:szCs w:val="24"/>
        </w:rPr>
        <w:t xml:space="preserve">P. </w:t>
      </w:r>
      <w:proofErr w:type="spellStart"/>
      <w:r w:rsidRPr="00075941">
        <w:rPr>
          <w:rFonts w:ascii="Times New Roman" w:hAnsi="Times New Roman" w:cs="Times New Roman"/>
          <w:b/>
          <w:sz w:val="24"/>
          <w:szCs w:val="24"/>
        </w:rPr>
        <w:t>Pugalendhi</w:t>
      </w:r>
      <w:proofErr w:type="spellEnd"/>
      <w:r w:rsidRPr="00075941">
        <w:rPr>
          <w:rFonts w:ascii="Times New Roman" w:hAnsi="Times New Roman" w:cs="Times New Roman"/>
          <w:b/>
          <w:sz w:val="24"/>
          <w:szCs w:val="24"/>
        </w:rPr>
        <w:t>*</w:t>
      </w:r>
    </w:p>
    <w:p w:rsidR="00000000" w:rsidRDefault="00EF0F40" w:rsidP="00EF0F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75941">
        <w:rPr>
          <w:rFonts w:ascii="Times New Roman" w:hAnsi="Times New Roman" w:cs="Times New Roman"/>
          <w:sz w:val="24"/>
          <w:szCs w:val="24"/>
        </w:rPr>
        <w:t xml:space="preserve"> Department of Biochemistry and Biotechnology,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Annamalai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University</w:t>
      </w:r>
    </w:p>
    <w:p w:rsidR="00EF0F40" w:rsidRPr="00075941" w:rsidRDefault="00EF0F40" w:rsidP="00EF0F4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94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F0F40" w:rsidRPr="00075941" w:rsidRDefault="00EF0F40" w:rsidP="00EF0F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941">
        <w:rPr>
          <w:rFonts w:ascii="Times New Roman" w:hAnsi="Times New Roman" w:cs="Times New Roman"/>
          <w:sz w:val="24"/>
          <w:szCs w:val="24"/>
        </w:rPr>
        <w:t xml:space="preserve">The present study was aimed to evaluate the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antiestrogenic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effect of 3, 3 –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diindolylmethane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(DIM) on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bisphenol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A (BPA) induced alteration in estrogen signaling pathway in mammary glands of female Sprague-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Dawley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rats. BPA (10µg/kg/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bw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) administered rat mammary tissues western blot analysis shows an over expression of GPR30,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Src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, PI3K and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proteins and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analysis indicates an over expression of PCNA and no significant changes in ERs. Further, oral administration of DIM (5mg/ kg/</w:t>
      </w:r>
      <w:proofErr w:type="spellStart"/>
      <w:proofErr w:type="gramStart"/>
      <w:r w:rsidRPr="00075941">
        <w:rPr>
          <w:rFonts w:ascii="Times New Roman" w:hAnsi="Times New Roman" w:cs="Times New Roman"/>
          <w:sz w:val="24"/>
          <w:szCs w:val="24"/>
        </w:rPr>
        <w:t>bw</w:t>
      </w:r>
      <w:proofErr w:type="spellEnd"/>
      <w:proofErr w:type="gramEnd"/>
      <w:r w:rsidRPr="00075941">
        <w:rPr>
          <w:rFonts w:ascii="Times New Roman" w:hAnsi="Times New Roman" w:cs="Times New Roman"/>
          <w:sz w:val="24"/>
          <w:szCs w:val="24"/>
        </w:rPr>
        <w:t xml:space="preserve">) to BPA treated rats alternative days for the period of 12 weeks reveals that significant decrease in the expression pattern of GPR30,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Src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, PI3K,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and PCNA as compared to BPA alone treated rats. The results of our study demonstrate that BPA induces rapid action via the over expression of proteins in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nongenomic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estrogen signaling pathway. Oral administration of DIM to BPA treated group inhibits rapid action of BPA by modulating the proteins of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nongenomic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estrogen signaling pathway. </w:t>
      </w:r>
    </w:p>
    <w:p w:rsidR="00EF0F40" w:rsidRPr="00075941" w:rsidRDefault="00EF0F40" w:rsidP="00EF0F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5941">
        <w:rPr>
          <w:rFonts w:ascii="Times New Roman" w:hAnsi="Times New Roman" w:cs="Times New Roman"/>
          <w:b/>
          <w:sz w:val="24"/>
          <w:szCs w:val="24"/>
        </w:rPr>
        <w:t>PUBLICATION:</w:t>
      </w:r>
    </w:p>
    <w:p w:rsidR="00EF0F40" w:rsidRDefault="00EF0F40" w:rsidP="00EF0F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5941">
        <w:rPr>
          <w:rFonts w:ascii="Times New Roman" w:hAnsi="Times New Roman" w:cs="Times New Roman"/>
          <w:sz w:val="24"/>
          <w:szCs w:val="24"/>
        </w:rPr>
        <w:t>Thangarasu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Rajakumar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Pachaiappan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75941">
        <w:rPr>
          <w:rFonts w:ascii="Times New Roman" w:hAnsi="Times New Roman" w:cs="Times New Roman"/>
          <w:sz w:val="24"/>
          <w:szCs w:val="24"/>
        </w:rPr>
        <w:t>Pugalendhi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Subbaiyan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Thilagavathi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(2015)</w:t>
      </w:r>
      <w:r>
        <w:rPr>
          <w:rFonts w:ascii="Times New Roman" w:hAnsi="Times New Roman" w:cs="Times New Roman"/>
          <w:sz w:val="24"/>
          <w:szCs w:val="24"/>
        </w:rPr>
        <w:t xml:space="preserve">. Dose response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chemopreventive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potential of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allyl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isothiocyanate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against7</w:t>
      </w:r>
      <w:proofErr w:type="gramStart"/>
      <w:r w:rsidRPr="00075941">
        <w:rPr>
          <w:rFonts w:ascii="Times New Roman" w:hAnsi="Times New Roman" w:cs="Times New Roman"/>
          <w:sz w:val="24"/>
          <w:szCs w:val="24"/>
        </w:rPr>
        <w:t>,12</w:t>
      </w:r>
      <w:proofErr w:type="gramEnd"/>
      <w:r w:rsidRPr="00075941">
        <w:rPr>
          <w:rFonts w:ascii="Times New Roman" w:hAnsi="Times New Roman" w:cs="Times New Roman"/>
          <w:sz w:val="24"/>
          <w:szCs w:val="24"/>
        </w:rPr>
        <w:t>-dimethylbenz(a)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anthracene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induced mammary carcinogenesis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5941">
        <w:rPr>
          <w:rFonts w:ascii="Times New Roman" w:hAnsi="Times New Roman" w:cs="Times New Roman"/>
          <w:sz w:val="24"/>
          <w:szCs w:val="24"/>
        </w:rPr>
        <w:t>female Sprague-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Dawley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 xml:space="preserve"> rats.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941">
        <w:rPr>
          <w:rFonts w:ascii="Times New Roman" w:hAnsi="Times New Roman" w:cs="Times New Roman"/>
          <w:sz w:val="24"/>
          <w:szCs w:val="24"/>
        </w:rPr>
        <w:t>Chemico</w:t>
      </w:r>
      <w:proofErr w:type="spellEnd"/>
      <w:r w:rsidRPr="00075941">
        <w:rPr>
          <w:rFonts w:ascii="Times New Roman" w:hAnsi="Times New Roman" w:cs="Times New Roman"/>
          <w:sz w:val="24"/>
          <w:szCs w:val="24"/>
        </w:rPr>
        <w:t>-Biological Interactions 231 (2015) 35–43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59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F40" w:rsidRDefault="00EF0F40" w:rsidP="00EF0F4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BE1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EF0F40" w:rsidRDefault="00EF0F40" w:rsidP="00EF0F4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Thilagavathi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has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Researchscholar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working in cancer biology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invivo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model.Pugalendhi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has Assistant professor </w:t>
      </w:r>
      <w:r w:rsidR="000E49A6">
        <w:rPr>
          <w:rFonts w:ascii="Times New Roman" w:hAnsi="Times New Roman" w:cs="Times New Roman"/>
          <w:b/>
          <w:sz w:val="24"/>
          <w:szCs w:val="24"/>
        </w:rPr>
        <w:t>Expertise</w:t>
      </w:r>
      <w:r>
        <w:rPr>
          <w:rFonts w:ascii="Times New Roman" w:hAnsi="Times New Roman" w:cs="Times New Roman"/>
          <w:b/>
          <w:sz w:val="24"/>
          <w:szCs w:val="24"/>
        </w:rPr>
        <w:t xml:space="preserve"> in cancer biology particularly at animal model.</w:t>
      </w:r>
    </w:p>
    <w:p w:rsidR="00EF0F40" w:rsidRDefault="00EF0F40" w:rsidP="00EF0F40">
      <w:pPr>
        <w:spacing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Email:aadhiakm@gmail.com, </w:t>
      </w:r>
      <w:hyperlink r:id="rId4" w:history="1">
        <w:r w:rsidRPr="00C8184C">
          <w:rPr>
            <w:rStyle w:val="Hyperlink"/>
            <w:rFonts w:ascii="Times New Roman" w:hAnsi="Times New Roman" w:cs="Times New Roman"/>
            <w:b/>
            <w:sz w:val="24"/>
            <w:szCs w:val="24"/>
          </w:rPr>
          <w:t>pugalau@gmail.com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sectPr w:rsidR="00EF0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F0F40"/>
    <w:rsid w:val="000E49A6"/>
    <w:rsid w:val="00EF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ugala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Company>Thilagam Healthcare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Thilagavathi</dc:creator>
  <cp:keywords/>
  <dc:description/>
  <cp:lastModifiedBy>Thilagavathi</cp:lastModifiedBy>
  <cp:revision>3</cp:revision>
  <dcterms:created xsi:type="dcterms:W3CDTF">2016-11-09T18:18:00Z</dcterms:created>
  <dcterms:modified xsi:type="dcterms:W3CDTF">2016-11-09T18:20:00Z</dcterms:modified>
</cp:coreProperties>
</file>