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5AC" w:rsidRPr="00C33070" w:rsidRDefault="001A2823" w:rsidP="00494130">
      <w:pPr>
        <w:pStyle w:val="Heading1"/>
        <w:spacing w:before="170"/>
        <w:ind w:left="0"/>
        <w:rPr>
          <w:rFonts w:ascii="Times New Roman" w:hAnsi="Times New Roman" w:cs="Times New Roman"/>
          <w:b w:val="0"/>
          <w:bCs w:val="0"/>
        </w:rPr>
      </w:pPr>
      <w:r w:rsidRPr="001A2823">
        <w:rPr>
          <w:rFonts w:ascii="Times New Roman" w:hAnsi="Times New Roman" w:cs="Times New Roman"/>
          <w:color w:val="337AB7"/>
          <w:sz w:val="32"/>
        </w:rPr>
        <w:t xml:space="preserve">Title: </w:t>
      </w:r>
      <w:r w:rsidR="000135AC">
        <w:rPr>
          <w:rFonts w:ascii="Times New Roman" w:hAnsi="Times New Roman" w:cs="Times New Roman"/>
          <w:color w:val="337AB7"/>
          <w:sz w:val="32"/>
        </w:rPr>
        <w:t>Targeting PHD2/HIF-2a Signaling as A Novel Therapy of pulmonary Arterial Hypertension</w:t>
      </w:r>
    </w:p>
    <w:p w:rsidR="00AE3E37" w:rsidRPr="001A2823" w:rsidRDefault="000135AC" w:rsidP="000135AC">
      <w:pPr>
        <w:pStyle w:val="BodyText"/>
        <w:spacing w:before="73" w:line="198" w:lineRule="exact"/>
        <w:ind w:left="100" w:right="5987"/>
        <w:rPr>
          <w:rFonts w:ascii="Times New Roman" w:hAnsi="Times New Roman" w:cs="Times New Roman"/>
          <w:sz w:val="21"/>
        </w:rPr>
        <w:sectPr w:rsidR="00AE3E37" w:rsidRPr="001A2823">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i/>
        </w:rPr>
        <w:t xml:space="preserve">You-Yang Zhao, Ph.D. Department of Pharmacology and Center for Lung and Vascular Biology, The University of Illinois College of Medicine, Chicago, IL, USA </w:t>
      </w:r>
    </w:p>
    <w:p w:rsidR="00AE3E37" w:rsidRPr="001A2823" w:rsidRDefault="00A9710C">
      <w:pPr>
        <w:pStyle w:val="BodyText"/>
        <w:spacing w:before="90" w:line="280" w:lineRule="auto"/>
        <w:ind w:left="100"/>
        <w:jc w:val="both"/>
        <w:rPr>
          <w:rFonts w:ascii="Times New Roman" w:hAnsi="Times New Roman" w:cs="Times New Roman"/>
        </w:rPr>
      </w:pPr>
      <w:r w:rsidRPr="00DB0DD2">
        <w:rPr>
          <w:rFonts w:ascii="Times New Roman" w:hAnsi="Times New Roman" w:cs="Times New Roman"/>
        </w:rPr>
        <w:lastRenderedPageBreak/>
        <w:t xml:space="preserve">Statement of the Problem: </w:t>
      </w:r>
      <w:r w:rsidR="000135AC" w:rsidRPr="00DB0DD2">
        <w:rPr>
          <w:rFonts w:ascii="Times New Roman" w:hAnsi="Times New Roman" w:cs="Times New Roman"/>
        </w:rPr>
        <w:t xml:space="preserve">Vascular occlusion and complex </w:t>
      </w:r>
      <w:proofErr w:type="spellStart"/>
      <w:r w:rsidR="000135AC" w:rsidRPr="00DB0DD2">
        <w:rPr>
          <w:rFonts w:ascii="Times New Roman" w:hAnsi="Times New Roman" w:cs="Times New Roman"/>
        </w:rPr>
        <w:t>plexiform</w:t>
      </w:r>
      <w:proofErr w:type="spellEnd"/>
      <w:r w:rsidR="000135AC" w:rsidRPr="00DB0DD2">
        <w:rPr>
          <w:rFonts w:ascii="Times New Roman" w:hAnsi="Times New Roman" w:cs="Times New Roman"/>
        </w:rPr>
        <w:t xml:space="preserve"> lesions are hallmarks of the pathology of severe pulmonary arterial hypertension (PAH) in patients. However, mechanisms of </w:t>
      </w:r>
      <w:proofErr w:type="spellStart"/>
      <w:r w:rsidR="000135AC" w:rsidRPr="00DB0DD2">
        <w:rPr>
          <w:rFonts w:ascii="Times New Roman" w:hAnsi="Times New Roman" w:cs="Times New Roman"/>
        </w:rPr>
        <w:t>obliterative</w:t>
      </w:r>
      <w:proofErr w:type="spellEnd"/>
      <w:r w:rsidR="000135AC" w:rsidRPr="00DB0DD2">
        <w:rPr>
          <w:rFonts w:ascii="Times New Roman" w:hAnsi="Times New Roman" w:cs="Times New Roman"/>
        </w:rPr>
        <w:t xml:space="preserve"> vascular remodeling remain elusive and hence current therapies have not targeted the fundamental disease modifying mechanisms and result in only modest improvement in morbidity and mortality.</w:t>
      </w:r>
      <w:r w:rsidRPr="00DB0DD2">
        <w:rPr>
          <w:rFonts w:ascii="Times New Roman" w:hAnsi="Times New Roman" w:cs="Times New Roman"/>
        </w:rPr>
        <w:t xml:space="preserve"> Methodolog</w:t>
      </w:r>
      <w:r w:rsidR="008756E6" w:rsidRPr="00DB0DD2">
        <w:rPr>
          <w:rFonts w:ascii="Times New Roman" w:hAnsi="Times New Roman" w:cs="Times New Roman"/>
        </w:rPr>
        <w:t>y &amp; Theoretical Orientation:</w:t>
      </w:r>
      <w:r w:rsidR="000135AC" w:rsidRPr="00DB0DD2">
        <w:rPr>
          <w:rFonts w:ascii="Times New Roman" w:hAnsi="Times New Roman" w:cs="Times New Roman"/>
        </w:rPr>
        <w:t xml:space="preserve"> Genetic modified mouse models were used to understand the pathogenesis of </w:t>
      </w:r>
      <w:proofErr w:type="spellStart"/>
      <w:r w:rsidR="000135AC" w:rsidRPr="00DB0DD2">
        <w:rPr>
          <w:rFonts w:ascii="Times New Roman" w:hAnsi="Times New Roman" w:cs="Times New Roman"/>
        </w:rPr>
        <w:t>obliterative</w:t>
      </w:r>
      <w:proofErr w:type="spellEnd"/>
      <w:r w:rsidR="000135AC" w:rsidRPr="00DB0DD2">
        <w:rPr>
          <w:rFonts w:ascii="Times New Roman" w:hAnsi="Times New Roman" w:cs="Times New Roman"/>
        </w:rPr>
        <w:t xml:space="preserve"> pulmonary vascular remodeling and severe PAH. </w:t>
      </w:r>
      <w:proofErr w:type="gramStart"/>
      <w:r w:rsidR="000135AC" w:rsidRPr="00DB0DD2">
        <w:rPr>
          <w:rFonts w:ascii="Times New Roman" w:hAnsi="Times New Roman" w:cs="Times New Roman"/>
        </w:rPr>
        <w:t>hypoxia-inducible</w:t>
      </w:r>
      <w:proofErr w:type="gramEnd"/>
      <w:r w:rsidR="000135AC" w:rsidRPr="00DB0DD2">
        <w:rPr>
          <w:rFonts w:ascii="Times New Roman" w:hAnsi="Times New Roman" w:cs="Times New Roman"/>
        </w:rPr>
        <w:t xml:space="preserve"> factor-2</w:t>
      </w:r>
      <w:r w:rsidR="000135AC" w:rsidRPr="00DB0DD2">
        <w:rPr>
          <w:rFonts w:ascii="Times New Roman" w:hAnsi="Times New Roman" w:cs="Times New Roman"/>
        </w:rPr>
        <w:sym w:font="Symbol" w:char="F061"/>
      </w:r>
      <w:r w:rsidR="000135AC" w:rsidRPr="00DB0DD2">
        <w:rPr>
          <w:rFonts w:ascii="Times New Roman" w:hAnsi="Times New Roman" w:cs="Times New Roman"/>
        </w:rPr>
        <w:t xml:space="preserve">  (HIF-2</w:t>
      </w:r>
      <w:r w:rsidR="000135AC" w:rsidRPr="00DB0DD2">
        <w:rPr>
          <w:rFonts w:ascii="Times New Roman" w:hAnsi="Times New Roman" w:cs="Times New Roman"/>
        </w:rPr>
        <w:sym w:font="Symbol" w:char="F061"/>
      </w:r>
      <w:r w:rsidR="000135AC" w:rsidRPr="00DB0DD2">
        <w:rPr>
          <w:rFonts w:ascii="Times New Roman" w:hAnsi="Times New Roman" w:cs="Times New Roman"/>
        </w:rPr>
        <w:t>) selective inhibitors were administered to various animal models of PAH</w:t>
      </w:r>
      <w:r w:rsidRPr="00DB0DD2">
        <w:rPr>
          <w:rFonts w:ascii="Times New Roman" w:hAnsi="Times New Roman" w:cs="Times New Roman"/>
        </w:rPr>
        <w:t xml:space="preserve">. Findings: </w:t>
      </w:r>
      <w:r w:rsidR="000135AC" w:rsidRPr="00DB0DD2">
        <w:rPr>
          <w:rFonts w:ascii="Times New Roman" w:hAnsi="Times New Roman" w:cs="Times New Roman"/>
        </w:rPr>
        <w:t xml:space="preserve">Mice with </w:t>
      </w:r>
      <w:r w:rsidR="000135AC" w:rsidRPr="00DB0DD2">
        <w:rPr>
          <w:rFonts w:ascii="Times New Roman" w:hAnsi="Times New Roman" w:cs="Times New Roman"/>
          <w:i/>
        </w:rPr>
        <w:t>Tie2</w:t>
      </w:r>
      <w:r w:rsidR="000135AC" w:rsidRPr="00DB0DD2">
        <w:rPr>
          <w:rFonts w:ascii="Times New Roman" w:hAnsi="Times New Roman" w:cs="Times New Roman"/>
        </w:rPr>
        <w:t xml:space="preserve">Cre-mediated disruption of </w:t>
      </w:r>
      <w:r w:rsidR="000135AC" w:rsidRPr="00DB0DD2">
        <w:rPr>
          <w:rFonts w:ascii="Times New Roman" w:hAnsi="Times New Roman" w:cs="Times New Roman"/>
          <w:i/>
        </w:rPr>
        <w:t>Egln1</w:t>
      </w:r>
      <w:r w:rsidR="000135AC" w:rsidRPr="00DB0DD2">
        <w:rPr>
          <w:rFonts w:ascii="Times New Roman" w:hAnsi="Times New Roman" w:cs="Times New Roman"/>
        </w:rPr>
        <w:t xml:space="preserve"> (encoding prolyl-4 hydroxylase 2, PHD2) (</w:t>
      </w:r>
      <w:r w:rsidR="000135AC" w:rsidRPr="00DB0DD2">
        <w:rPr>
          <w:rFonts w:ascii="Times New Roman" w:hAnsi="Times New Roman" w:cs="Times New Roman"/>
          <w:i/>
        </w:rPr>
        <w:t>Egln1</w:t>
      </w:r>
      <w:r w:rsidR="000135AC" w:rsidRPr="00DB0DD2">
        <w:rPr>
          <w:rFonts w:ascii="Times New Roman" w:hAnsi="Times New Roman" w:cs="Times New Roman"/>
          <w:i/>
          <w:vertAlign w:val="superscript"/>
        </w:rPr>
        <w:t>Tie2</w:t>
      </w:r>
      <w:r w:rsidR="000135AC" w:rsidRPr="00DB0DD2">
        <w:rPr>
          <w:rFonts w:ascii="Times New Roman" w:hAnsi="Times New Roman" w:cs="Times New Roman"/>
        </w:rPr>
        <w:t xml:space="preserve">) in endothelial cells (ECs) and hematopoietic cells exhibited spontaneous severe PAH with extensive pulmonary vascular remodeling including vascular occlusion and </w:t>
      </w:r>
      <w:proofErr w:type="spellStart"/>
      <w:r w:rsidR="000135AC" w:rsidRPr="00DB0DD2">
        <w:rPr>
          <w:rFonts w:ascii="Times New Roman" w:hAnsi="Times New Roman" w:cs="Times New Roman"/>
        </w:rPr>
        <w:t>plexiform</w:t>
      </w:r>
      <w:proofErr w:type="spellEnd"/>
      <w:r w:rsidR="000135AC" w:rsidRPr="00DB0DD2">
        <w:rPr>
          <w:rFonts w:ascii="Times New Roman" w:hAnsi="Times New Roman" w:cs="Times New Roman"/>
        </w:rPr>
        <w:t>-like lesions as well as vascular fibrosis and marked increase of oxidative/</w:t>
      </w:r>
      <w:proofErr w:type="spellStart"/>
      <w:r w:rsidR="000135AC" w:rsidRPr="00DB0DD2">
        <w:rPr>
          <w:rFonts w:ascii="Times New Roman" w:hAnsi="Times New Roman" w:cs="Times New Roman"/>
        </w:rPr>
        <w:t>nitrative</w:t>
      </w:r>
      <w:proofErr w:type="spellEnd"/>
      <w:r w:rsidR="000135AC" w:rsidRPr="00DB0DD2">
        <w:rPr>
          <w:rFonts w:ascii="Times New Roman" w:hAnsi="Times New Roman" w:cs="Times New Roman"/>
        </w:rPr>
        <w:t xml:space="preserve"> stress resembling the hallmarks of the pathology of clinical PAH. As seen in idiopathic PAH patients, </w:t>
      </w:r>
      <w:r w:rsidR="000135AC" w:rsidRPr="00DB0DD2">
        <w:rPr>
          <w:rFonts w:ascii="Times New Roman" w:hAnsi="Times New Roman" w:cs="Times New Roman"/>
          <w:i/>
          <w:iCs/>
        </w:rPr>
        <w:t>Egln1</w:t>
      </w:r>
      <w:r w:rsidR="000135AC" w:rsidRPr="00DB0DD2">
        <w:rPr>
          <w:rFonts w:ascii="Times New Roman" w:hAnsi="Times New Roman" w:cs="Times New Roman"/>
          <w:i/>
          <w:iCs/>
          <w:vertAlign w:val="superscript"/>
        </w:rPr>
        <w:t>Tie2</w:t>
      </w:r>
      <w:r w:rsidR="000135AC" w:rsidRPr="00DB0DD2">
        <w:rPr>
          <w:rFonts w:ascii="Times New Roman" w:hAnsi="Times New Roman" w:cs="Times New Roman"/>
          <w:i/>
          <w:iCs/>
        </w:rPr>
        <w:t xml:space="preserve"> </w:t>
      </w:r>
      <w:r w:rsidR="000135AC" w:rsidRPr="00DB0DD2">
        <w:rPr>
          <w:rFonts w:ascii="Times New Roman" w:hAnsi="Times New Roman" w:cs="Times New Roman"/>
        </w:rPr>
        <w:t xml:space="preserve">mice exhibited unprecedented right ventricular hypertrophy and failure and progressive mortality. Consistently, PHD2 expression was diminished in lung ECs of obliterated pulmonary vessels in idiopathic PAH patients. Genetic deletions of both </w:t>
      </w:r>
      <w:r w:rsidR="000135AC" w:rsidRPr="00DB0DD2">
        <w:rPr>
          <w:rFonts w:ascii="Times New Roman" w:hAnsi="Times New Roman" w:cs="Times New Roman"/>
          <w:i/>
        </w:rPr>
        <w:t>Egln1</w:t>
      </w:r>
      <w:r w:rsidR="000135AC" w:rsidRPr="00DB0DD2">
        <w:rPr>
          <w:rFonts w:ascii="Times New Roman" w:hAnsi="Times New Roman" w:cs="Times New Roman"/>
        </w:rPr>
        <w:t xml:space="preserve"> and </w:t>
      </w:r>
      <w:r w:rsidR="000135AC" w:rsidRPr="00DB0DD2">
        <w:rPr>
          <w:rFonts w:ascii="Times New Roman" w:hAnsi="Times New Roman" w:cs="Times New Roman"/>
          <w:i/>
        </w:rPr>
        <w:t>Hif1a</w:t>
      </w:r>
      <w:r w:rsidR="000135AC" w:rsidRPr="00DB0DD2">
        <w:rPr>
          <w:rFonts w:ascii="Times New Roman" w:hAnsi="Times New Roman" w:cs="Times New Roman"/>
        </w:rPr>
        <w:t xml:space="preserve"> or </w:t>
      </w:r>
      <w:r w:rsidR="000135AC" w:rsidRPr="00DB0DD2">
        <w:rPr>
          <w:rFonts w:ascii="Times New Roman" w:hAnsi="Times New Roman" w:cs="Times New Roman"/>
          <w:i/>
        </w:rPr>
        <w:t>Egln1</w:t>
      </w:r>
      <w:r w:rsidR="000135AC" w:rsidRPr="00DB0DD2">
        <w:rPr>
          <w:rFonts w:ascii="Times New Roman" w:hAnsi="Times New Roman" w:cs="Times New Roman"/>
        </w:rPr>
        <w:t xml:space="preserve"> and </w:t>
      </w:r>
      <w:r w:rsidR="000135AC" w:rsidRPr="00DB0DD2">
        <w:rPr>
          <w:rFonts w:ascii="Times New Roman" w:hAnsi="Times New Roman" w:cs="Times New Roman"/>
          <w:i/>
        </w:rPr>
        <w:t>Hif2a</w:t>
      </w:r>
      <w:r w:rsidR="000135AC" w:rsidRPr="00DB0DD2">
        <w:rPr>
          <w:rFonts w:ascii="Times New Roman" w:hAnsi="Times New Roman" w:cs="Times New Roman"/>
        </w:rPr>
        <w:t xml:space="preserve"> identified HIF-2</w:t>
      </w:r>
      <w:r w:rsidR="000135AC" w:rsidRPr="00DB0DD2">
        <w:rPr>
          <w:rFonts w:ascii="Times New Roman" w:hAnsi="Times New Roman" w:cs="Times New Roman"/>
        </w:rPr>
        <w:sym w:font="Symbol" w:char="F061"/>
      </w:r>
      <w:r w:rsidR="000135AC" w:rsidRPr="00DB0DD2">
        <w:rPr>
          <w:rFonts w:ascii="Times New Roman" w:hAnsi="Times New Roman" w:cs="Times New Roman"/>
        </w:rPr>
        <w:t xml:space="preserve"> as the critical mediator of severe PAH seen in</w:t>
      </w:r>
      <w:r w:rsidR="000135AC" w:rsidRPr="00DB0DD2">
        <w:rPr>
          <w:rFonts w:ascii="Times New Roman" w:hAnsi="Times New Roman" w:cs="Times New Roman"/>
          <w:i/>
        </w:rPr>
        <w:t xml:space="preserve"> Egln1</w:t>
      </w:r>
      <w:r w:rsidR="000135AC" w:rsidRPr="00DB0DD2">
        <w:rPr>
          <w:rFonts w:ascii="Times New Roman" w:hAnsi="Times New Roman" w:cs="Times New Roman"/>
          <w:i/>
          <w:vertAlign w:val="superscript"/>
        </w:rPr>
        <w:t xml:space="preserve">Tie2 </w:t>
      </w:r>
      <w:r w:rsidR="000135AC" w:rsidRPr="00DB0DD2">
        <w:rPr>
          <w:rFonts w:ascii="Times New Roman" w:hAnsi="Times New Roman" w:cs="Times New Roman"/>
        </w:rPr>
        <w:t>mice. Pharmacological inhibition of HIF-2</w:t>
      </w:r>
      <w:r w:rsidR="000135AC" w:rsidRPr="00DB0DD2">
        <w:rPr>
          <w:rFonts w:ascii="Times New Roman" w:hAnsi="Times New Roman" w:cs="Times New Roman"/>
        </w:rPr>
        <w:sym w:font="Symbol" w:char="F061"/>
      </w:r>
      <w:r w:rsidR="000135AC" w:rsidRPr="00DB0DD2">
        <w:rPr>
          <w:rFonts w:ascii="Times New Roman" w:hAnsi="Times New Roman" w:cs="Times New Roman"/>
        </w:rPr>
        <w:t xml:space="preserve"> with novel HIF-2</w:t>
      </w:r>
      <w:r w:rsidR="000135AC" w:rsidRPr="00DB0DD2">
        <w:rPr>
          <w:rFonts w:ascii="Times New Roman" w:hAnsi="Times New Roman" w:cs="Times New Roman"/>
        </w:rPr>
        <w:sym w:font="Symbol" w:char="F061"/>
      </w:r>
      <w:r w:rsidR="000135AC" w:rsidRPr="00DB0DD2">
        <w:rPr>
          <w:rFonts w:ascii="Times New Roman" w:hAnsi="Times New Roman" w:cs="Times New Roman"/>
        </w:rPr>
        <w:t xml:space="preserve">-selective compounds reversed PAH in </w:t>
      </w:r>
      <w:r w:rsidR="000135AC" w:rsidRPr="00DB0DD2">
        <w:rPr>
          <w:rFonts w:ascii="Times New Roman" w:hAnsi="Times New Roman" w:cs="Times New Roman"/>
          <w:i/>
        </w:rPr>
        <w:t>Egln1</w:t>
      </w:r>
      <w:r w:rsidR="000135AC" w:rsidRPr="00DB0DD2">
        <w:rPr>
          <w:rFonts w:ascii="Times New Roman" w:hAnsi="Times New Roman" w:cs="Times New Roman"/>
          <w:i/>
          <w:vertAlign w:val="superscript"/>
        </w:rPr>
        <w:t>Tie2</w:t>
      </w:r>
      <w:r w:rsidR="000135AC" w:rsidRPr="00DB0DD2">
        <w:rPr>
          <w:rFonts w:ascii="Times New Roman" w:hAnsi="Times New Roman" w:cs="Times New Roman"/>
          <w:i/>
        </w:rPr>
        <w:t xml:space="preserve"> </w:t>
      </w:r>
      <w:r w:rsidR="000135AC" w:rsidRPr="00DB0DD2">
        <w:rPr>
          <w:rFonts w:ascii="Times New Roman" w:hAnsi="Times New Roman" w:cs="Times New Roman"/>
        </w:rPr>
        <w:t xml:space="preserve">mice, </w:t>
      </w:r>
      <w:proofErr w:type="spellStart"/>
      <w:r w:rsidR="000135AC" w:rsidRPr="00DB0DD2">
        <w:rPr>
          <w:rFonts w:ascii="Times New Roman" w:hAnsi="Times New Roman" w:cs="Times New Roman"/>
        </w:rPr>
        <w:t>monocrotaline</w:t>
      </w:r>
      <w:proofErr w:type="spellEnd"/>
      <w:r w:rsidR="000135AC" w:rsidRPr="00DB0DD2">
        <w:rPr>
          <w:rFonts w:ascii="Times New Roman" w:hAnsi="Times New Roman" w:cs="Times New Roman"/>
        </w:rPr>
        <w:t xml:space="preserve">-treated rats, and Sugen5416/Hypoxia-challenged rats. </w:t>
      </w:r>
      <w:r w:rsidRPr="00DB0DD2">
        <w:rPr>
          <w:rFonts w:ascii="Times New Roman" w:hAnsi="Times New Roman" w:cs="Times New Roman"/>
        </w:rPr>
        <w:t xml:space="preserve">Conclusion &amp; Significance: </w:t>
      </w:r>
      <w:r w:rsidR="000135AC" w:rsidRPr="00DB0DD2">
        <w:rPr>
          <w:rFonts w:ascii="Times New Roman" w:hAnsi="Times New Roman" w:cs="Times New Roman"/>
        </w:rPr>
        <w:t>These</w:t>
      </w:r>
      <w:r w:rsidR="000135AC" w:rsidRPr="00960CA3">
        <w:rPr>
          <w:rFonts w:ascii="Times New Roman" w:hAnsi="Times New Roman" w:cs="Times New Roman"/>
        </w:rPr>
        <w:t xml:space="preserve"> studies defined an unexpected role of PHD2 deficiency in the mechanisms of severe PAH and identified the first genetically modified mouse model with </w:t>
      </w:r>
      <w:proofErr w:type="spellStart"/>
      <w:r w:rsidR="000135AC" w:rsidRPr="00960CA3">
        <w:rPr>
          <w:rFonts w:ascii="Times New Roman" w:hAnsi="Times New Roman" w:cs="Times New Roman"/>
        </w:rPr>
        <w:t>obliterative</w:t>
      </w:r>
      <w:proofErr w:type="spellEnd"/>
      <w:r w:rsidR="000135AC" w:rsidRPr="00960CA3">
        <w:rPr>
          <w:rFonts w:ascii="Times New Roman" w:hAnsi="Times New Roman" w:cs="Times New Roman"/>
        </w:rPr>
        <w:t xml:space="preserve"> vascular remodeling and pathophysiology recapitulating clinical PAH. </w:t>
      </w:r>
      <w:r w:rsidR="00DB0DD2">
        <w:rPr>
          <w:rFonts w:ascii="Times New Roman" w:hAnsi="Times New Roman" w:cs="Times New Roman"/>
        </w:rPr>
        <w:t xml:space="preserve">Targeting HIF-2a with selective inhibitors </w:t>
      </w:r>
      <w:r w:rsidR="000135AC" w:rsidRPr="00960CA3">
        <w:rPr>
          <w:rFonts w:ascii="Times New Roman" w:hAnsi="Times New Roman" w:cs="Times New Roman"/>
        </w:rPr>
        <w:t>is a promising strategy to reverse vascular remodeling for treatment of severe PAH.</w:t>
      </w:r>
    </w:p>
    <w:p w:rsidR="00AE3E37" w:rsidRPr="001A2823" w:rsidRDefault="00A9710C">
      <w:pPr>
        <w:pStyle w:val="Heading3"/>
        <w:spacing w:before="74"/>
        <w:rPr>
          <w:rFonts w:ascii="Times New Roman" w:hAnsi="Times New Roman" w:cs="Times New Roman"/>
        </w:rPr>
      </w:pPr>
      <w:r w:rsidRPr="001A2823">
        <w:rPr>
          <w:rFonts w:ascii="Times New Roman" w:hAnsi="Times New Roman" w:cs="Times New Roman"/>
          <w:b w:val="0"/>
        </w:rPr>
        <w:br w:type="column"/>
      </w:r>
      <w:r w:rsidR="00C33070" w:rsidRPr="00C33070">
        <w:lastRenderedPageBreak/>
        <w:drawing>
          <wp:inline distT="0" distB="0" distL="0" distR="0" wp14:anchorId="4EC2062A" wp14:editId="04735BDE">
            <wp:extent cx="3219450" cy="1629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9450" cy="1629410"/>
                    </a:xfrm>
                    <a:prstGeom prst="rect">
                      <a:avLst/>
                    </a:prstGeom>
                    <a:noFill/>
                    <a:ln>
                      <a:noFill/>
                    </a:ln>
                  </pic:spPr>
                </pic:pic>
              </a:graphicData>
            </a:graphic>
          </wp:inline>
        </w:drawing>
      </w:r>
    </w:p>
    <w:p w:rsidR="00AE3E37" w:rsidRPr="001A2823" w:rsidRDefault="00AE3E37">
      <w:pPr>
        <w:pStyle w:val="BodyText"/>
        <w:spacing w:before="2"/>
        <w:rPr>
          <w:rFonts w:ascii="Times New Roman" w:hAnsi="Times New Roman" w:cs="Times New Roman"/>
          <w:b/>
          <w:sz w:val="16"/>
        </w:rPr>
      </w:pPr>
    </w:p>
    <w:p w:rsidR="00D4780B" w:rsidRPr="00D4780B" w:rsidRDefault="00D4780B" w:rsidP="005973B9">
      <w:pPr>
        <w:spacing w:line="204" w:lineRule="exact"/>
        <w:rPr>
          <w:rFonts w:ascii="Times New Roman" w:hAnsi="Times New Roman" w:cs="Times New Roman"/>
          <w:b/>
          <w:color w:val="BF5A14"/>
          <w:sz w:val="18"/>
          <w:szCs w:val="18"/>
        </w:rPr>
      </w:pPr>
      <w:r w:rsidRPr="00D4780B">
        <w:rPr>
          <w:rFonts w:ascii="Times New Roman" w:hAnsi="Times New Roman" w:cs="Times New Roman"/>
          <w:i/>
          <w:sz w:val="18"/>
          <w:szCs w:val="18"/>
        </w:rPr>
        <w:t>Egln1</w:t>
      </w:r>
      <w:r w:rsidRPr="00D4780B">
        <w:rPr>
          <w:rFonts w:ascii="Times New Roman" w:hAnsi="Times New Roman" w:cs="Times New Roman"/>
          <w:i/>
          <w:sz w:val="18"/>
          <w:szCs w:val="18"/>
          <w:vertAlign w:val="superscript"/>
        </w:rPr>
        <w:t>Tie2</w:t>
      </w:r>
      <w:r w:rsidRPr="00D4780B">
        <w:rPr>
          <w:rFonts w:ascii="Times New Roman" w:hAnsi="Times New Roman" w:cs="Times New Roman"/>
          <w:sz w:val="18"/>
          <w:szCs w:val="18"/>
        </w:rPr>
        <w:t xml:space="preserve"> (CKO) mice develop severe PAH with </w:t>
      </w:r>
      <w:proofErr w:type="spellStart"/>
      <w:r w:rsidRPr="00D4780B">
        <w:rPr>
          <w:rFonts w:ascii="Times New Roman" w:hAnsi="Times New Roman" w:cs="Times New Roman"/>
          <w:sz w:val="18"/>
          <w:szCs w:val="18"/>
        </w:rPr>
        <w:t>obliterative</w:t>
      </w:r>
      <w:proofErr w:type="spellEnd"/>
      <w:r w:rsidRPr="00D4780B">
        <w:rPr>
          <w:rFonts w:ascii="Times New Roman" w:hAnsi="Times New Roman" w:cs="Times New Roman"/>
          <w:sz w:val="18"/>
          <w:szCs w:val="18"/>
        </w:rPr>
        <w:t xml:space="preserve"> pulmonary vascular remodeling seen in PAH patients. V, vessel; Br, bronchioles.</w:t>
      </w:r>
    </w:p>
    <w:p w:rsidR="005973B9" w:rsidRPr="001A2823" w:rsidRDefault="00D4780B" w:rsidP="005973B9">
      <w:pPr>
        <w:spacing w:line="204" w:lineRule="exact"/>
        <w:rPr>
          <w:rFonts w:ascii="Times New Roman" w:hAnsi="Times New Roman" w:cs="Times New Roman"/>
          <w:b/>
          <w:sz w:val="20"/>
        </w:rPr>
      </w:pPr>
      <w:r>
        <w:rPr>
          <w:rFonts w:ascii="Times New Roman" w:hAnsi="Times New Roman" w:cs="Times New Roman"/>
          <w:b/>
          <w:color w:val="BF5A14"/>
          <w:sz w:val="20"/>
        </w:rPr>
        <w:br/>
        <w:t>Recent Publications</w:t>
      </w:r>
    </w:p>
    <w:p w:rsidR="00580C25" w:rsidRPr="0024416E" w:rsidRDefault="00580C25" w:rsidP="00580C25">
      <w:pPr>
        <w:pStyle w:val="ListParagraph"/>
        <w:numPr>
          <w:ilvl w:val="0"/>
          <w:numId w:val="3"/>
        </w:numPr>
        <w:tabs>
          <w:tab w:val="left" w:pos="384"/>
        </w:tabs>
        <w:spacing w:line="216" w:lineRule="exact"/>
        <w:ind w:right="138" w:hanging="283"/>
        <w:rPr>
          <w:rFonts w:ascii="Times New Roman" w:hAnsi="Times New Roman" w:cs="Times New Roman"/>
        </w:rPr>
      </w:pPr>
      <w:r w:rsidRPr="0024416E">
        <w:rPr>
          <w:rFonts w:ascii="Times New Roman" w:hAnsi="Times New Roman" w:cs="Times New Roman"/>
          <w:bCs/>
          <w:sz w:val="18"/>
          <w:szCs w:val="18"/>
        </w:rPr>
        <w:t xml:space="preserve">Dai Z, and Zhao YY.  (2016)  </w:t>
      </w:r>
      <w:proofErr w:type="gramStart"/>
      <w:r w:rsidRPr="0024416E">
        <w:rPr>
          <w:rFonts w:ascii="Times New Roman" w:hAnsi="Times New Roman" w:cs="Times New Roman"/>
          <w:bCs/>
          <w:sz w:val="18"/>
          <w:szCs w:val="18"/>
        </w:rPr>
        <w:t>Discovery  of</w:t>
      </w:r>
      <w:proofErr w:type="gramEnd"/>
      <w:r w:rsidRPr="0024416E">
        <w:rPr>
          <w:rFonts w:ascii="Times New Roman" w:hAnsi="Times New Roman" w:cs="Times New Roman"/>
          <w:bCs/>
          <w:sz w:val="18"/>
          <w:szCs w:val="18"/>
        </w:rPr>
        <w:t xml:space="preserve">  a  murine  model  of  clinical pulmonary arterial hypertension: Mission impossible? </w:t>
      </w:r>
      <w:r w:rsidRPr="0024416E">
        <w:rPr>
          <w:rFonts w:ascii="Times New Roman" w:hAnsi="Times New Roman" w:cs="Times New Roman"/>
          <w:bCs/>
          <w:i/>
          <w:sz w:val="18"/>
          <w:szCs w:val="18"/>
        </w:rPr>
        <w:t xml:space="preserve">Trends </w:t>
      </w:r>
      <w:proofErr w:type="spellStart"/>
      <w:r w:rsidRPr="0024416E">
        <w:rPr>
          <w:rFonts w:ascii="Times New Roman" w:hAnsi="Times New Roman" w:cs="Times New Roman"/>
          <w:bCs/>
          <w:i/>
          <w:sz w:val="18"/>
          <w:szCs w:val="18"/>
        </w:rPr>
        <w:t>Cardiovasc</w:t>
      </w:r>
      <w:proofErr w:type="spellEnd"/>
      <w:r w:rsidRPr="0024416E">
        <w:rPr>
          <w:rFonts w:ascii="Times New Roman" w:hAnsi="Times New Roman" w:cs="Times New Roman"/>
          <w:bCs/>
          <w:i/>
          <w:sz w:val="18"/>
          <w:szCs w:val="18"/>
        </w:rPr>
        <w:t xml:space="preserve"> Med</w:t>
      </w:r>
      <w:r w:rsidRPr="0024416E">
        <w:rPr>
          <w:rFonts w:ascii="Times New Roman" w:hAnsi="Times New Roman" w:cs="Times New Roman"/>
          <w:bCs/>
          <w:sz w:val="18"/>
          <w:szCs w:val="18"/>
        </w:rPr>
        <w:t xml:space="preserve">. </w:t>
      </w:r>
      <w:r>
        <w:rPr>
          <w:rFonts w:ascii="Times New Roman" w:hAnsi="Times New Roman" w:cs="Times New Roman"/>
          <w:sz w:val="18"/>
        </w:rPr>
        <w:t>27:229-236.</w:t>
      </w:r>
    </w:p>
    <w:p w:rsidR="00C33070" w:rsidRPr="00C33070" w:rsidRDefault="00C33070" w:rsidP="001B00B1">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C33070">
        <w:rPr>
          <w:rFonts w:ascii="Times New Roman" w:hAnsi="Times New Roman" w:cs="Times New Roman"/>
          <w:bCs/>
          <w:sz w:val="18"/>
          <w:szCs w:val="18"/>
        </w:rPr>
        <w:t>Dai Z</w:t>
      </w:r>
      <w:proofErr w:type="gramStart"/>
      <w:r w:rsidRPr="00C33070">
        <w:rPr>
          <w:rFonts w:ascii="Times New Roman" w:hAnsi="Times New Roman" w:cs="Times New Roman"/>
          <w:bCs/>
          <w:sz w:val="18"/>
          <w:szCs w:val="18"/>
        </w:rPr>
        <w:t>,  Li</w:t>
      </w:r>
      <w:proofErr w:type="gramEnd"/>
      <w:r w:rsidRPr="00C33070">
        <w:rPr>
          <w:rFonts w:ascii="Times New Roman" w:hAnsi="Times New Roman" w:cs="Times New Roman"/>
          <w:bCs/>
          <w:sz w:val="18"/>
          <w:szCs w:val="18"/>
        </w:rPr>
        <w:t xml:space="preserve"> M,  Wharton J,  Zhu MM,  and  Zhao YY.  (2016).  PHD2  deficiency  in  endothelial  cells  and hematopoietic  cells  induces  </w:t>
      </w:r>
      <w:proofErr w:type="spellStart"/>
      <w:r w:rsidRPr="00C33070">
        <w:rPr>
          <w:rFonts w:ascii="Times New Roman" w:hAnsi="Times New Roman" w:cs="Times New Roman"/>
          <w:bCs/>
          <w:sz w:val="18"/>
          <w:szCs w:val="18"/>
        </w:rPr>
        <w:t>obliterative</w:t>
      </w:r>
      <w:proofErr w:type="spellEnd"/>
      <w:r w:rsidRPr="00C33070">
        <w:rPr>
          <w:rFonts w:ascii="Times New Roman" w:hAnsi="Times New Roman" w:cs="Times New Roman"/>
          <w:bCs/>
          <w:sz w:val="18"/>
          <w:szCs w:val="18"/>
        </w:rPr>
        <w:t xml:space="preserve">  vascular    remodeling    and    severe   pulmonary   arterial   hypertension     in     mice     and     humans    through    HIF-2</w:t>
      </w:r>
      <w:r w:rsidRPr="00C33070">
        <w:rPr>
          <w:rFonts w:ascii="Times New Roman" w:hAnsi="Times New Roman" w:cs="Times New Roman"/>
          <w:sz w:val="18"/>
          <w:szCs w:val="18"/>
        </w:rPr>
        <w:sym w:font="Symbol" w:char="F061"/>
      </w:r>
      <w:r w:rsidRPr="00C33070">
        <w:rPr>
          <w:rFonts w:ascii="Times New Roman" w:hAnsi="Times New Roman" w:cs="Times New Roman"/>
          <w:bCs/>
          <w:sz w:val="18"/>
          <w:szCs w:val="18"/>
        </w:rPr>
        <w:t>.    Circulation</w:t>
      </w:r>
      <w:r>
        <w:rPr>
          <w:rFonts w:ascii="Times New Roman" w:hAnsi="Times New Roman" w:cs="Times New Roman"/>
          <w:bCs/>
          <w:sz w:val="18"/>
          <w:szCs w:val="18"/>
        </w:rPr>
        <w:t xml:space="preserve"> 133:</w:t>
      </w:r>
      <w:r w:rsidRPr="00C33070">
        <w:rPr>
          <w:rFonts w:ascii="Times New Roman" w:hAnsi="Times New Roman" w:cs="Times New Roman"/>
          <w:bCs/>
          <w:sz w:val="18"/>
          <w:szCs w:val="18"/>
        </w:rPr>
        <w:t xml:space="preserve">2447-2458.   </w:t>
      </w:r>
    </w:p>
    <w:p w:rsidR="00C33070" w:rsidRPr="00C33070" w:rsidRDefault="00C33070" w:rsidP="001B00B1">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proofErr w:type="spellStart"/>
      <w:r w:rsidRPr="00C33070">
        <w:rPr>
          <w:rFonts w:ascii="Times New Roman" w:hAnsi="Times New Roman" w:cs="Times New Roman"/>
          <w:bCs/>
          <w:color w:val="000000"/>
          <w:sz w:val="18"/>
          <w:szCs w:val="18"/>
          <w:shd w:val="clear" w:color="auto" w:fill="FFFFFF"/>
        </w:rPr>
        <w:t>Stacher</w:t>
      </w:r>
      <w:proofErr w:type="spellEnd"/>
      <w:r w:rsidRPr="00C33070">
        <w:rPr>
          <w:rFonts w:ascii="Times New Roman" w:hAnsi="Times New Roman" w:cs="Times New Roman"/>
          <w:bCs/>
          <w:color w:val="000000"/>
          <w:sz w:val="18"/>
          <w:szCs w:val="18"/>
          <w:shd w:val="clear" w:color="auto" w:fill="FFFFFF"/>
        </w:rPr>
        <w:t xml:space="preserve"> E</w:t>
      </w:r>
      <w:r w:rsidRPr="00C33070">
        <w:rPr>
          <w:rFonts w:ascii="Times New Roman" w:hAnsi="Times New Roman" w:cs="Times New Roman"/>
          <w:color w:val="000000"/>
          <w:sz w:val="18"/>
          <w:szCs w:val="18"/>
          <w:shd w:val="clear" w:color="auto" w:fill="FFFFFF"/>
        </w:rPr>
        <w:t xml:space="preserve">, </w:t>
      </w:r>
      <w:r w:rsidR="00D4780B">
        <w:rPr>
          <w:rFonts w:ascii="Times New Roman" w:hAnsi="Times New Roman" w:cs="Times New Roman"/>
          <w:color w:val="000000"/>
          <w:sz w:val="18"/>
          <w:szCs w:val="18"/>
          <w:shd w:val="clear" w:color="auto" w:fill="FFFFFF"/>
        </w:rPr>
        <w:t>et al</w:t>
      </w:r>
      <w:r w:rsidRPr="00C33070">
        <w:rPr>
          <w:rFonts w:ascii="Times New Roman" w:hAnsi="Times New Roman" w:cs="Times New Roman"/>
          <w:color w:val="000000"/>
          <w:sz w:val="18"/>
          <w:szCs w:val="18"/>
          <w:shd w:val="clear" w:color="auto" w:fill="FFFFFF"/>
        </w:rPr>
        <w:t>.</w:t>
      </w:r>
      <w:r>
        <w:rPr>
          <w:rFonts w:ascii="Times New Roman" w:hAnsi="Times New Roman" w:cs="Times New Roman"/>
          <w:color w:val="000000"/>
          <w:sz w:val="18"/>
          <w:szCs w:val="18"/>
          <w:shd w:val="clear" w:color="auto" w:fill="FFFFFF"/>
        </w:rPr>
        <w:t xml:space="preserve"> (2012). </w:t>
      </w:r>
      <w:hyperlink r:id="rId10" w:history="1">
        <w:r w:rsidRPr="00C33070">
          <w:rPr>
            <w:rStyle w:val="Hyperlink"/>
            <w:rFonts w:ascii="Times New Roman" w:hAnsi="Times New Roman" w:cs="Times New Roman"/>
            <w:color w:val="auto"/>
            <w:sz w:val="18"/>
            <w:szCs w:val="18"/>
            <w:u w:val="none"/>
            <w:shd w:val="clear" w:color="auto" w:fill="FFFFFF"/>
          </w:rPr>
          <w:t>Modern age pathology of pulmonary arterial hypertension.</w:t>
        </w:r>
      </w:hyperlink>
      <w:r>
        <w:rPr>
          <w:rFonts w:ascii="Times New Roman" w:hAnsi="Times New Roman" w:cs="Times New Roman"/>
          <w:sz w:val="18"/>
          <w:szCs w:val="18"/>
        </w:rPr>
        <w:t xml:space="preserve"> Am J </w:t>
      </w:r>
      <w:proofErr w:type="spellStart"/>
      <w:r>
        <w:rPr>
          <w:rFonts w:ascii="Times New Roman" w:hAnsi="Times New Roman" w:cs="Times New Roman"/>
          <w:sz w:val="18"/>
          <w:szCs w:val="18"/>
        </w:rPr>
        <w:t>Respir</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Crit</w:t>
      </w:r>
      <w:proofErr w:type="spellEnd"/>
      <w:r>
        <w:rPr>
          <w:rFonts w:ascii="Times New Roman" w:hAnsi="Times New Roman" w:cs="Times New Roman"/>
          <w:sz w:val="18"/>
          <w:szCs w:val="18"/>
        </w:rPr>
        <w:t xml:space="preserve"> Care Med 186:261-</w:t>
      </w:r>
      <w:proofErr w:type="gramStart"/>
      <w:r>
        <w:rPr>
          <w:rFonts w:ascii="Times New Roman" w:hAnsi="Times New Roman" w:cs="Times New Roman"/>
          <w:sz w:val="18"/>
          <w:szCs w:val="18"/>
        </w:rPr>
        <w:t>272.</w:t>
      </w:r>
      <w:proofErr w:type="gramEnd"/>
    </w:p>
    <w:p w:rsidR="005973B9" w:rsidRPr="0024416E" w:rsidRDefault="00C33070"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hyperlink r:id="rId11" w:history="1">
        <w:r w:rsidRPr="0024416E">
          <w:rPr>
            <w:rStyle w:val="Hyperlink"/>
            <w:rFonts w:ascii="Times New Roman" w:hAnsi="Times New Roman" w:cs="Times New Roman"/>
            <w:color w:val="auto"/>
            <w:sz w:val="18"/>
            <w:szCs w:val="18"/>
            <w:u w:val="none"/>
            <w:shd w:val="clear" w:color="auto" w:fill="FFFFFF"/>
          </w:rPr>
          <w:t>Abe K</w:t>
        </w:r>
      </w:hyperlink>
      <w:r w:rsidRPr="0024416E">
        <w:rPr>
          <w:rFonts w:ascii="Times New Roman" w:hAnsi="Times New Roman" w:cs="Times New Roman"/>
          <w:sz w:val="18"/>
          <w:szCs w:val="18"/>
          <w:shd w:val="clear" w:color="auto" w:fill="FFFFFF"/>
        </w:rPr>
        <w:t>,</w:t>
      </w:r>
      <w:r w:rsidRPr="0024416E">
        <w:rPr>
          <w:rStyle w:val="apple-converted-space"/>
          <w:rFonts w:ascii="Times New Roman" w:hAnsi="Times New Roman" w:cs="Times New Roman"/>
          <w:sz w:val="18"/>
          <w:szCs w:val="18"/>
          <w:shd w:val="clear" w:color="auto" w:fill="FFFFFF"/>
        </w:rPr>
        <w:t> </w:t>
      </w:r>
      <w:r w:rsidR="00D4780B">
        <w:rPr>
          <w:rFonts w:ascii="Times New Roman" w:hAnsi="Times New Roman" w:cs="Times New Roman"/>
          <w:sz w:val="18"/>
          <w:szCs w:val="18"/>
        </w:rPr>
        <w:t>et al</w:t>
      </w:r>
      <w:r w:rsidRPr="0024416E">
        <w:rPr>
          <w:rFonts w:ascii="Times New Roman" w:hAnsi="Times New Roman" w:cs="Times New Roman"/>
          <w:sz w:val="18"/>
          <w:szCs w:val="18"/>
          <w:shd w:val="clear" w:color="auto" w:fill="FFFFFF"/>
        </w:rPr>
        <w:t>.</w:t>
      </w:r>
      <w:r w:rsidR="0024416E" w:rsidRPr="0024416E">
        <w:rPr>
          <w:rFonts w:ascii="Times New Roman" w:hAnsi="Times New Roman" w:cs="Times New Roman"/>
          <w:sz w:val="18"/>
          <w:szCs w:val="18"/>
          <w:shd w:val="clear" w:color="auto" w:fill="FFFFFF"/>
        </w:rPr>
        <w:t xml:space="preserve"> (2010). Formation of </w:t>
      </w:r>
      <w:proofErr w:type="spellStart"/>
      <w:r w:rsidR="0024416E" w:rsidRPr="0024416E">
        <w:rPr>
          <w:rFonts w:ascii="Times New Roman" w:hAnsi="Times New Roman" w:cs="Times New Roman"/>
          <w:sz w:val="18"/>
          <w:szCs w:val="18"/>
          <w:shd w:val="clear" w:color="auto" w:fill="FFFFFF"/>
        </w:rPr>
        <w:t>plexiform</w:t>
      </w:r>
      <w:proofErr w:type="spellEnd"/>
      <w:r w:rsidR="0024416E" w:rsidRPr="0024416E">
        <w:rPr>
          <w:rFonts w:ascii="Times New Roman" w:hAnsi="Times New Roman" w:cs="Times New Roman"/>
          <w:sz w:val="18"/>
          <w:szCs w:val="18"/>
          <w:shd w:val="clear" w:color="auto" w:fill="FFFFFF"/>
        </w:rPr>
        <w:t xml:space="preserve"> lesions in experimental severe pulmonary arterial hypertension. Circulation 121:2747-2754. </w:t>
      </w:r>
    </w:p>
    <w:p w:rsidR="005973B9" w:rsidRPr="0024416E" w:rsidRDefault="0024416E" w:rsidP="005973B9">
      <w:pPr>
        <w:pStyle w:val="ListParagraph"/>
        <w:numPr>
          <w:ilvl w:val="0"/>
          <w:numId w:val="3"/>
        </w:numPr>
        <w:tabs>
          <w:tab w:val="left" w:pos="384"/>
        </w:tabs>
        <w:spacing w:line="216" w:lineRule="exact"/>
        <w:ind w:right="137" w:hanging="283"/>
        <w:rPr>
          <w:rFonts w:ascii="Times New Roman" w:hAnsi="Times New Roman" w:cs="Times New Roman"/>
          <w:sz w:val="18"/>
        </w:rPr>
      </w:pPr>
      <w:r w:rsidRPr="0024416E">
        <w:rPr>
          <w:rFonts w:ascii="Times New Roman" w:hAnsi="Times New Roman" w:cs="Times New Roman"/>
          <w:sz w:val="18"/>
          <w:szCs w:val="18"/>
        </w:rPr>
        <w:t xml:space="preserve">Zhao YY, </w:t>
      </w:r>
      <w:r w:rsidR="00D4780B">
        <w:rPr>
          <w:rFonts w:ascii="Times New Roman" w:hAnsi="Times New Roman" w:cs="Times New Roman"/>
          <w:sz w:val="18"/>
          <w:szCs w:val="18"/>
        </w:rPr>
        <w:t>et al</w:t>
      </w:r>
      <w:r w:rsidRPr="0024416E">
        <w:rPr>
          <w:rFonts w:ascii="Times New Roman" w:hAnsi="Times New Roman" w:cs="Times New Roman"/>
          <w:sz w:val="18"/>
          <w:szCs w:val="18"/>
        </w:rPr>
        <w:t xml:space="preserve">. (2009) Persistent </w:t>
      </w:r>
      <w:proofErr w:type="spellStart"/>
      <w:r w:rsidRPr="0024416E">
        <w:rPr>
          <w:rFonts w:ascii="Times New Roman" w:hAnsi="Times New Roman" w:cs="Times New Roman"/>
          <w:sz w:val="18"/>
          <w:szCs w:val="18"/>
        </w:rPr>
        <w:t>eNOS</w:t>
      </w:r>
      <w:proofErr w:type="spellEnd"/>
      <w:r w:rsidRPr="0024416E">
        <w:rPr>
          <w:rFonts w:ascii="Times New Roman" w:hAnsi="Times New Roman" w:cs="Times New Roman"/>
          <w:sz w:val="18"/>
          <w:szCs w:val="18"/>
        </w:rPr>
        <w:t xml:space="preserve"> activation </w:t>
      </w:r>
      <w:bookmarkStart w:id="0" w:name="_GoBack"/>
      <w:bookmarkEnd w:id="0"/>
      <w:r w:rsidRPr="0024416E">
        <w:rPr>
          <w:rFonts w:ascii="Times New Roman" w:hAnsi="Times New Roman" w:cs="Times New Roman"/>
          <w:sz w:val="18"/>
          <w:szCs w:val="18"/>
        </w:rPr>
        <w:t xml:space="preserve">secondary to caveolin-1 deficiency induces pulmonary hypertension in mice and humans through protein kinase G nitration. </w:t>
      </w:r>
      <w:r w:rsidRPr="0024416E">
        <w:rPr>
          <w:rFonts w:ascii="Times New Roman" w:hAnsi="Times New Roman" w:cs="Times New Roman"/>
          <w:i/>
          <w:sz w:val="18"/>
          <w:szCs w:val="18"/>
        </w:rPr>
        <w:t xml:space="preserve">J </w:t>
      </w:r>
      <w:proofErr w:type="spellStart"/>
      <w:r w:rsidRPr="0024416E">
        <w:rPr>
          <w:rFonts w:ascii="Times New Roman" w:hAnsi="Times New Roman" w:cs="Times New Roman"/>
          <w:i/>
          <w:sz w:val="18"/>
          <w:szCs w:val="18"/>
        </w:rPr>
        <w:t>Clin</w:t>
      </w:r>
      <w:proofErr w:type="spellEnd"/>
      <w:r w:rsidRPr="0024416E">
        <w:rPr>
          <w:rFonts w:ascii="Times New Roman" w:hAnsi="Times New Roman" w:cs="Times New Roman"/>
          <w:i/>
          <w:sz w:val="18"/>
          <w:szCs w:val="18"/>
        </w:rPr>
        <w:t xml:space="preserve"> Invest.</w:t>
      </w:r>
      <w:r w:rsidRPr="0024416E">
        <w:rPr>
          <w:rFonts w:ascii="Times New Roman" w:hAnsi="Times New Roman" w:cs="Times New Roman"/>
          <w:sz w:val="18"/>
          <w:szCs w:val="18"/>
        </w:rPr>
        <w:t xml:space="preserve"> 119:2009-2018.</w:t>
      </w:r>
      <w:r w:rsidRPr="0024416E">
        <w:rPr>
          <w:rFonts w:ascii="Times New Roman" w:hAnsi="Times New Roman" w:cs="Times New Roman"/>
          <w:sz w:val="24"/>
          <w:szCs w:val="24"/>
        </w:rPr>
        <w:t xml:space="preserve"> </w:t>
      </w:r>
    </w:p>
    <w:p w:rsidR="00AE3E37" w:rsidRPr="001A2823" w:rsidRDefault="008756E6">
      <w:pPr>
        <w:spacing w:line="200" w:lineRule="exact"/>
        <w:jc w:val="both"/>
        <w:rPr>
          <w:rFonts w:ascii="Times New Roman" w:hAnsi="Times New Roman" w:cs="Times New Roman"/>
        </w:rPr>
        <w:sectPr w:rsidR="00AE3E37" w:rsidRPr="001A2823">
          <w:type w:val="continuous"/>
          <w:pgSz w:w="11910" w:h="16840"/>
          <w:pgMar w:top="1740" w:right="600" w:bottom="840" w:left="620" w:header="720" w:footer="720" w:gutter="0"/>
          <w:cols w:num="2" w:space="720" w:equalWidth="0">
            <w:col w:w="5214" w:space="138"/>
            <w:col w:w="5338"/>
          </w:cols>
        </w:sectPr>
      </w:pPr>
      <w:r w:rsidRPr="001A2823">
        <w:rPr>
          <w:rFonts w:ascii="Times New Roman" w:hAnsi="Times New Roman" w:cs="Times New Roman"/>
        </w:rPr>
        <w:t xml:space="preserve">   </w:t>
      </w:r>
    </w:p>
    <w:p w:rsidR="00AE3E37" w:rsidRPr="001A2823" w:rsidRDefault="00AE3E37">
      <w:pPr>
        <w:pStyle w:val="BodyText"/>
        <w:rPr>
          <w:rFonts w:ascii="Times New Roman" w:hAnsi="Times New Roman" w:cs="Times New Roman"/>
          <w:sz w:val="20"/>
        </w:rPr>
      </w:pPr>
    </w:p>
    <w:p w:rsidR="00430A64" w:rsidRPr="00C33070" w:rsidRDefault="00292ED9" w:rsidP="00C33070">
      <w:pPr>
        <w:pStyle w:val="BodyText"/>
        <w:spacing w:line="40" w:lineRule="exact"/>
        <w:ind w:left="2202"/>
        <w:rPr>
          <w:rFonts w:ascii="Times New Roman" w:hAnsi="Times New Roman" w:cs="Times New Roman"/>
          <w:sz w:val="4"/>
        </w:rPr>
      </w:pPr>
      <w:r w:rsidRPr="001A2823">
        <w:rPr>
          <w:rFonts w:ascii="Times New Roman" w:hAnsi="Times New Roman" w:cs="Times New Roman"/>
          <w:noProof/>
          <w:sz w:val="4"/>
        </w:rPr>
        <mc:AlternateContent>
          <mc:Choice Requires="wpg">
            <w:drawing>
              <wp:inline distT="0" distB="0" distL="0" distR="0" wp14:anchorId="01000EE1" wp14:editId="7A476D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CAF7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1A2823" w:rsidRDefault="00C33070" w:rsidP="00430A64">
      <w:pPr>
        <w:spacing w:before="92"/>
        <w:ind w:right="4234"/>
        <w:rPr>
          <w:rFonts w:ascii="Times New Roman" w:hAnsi="Times New Roman" w:cs="Times New Roman"/>
          <w:sz w:val="28"/>
        </w:rPr>
      </w:pPr>
      <w:r w:rsidRPr="00C33070">
        <w:drawing>
          <wp:anchor distT="0" distB="0" distL="114300" distR="114300" simplePos="0" relativeHeight="251658240" behindDoc="0" locked="0" layoutInCell="1" allowOverlap="1">
            <wp:simplePos x="0" y="0"/>
            <wp:positionH relativeFrom="column">
              <wp:posOffset>0</wp:posOffset>
            </wp:positionH>
            <wp:positionV relativeFrom="paragraph">
              <wp:posOffset>60960</wp:posOffset>
            </wp:positionV>
            <wp:extent cx="1012779" cy="98425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2779" cy="98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30A64">
        <w:rPr>
          <w:rFonts w:ascii="Times New Roman" w:hAnsi="Times New Roman" w:cs="Times New Roman"/>
          <w:color w:val="BF5A14"/>
          <w:sz w:val="28"/>
        </w:rPr>
        <w:t xml:space="preserve">                     </w:t>
      </w:r>
    </w:p>
    <w:p w:rsidR="00C33070" w:rsidRPr="00E567A7" w:rsidRDefault="00C33070" w:rsidP="00C33070">
      <w:pPr>
        <w:jc w:val="both"/>
        <w:rPr>
          <w:rFonts w:ascii="Times New Roman" w:hAnsi="Times New Roman" w:cs="Times New Roman"/>
          <w:sz w:val="18"/>
          <w:szCs w:val="18"/>
        </w:rPr>
      </w:pPr>
      <w:r w:rsidRPr="00E567A7">
        <w:rPr>
          <w:rFonts w:ascii="Times New Roman" w:hAnsi="Times New Roman" w:cs="Times New Roman"/>
          <w:sz w:val="18"/>
          <w:szCs w:val="18"/>
        </w:rPr>
        <w:t>Dr. YOUYANG ZHAO</w:t>
      </w:r>
      <w:r>
        <w:rPr>
          <w:rFonts w:ascii="Times New Roman" w:hAnsi="Times New Roman" w:cs="Times New Roman"/>
          <w:sz w:val="18"/>
          <w:szCs w:val="18"/>
        </w:rPr>
        <w:t xml:space="preserve"> is </w:t>
      </w:r>
      <w:r w:rsidRPr="00E567A7">
        <w:rPr>
          <w:rFonts w:ascii="Times New Roman" w:hAnsi="Times New Roman" w:cs="Times New Roman"/>
          <w:sz w:val="18"/>
          <w:szCs w:val="18"/>
        </w:rPr>
        <w:t>Professor of Pharmacology at the University of Illinois at Chicago (UIC). He received his training in cardio</w:t>
      </w:r>
      <w:r>
        <w:rPr>
          <w:rFonts w:ascii="Times New Roman" w:hAnsi="Times New Roman" w:cs="Times New Roman"/>
          <w:sz w:val="18"/>
          <w:szCs w:val="18"/>
        </w:rPr>
        <w:t xml:space="preserve">pulmonary </w:t>
      </w:r>
      <w:r w:rsidRPr="00E567A7">
        <w:rPr>
          <w:rFonts w:ascii="Times New Roman" w:hAnsi="Times New Roman" w:cs="Times New Roman"/>
          <w:sz w:val="18"/>
          <w:szCs w:val="18"/>
        </w:rPr>
        <w:t xml:space="preserve">vascular biology at Harvard University and UCSD. Prior to his tenure at UIC, Dr. Zhao was a Senior Research Scientist in cardiovascular drug discovery in Pharmacia/Pfizer Inc. Dr. Zhao's research is focused on lung and vascular biology to delineate the molecular mechanisms of endothelial regeneration and resolution of inflammatory injury, as well as pulmonary vascular remodeling in the pathogenesis of pulmonary arterial hypertension (PAH), and thereby to provide novel </w:t>
      </w:r>
      <w:proofErr w:type="spellStart"/>
      <w:r w:rsidRPr="00E567A7">
        <w:rPr>
          <w:rFonts w:ascii="Times New Roman" w:hAnsi="Times New Roman" w:cs="Times New Roman"/>
          <w:sz w:val="18"/>
          <w:szCs w:val="18"/>
        </w:rPr>
        <w:t>druggable</w:t>
      </w:r>
      <w:proofErr w:type="spellEnd"/>
      <w:r w:rsidRPr="00E567A7">
        <w:rPr>
          <w:rFonts w:ascii="Times New Roman" w:hAnsi="Times New Roman" w:cs="Times New Roman"/>
          <w:sz w:val="18"/>
          <w:szCs w:val="18"/>
        </w:rPr>
        <w:t xml:space="preserve"> targets and therapeutic strategies for treatment of acute respiratory distress syndrome and PAH. Dr. Zhao has published many papers in top-tier journals such as </w:t>
      </w:r>
      <w:r w:rsidRPr="00E567A7">
        <w:rPr>
          <w:rFonts w:ascii="Times New Roman" w:hAnsi="Times New Roman" w:cs="Times New Roman"/>
          <w:i/>
          <w:sz w:val="18"/>
          <w:szCs w:val="18"/>
        </w:rPr>
        <w:t>Nat Med</w:t>
      </w:r>
      <w:r w:rsidRPr="00E567A7">
        <w:rPr>
          <w:rFonts w:ascii="Times New Roman" w:hAnsi="Times New Roman" w:cs="Times New Roman"/>
          <w:sz w:val="18"/>
          <w:szCs w:val="18"/>
        </w:rPr>
        <w:t xml:space="preserve">, </w:t>
      </w:r>
      <w:r w:rsidRPr="00E567A7">
        <w:rPr>
          <w:rFonts w:ascii="Times New Roman" w:hAnsi="Times New Roman" w:cs="Times New Roman"/>
          <w:i/>
          <w:sz w:val="18"/>
          <w:szCs w:val="18"/>
        </w:rPr>
        <w:t>PNAS</w:t>
      </w:r>
      <w:r w:rsidRPr="00E567A7">
        <w:rPr>
          <w:rFonts w:ascii="Times New Roman" w:hAnsi="Times New Roman" w:cs="Times New Roman"/>
          <w:sz w:val="18"/>
          <w:szCs w:val="18"/>
        </w:rPr>
        <w:t xml:space="preserve">, </w:t>
      </w:r>
      <w:r w:rsidRPr="00E567A7">
        <w:rPr>
          <w:rFonts w:ascii="Times New Roman" w:hAnsi="Times New Roman" w:cs="Times New Roman"/>
          <w:i/>
          <w:sz w:val="18"/>
          <w:szCs w:val="18"/>
        </w:rPr>
        <w:t xml:space="preserve">J </w:t>
      </w:r>
      <w:proofErr w:type="spellStart"/>
      <w:r w:rsidRPr="00E567A7">
        <w:rPr>
          <w:rFonts w:ascii="Times New Roman" w:hAnsi="Times New Roman" w:cs="Times New Roman"/>
          <w:i/>
          <w:sz w:val="18"/>
          <w:szCs w:val="18"/>
        </w:rPr>
        <w:t>Clin</w:t>
      </w:r>
      <w:proofErr w:type="spellEnd"/>
      <w:r w:rsidRPr="00E567A7">
        <w:rPr>
          <w:rFonts w:ascii="Times New Roman" w:hAnsi="Times New Roman" w:cs="Times New Roman"/>
          <w:i/>
          <w:sz w:val="18"/>
          <w:szCs w:val="18"/>
        </w:rPr>
        <w:t xml:space="preserve"> Invest</w:t>
      </w:r>
      <w:r w:rsidRPr="00E567A7">
        <w:rPr>
          <w:rFonts w:ascii="Times New Roman" w:hAnsi="Times New Roman" w:cs="Times New Roman"/>
          <w:sz w:val="18"/>
          <w:szCs w:val="18"/>
        </w:rPr>
        <w:t xml:space="preserve">, </w:t>
      </w:r>
      <w:r w:rsidRPr="00E567A7">
        <w:rPr>
          <w:rFonts w:ascii="Times New Roman" w:hAnsi="Times New Roman" w:cs="Times New Roman"/>
          <w:i/>
          <w:sz w:val="18"/>
          <w:szCs w:val="18"/>
        </w:rPr>
        <w:t xml:space="preserve">J </w:t>
      </w:r>
      <w:proofErr w:type="spellStart"/>
      <w:r w:rsidRPr="00E567A7">
        <w:rPr>
          <w:rFonts w:ascii="Times New Roman" w:hAnsi="Times New Roman" w:cs="Times New Roman"/>
          <w:i/>
          <w:sz w:val="18"/>
          <w:szCs w:val="18"/>
        </w:rPr>
        <w:t>Exp</w:t>
      </w:r>
      <w:proofErr w:type="spellEnd"/>
      <w:r w:rsidRPr="00E567A7">
        <w:rPr>
          <w:rFonts w:ascii="Times New Roman" w:hAnsi="Times New Roman" w:cs="Times New Roman"/>
          <w:i/>
          <w:sz w:val="18"/>
          <w:szCs w:val="18"/>
        </w:rPr>
        <w:t xml:space="preserve"> Med</w:t>
      </w:r>
      <w:r w:rsidRPr="00E567A7">
        <w:rPr>
          <w:rFonts w:ascii="Times New Roman" w:hAnsi="Times New Roman" w:cs="Times New Roman"/>
          <w:sz w:val="18"/>
          <w:szCs w:val="18"/>
        </w:rPr>
        <w:t xml:space="preserve"> and </w:t>
      </w:r>
      <w:r w:rsidRPr="00E567A7">
        <w:rPr>
          <w:rFonts w:ascii="Times New Roman" w:hAnsi="Times New Roman" w:cs="Times New Roman"/>
          <w:i/>
          <w:sz w:val="18"/>
          <w:szCs w:val="18"/>
        </w:rPr>
        <w:t>Circulation</w:t>
      </w:r>
      <w:r w:rsidRPr="00E567A7">
        <w:rPr>
          <w:rFonts w:ascii="Times New Roman" w:hAnsi="Times New Roman" w:cs="Times New Roman"/>
          <w:sz w:val="18"/>
          <w:szCs w:val="18"/>
        </w:rPr>
        <w:t xml:space="preserve">. His lab is well-funded with multiple R01 grants and PPG grant from NIH. </w:t>
      </w:r>
    </w:p>
    <w:p w:rsidR="00430A64" w:rsidRPr="00430A64" w:rsidRDefault="00430A64" w:rsidP="00430A64">
      <w:pPr>
        <w:pStyle w:val="BodyText"/>
        <w:rPr>
          <w:rFonts w:ascii="Times New Roman" w:hAnsi="Times New Roman" w:cs="Times New Roman"/>
        </w:rPr>
      </w:pPr>
    </w:p>
    <w:p w:rsidR="00AE3E37" w:rsidRPr="00430A64" w:rsidRDefault="00A9710C" w:rsidP="00430A64">
      <w:pPr>
        <w:pStyle w:val="BodyText"/>
        <w:jc w:val="center"/>
      </w:pPr>
      <w:r w:rsidRPr="00430A64">
        <w:rPr>
          <w:rFonts w:ascii="Times New Roman" w:hAnsi="Times New Roman" w:cs="Times New Roman"/>
        </w:rPr>
        <w:t xml:space="preserve">Email: </w:t>
      </w:r>
      <w:r w:rsidR="00DB0DD2">
        <w:rPr>
          <w:rFonts w:ascii="Times New Roman" w:hAnsi="Times New Roman" w:cs="Times New Roman"/>
        </w:rPr>
        <w:t>yyzhao@uic.edu</w:t>
      </w:r>
      <w:hyperlink r:id="rId13" w:history="1"/>
    </w:p>
    <w:p w:rsidR="00AE3E37" w:rsidRPr="001A2823" w:rsidRDefault="00292ED9">
      <w:pPr>
        <w:pStyle w:val="BodyText"/>
        <w:spacing w:before="2"/>
        <w:rPr>
          <w:rFonts w:ascii="Times New Roman" w:hAnsi="Times New Roman" w:cs="Times New Roman"/>
          <w:sz w:val="19"/>
        </w:rPr>
      </w:pPr>
      <w:r w:rsidRPr="001A2823">
        <w:rPr>
          <w:rFonts w:ascii="Times New Roman" w:hAnsi="Times New Roman" w:cs="Times New Roman"/>
          <w:noProof/>
        </w:rPr>
        <mc:AlternateContent>
          <mc:Choice Requires="wps">
            <w:drawing>
              <wp:anchor distT="0" distB="0" distL="0" distR="0" simplePos="0" relativeHeight="1072" behindDoc="0" locked="0" layoutInCell="1" allowOverlap="1" wp14:anchorId="672629E4" wp14:editId="3E2200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B730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A2823" w:rsidRDefault="00AE3E37">
      <w:pPr>
        <w:pStyle w:val="BodyText"/>
        <w:spacing w:before="7"/>
        <w:rPr>
          <w:rFonts w:ascii="Times New Roman" w:hAnsi="Times New Roman" w:cs="Times New Roman"/>
          <w:sz w:val="29"/>
        </w:rPr>
      </w:pPr>
    </w:p>
    <w:p w:rsidR="00AE3E37" w:rsidRPr="001A2823" w:rsidRDefault="00A9710C">
      <w:pPr>
        <w:spacing w:before="39"/>
        <w:ind w:left="100"/>
        <w:rPr>
          <w:rFonts w:ascii="Times New Roman" w:hAnsi="Times New Roman" w:cs="Times New Roman"/>
          <w:b/>
          <w:sz w:val="20"/>
        </w:rPr>
      </w:pPr>
      <w:r w:rsidRPr="001A2823">
        <w:rPr>
          <w:rFonts w:ascii="Times New Roman" w:hAnsi="Times New Roman" w:cs="Times New Roman"/>
          <w:b/>
          <w:sz w:val="20"/>
        </w:rPr>
        <w:t>Notes/Comments:</w:t>
      </w:r>
    </w:p>
    <w:p w:rsidR="00AE3E37" w:rsidRPr="001A2823" w:rsidRDefault="00AE3E37">
      <w:pPr>
        <w:rPr>
          <w:rFonts w:ascii="Times New Roman" w:hAnsi="Times New Roman" w:cs="Times New Roman"/>
          <w:sz w:val="24"/>
        </w:rPr>
        <w:sectPr w:rsidR="00AE3E37" w:rsidRPr="001A2823">
          <w:type w:val="continuous"/>
          <w:pgSz w:w="11910" w:h="16840"/>
          <w:pgMar w:top="1740" w:right="600" w:bottom="840" w:left="620" w:header="720" w:footer="720" w:gutter="0"/>
          <w:cols w:space="720"/>
        </w:sectPr>
      </w:pPr>
    </w:p>
    <w:p w:rsidR="00AE3E37" w:rsidRPr="001A2823" w:rsidRDefault="00AE3E37">
      <w:pPr>
        <w:pStyle w:val="BodyText"/>
        <w:spacing w:before="3"/>
        <w:rPr>
          <w:rFonts w:ascii="Times New Roman" w:hAnsi="Times New Roman" w:cs="Times New Roman"/>
          <w:sz w:val="26"/>
        </w:rPr>
      </w:pPr>
    </w:p>
    <w:sectPr w:rsidR="00AE3E37" w:rsidRPr="001A282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953" w:rsidRDefault="000D3953">
      <w:r>
        <w:separator/>
      </w:r>
    </w:p>
  </w:endnote>
  <w:endnote w:type="continuationSeparator" w:id="0">
    <w:p w:rsidR="000D3953" w:rsidRDefault="000D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F2CADF2" wp14:editId="6019D85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CADF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A8D104A" wp14:editId="70B6D7C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D104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181A30C" wp14:editId="5558D99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1A30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953" w:rsidRDefault="000D3953">
      <w:r>
        <w:separator/>
      </w:r>
    </w:p>
  </w:footnote>
  <w:footnote w:type="continuationSeparator" w:id="0">
    <w:p w:rsidR="000D3953" w:rsidRDefault="000D39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9B59255" wp14:editId="45BBCEC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5925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0F8F91E" wp14:editId="7A79D6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8F91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761DD"/>
    <w:multiLevelType w:val="hybridMultilevel"/>
    <w:tmpl w:val="699AB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3A76744"/>
    <w:multiLevelType w:val="singleLevel"/>
    <w:tmpl w:val="B950BE66"/>
    <w:lvl w:ilvl="0">
      <w:start w:val="1"/>
      <w:numFmt w:val="decimal"/>
      <w:lvlText w:val="%1. "/>
      <w:legacy w:legacy="1" w:legacySpace="0" w:legacyIndent="360"/>
      <w:lvlJc w:val="left"/>
      <w:pPr>
        <w:ind w:left="660" w:hanging="360"/>
      </w:pPr>
      <w:rPr>
        <w:b w:val="0"/>
        <w:i w:val="0"/>
        <w:sz w:val="24"/>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5AC"/>
    <w:rsid w:val="000D3953"/>
    <w:rsid w:val="000E2911"/>
    <w:rsid w:val="001263DF"/>
    <w:rsid w:val="001A2823"/>
    <w:rsid w:val="001C3DA9"/>
    <w:rsid w:val="0024416E"/>
    <w:rsid w:val="00292ED9"/>
    <w:rsid w:val="00404E5B"/>
    <w:rsid w:val="00414F7B"/>
    <w:rsid w:val="00430A64"/>
    <w:rsid w:val="004355DC"/>
    <w:rsid w:val="004749B4"/>
    <w:rsid w:val="00494130"/>
    <w:rsid w:val="004F3523"/>
    <w:rsid w:val="00580C25"/>
    <w:rsid w:val="005973B9"/>
    <w:rsid w:val="005B3A56"/>
    <w:rsid w:val="006060CE"/>
    <w:rsid w:val="0063497F"/>
    <w:rsid w:val="00873DF0"/>
    <w:rsid w:val="008756E6"/>
    <w:rsid w:val="009B2D44"/>
    <w:rsid w:val="00A07E82"/>
    <w:rsid w:val="00A9710C"/>
    <w:rsid w:val="00AE3E37"/>
    <w:rsid w:val="00B21A57"/>
    <w:rsid w:val="00C33070"/>
    <w:rsid w:val="00C33602"/>
    <w:rsid w:val="00CD6F55"/>
    <w:rsid w:val="00D4780B"/>
    <w:rsid w:val="00DB0DD2"/>
    <w:rsid w:val="00DE3104"/>
    <w:rsid w:val="00F72EEA"/>
    <w:rsid w:val="00F84CAE"/>
    <w:rsid w:val="00FF10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2FDD13-3750-47B0-9004-980085CF2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C33070"/>
  </w:style>
  <w:style w:type="paragraph" w:styleId="BodyTextIndent">
    <w:name w:val="Body Text Indent"/>
    <w:basedOn w:val="Normal"/>
    <w:link w:val="BodyTextIndentChar"/>
    <w:uiPriority w:val="99"/>
    <w:semiHidden/>
    <w:unhideWhenUsed/>
    <w:rsid w:val="00C33070"/>
    <w:pPr>
      <w:spacing w:after="120"/>
      <w:ind w:left="360"/>
    </w:pPr>
  </w:style>
  <w:style w:type="character" w:customStyle="1" w:styleId="BodyTextIndentChar">
    <w:name w:val="Body Text Indent Char"/>
    <w:basedOn w:val="DefaultParagraphFont"/>
    <w:link w:val="BodyTextIndent"/>
    <w:uiPriority w:val="99"/>
    <w:semiHidden/>
    <w:rsid w:val="00C33070"/>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22989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9355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Abe%20K%5BAuthor%5D&amp;cauthor=true&amp;cauthor_uid=2054792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pubmed/22679007"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Youyang</cp:lastModifiedBy>
  <cp:revision>2</cp:revision>
  <dcterms:created xsi:type="dcterms:W3CDTF">2017-05-31T23:42:00Z</dcterms:created>
  <dcterms:modified xsi:type="dcterms:W3CDTF">2017-05-31T23:42:00Z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