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00589" w14:textId="76F05E6A" w:rsidR="003E625A" w:rsidRPr="00F1117A" w:rsidRDefault="006217D7" w:rsidP="007C5972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1117A">
        <w:rPr>
          <w:rFonts w:ascii="Times New Roman" w:hAnsi="Times New Roman" w:cs="Times New Roman"/>
          <w:b/>
          <w:sz w:val="20"/>
          <w:szCs w:val="20"/>
        </w:rPr>
        <w:t xml:space="preserve">Novel Cell-killing Mechanisms of </w:t>
      </w:r>
      <w:proofErr w:type="spellStart"/>
      <w:r w:rsidRPr="00F1117A">
        <w:rPr>
          <w:rFonts w:ascii="Times New Roman" w:hAnsi="Times New Roman" w:cs="Times New Roman"/>
          <w:b/>
          <w:sz w:val="20"/>
          <w:szCs w:val="20"/>
        </w:rPr>
        <w:t>Hydroxyurea</w:t>
      </w:r>
      <w:proofErr w:type="spellEnd"/>
      <w:r w:rsidRPr="00F1117A">
        <w:rPr>
          <w:rFonts w:ascii="Times New Roman" w:hAnsi="Times New Roman" w:cs="Times New Roman"/>
          <w:b/>
          <w:sz w:val="20"/>
          <w:szCs w:val="20"/>
        </w:rPr>
        <w:t xml:space="preserve"> and the Implication </w:t>
      </w:r>
      <w:r w:rsidR="00164752" w:rsidRPr="00F1117A">
        <w:rPr>
          <w:rFonts w:ascii="Times New Roman" w:hAnsi="Times New Roman" w:cs="Times New Roman"/>
          <w:b/>
          <w:sz w:val="20"/>
          <w:szCs w:val="20"/>
        </w:rPr>
        <w:t>Towards Combination Therapy for the Treatment of Fungal Infections</w:t>
      </w:r>
    </w:p>
    <w:p w14:paraId="2A292DF6" w14:textId="77777777" w:rsidR="00B21E8D" w:rsidRPr="00F1117A" w:rsidRDefault="00B21E8D" w:rsidP="007C5972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7676943" w14:textId="738ADE25" w:rsidR="00150662" w:rsidRPr="00F1117A" w:rsidRDefault="00076EAB" w:rsidP="007C5972">
      <w:pPr>
        <w:jc w:val="both"/>
        <w:rPr>
          <w:rFonts w:ascii="Times New Roman" w:hAnsi="Times New Roman" w:cs="Times New Roman"/>
          <w:sz w:val="20"/>
          <w:szCs w:val="20"/>
        </w:rPr>
      </w:pPr>
      <w:r w:rsidRPr="00F1117A">
        <w:rPr>
          <w:rFonts w:ascii="Times New Roman" w:hAnsi="Times New Roman" w:cs="Times New Roman"/>
          <w:sz w:val="20"/>
          <w:szCs w:val="20"/>
        </w:rPr>
        <w:t>Amanpreet Singh and Yong-</w:t>
      </w:r>
      <w:proofErr w:type="spellStart"/>
      <w:r w:rsidRPr="00F1117A">
        <w:rPr>
          <w:rFonts w:ascii="Times New Roman" w:hAnsi="Times New Roman" w:cs="Times New Roman"/>
          <w:sz w:val="20"/>
          <w:szCs w:val="20"/>
        </w:rPr>
        <w:t>jie</w:t>
      </w:r>
      <w:proofErr w:type="spellEnd"/>
      <w:r w:rsidRPr="00F111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117A">
        <w:rPr>
          <w:rFonts w:ascii="Times New Roman" w:hAnsi="Times New Roman" w:cs="Times New Roman"/>
          <w:sz w:val="20"/>
          <w:szCs w:val="20"/>
        </w:rPr>
        <w:t>Xu</w:t>
      </w:r>
      <w:proofErr w:type="spellEnd"/>
    </w:p>
    <w:p w14:paraId="08D50352" w14:textId="77777777" w:rsidR="00B21E8D" w:rsidRPr="00F1117A" w:rsidRDefault="00B21E8D" w:rsidP="007C5972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A2E3FA9" w14:textId="77777777" w:rsidR="00674FBC" w:rsidRPr="00F1117A" w:rsidRDefault="00674FBC" w:rsidP="007C5972">
      <w:pPr>
        <w:jc w:val="both"/>
        <w:rPr>
          <w:rFonts w:ascii="Times New Roman" w:hAnsi="Times New Roman" w:cs="Times New Roman"/>
          <w:sz w:val="20"/>
          <w:szCs w:val="20"/>
        </w:rPr>
        <w:sectPr w:rsidR="00674FBC" w:rsidRPr="00F1117A" w:rsidSect="00EC1D39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FB41A32" w14:textId="1A8D6273" w:rsidR="005F4456" w:rsidRPr="00F1117A" w:rsidRDefault="00805E24" w:rsidP="00F50A9B">
      <w:pPr>
        <w:jc w:val="both"/>
        <w:rPr>
          <w:rFonts w:ascii="Times New Roman" w:hAnsi="Times New Roman" w:cs="Times New Roman"/>
          <w:sz w:val="20"/>
          <w:szCs w:val="20"/>
        </w:rPr>
      </w:pPr>
      <w:r w:rsidRPr="00F1117A">
        <w:rPr>
          <w:rFonts w:ascii="Times New Roman" w:hAnsi="Times New Roman" w:cs="Times New Roman"/>
          <w:sz w:val="20"/>
          <w:szCs w:val="20"/>
        </w:rPr>
        <w:lastRenderedPageBreak/>
        <w:t xml:space="preserve">Mutations in the </w:t>
      </w:r>
      <w:r w:rsidR="00801DD2" w:rsidRPr="00F1117A">
        <w:rPr>
          <w:rFonts w:ascii="Times New Roman" w:hAnsi="Times New Roman" w:cs="Times New Roman"/>
          <w:i/>
          <w:sz w:val="20"/>
          <w:szCs w:val="20"/>
        </w:rPr>
        <w:t>hem13-1</w:t>
      </w:r>
      <w:r w:rsidR="00801DD2" w:rsidRPr="00F111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801DD2" w:rsidRPr="00F1117A">
        <w:rPr>
          <w:rFonts w:ascii="Times New Roman" w:hAnsi="Times New Roman" w:cs="Times New Roman"/>
          <w:sz w:val="20"/>
          <w:szCs w:val="20"/>
        </w:rPr>
        <w:t>heme</w:t>
      </w:r>
      <w:proofErr w:type="spellEnd"/>
      <w:r w:rsidR="00801DD2" w:rsidRPr="00F1117A">
        <w:rPr>
          <w:rFonts w:ascii="Times New Roman" w:hAnsi="Times New Roman" w:cs="Times New Roman"/>
          <w:sz w:val="20"/>
          <w:szCs w:val="20"/>
        </w:rPr>
        <w:t xml:space="preserve"> synthesis) and </w:t>
      </w:r>
      <w:r w:rsidRPr="00F1117A">
        <w:rPr>
          <w:rFonts w:ascii="Times New Roman" w:hAnsi="Times New Roman" w:cs="Times New Roman"/>
          <w:i/>
          <w:sz w:val="20"/>
          <w:szCs w:val="20"/>
        </w:rPr>
        <w:t>erg11-1</w:t>
      </w:r>
      <w:r w:rsidRPr="00F111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F1117A">
        <w:rPr>
          <w:rFonts w:ascii="Times New Roman" w:hAnsi="Times New Roman" w:cs="Times New Roman"/>
          <w:sz w:val="20"/>
          <w:szCs w:val="20"/>
        </w:rPr>
        <w:t>ergosterol</w:t>
      </w:r>
      <w:proofErr w:type="spellEnd"/>
      <w:r w:rsidRPr="00F1117A">
        <w:rPr>
          <w:rFonts w:ascii="Times New Roman" w:hAnsi="Times New Roman" w:cs="Times New Roman"/>
          <w:sz w:val="20"/>
          <w:szCs w:val="20"/>
        </w:rPr>
        <w:t xml:space="preserve"> biosynthesis)</w:t>
      </w:r>
      <w:r w:rsidR="00C3049F" w:rsidRPr="00F1117A">
        <w:rPr>
          <w:rFonts w:ascii="Times New Roman" w:hAnsi="Times New Roman" w:cs="Times New Roman"/>
          <w:sz w:val="20"/>
          <w:szCs w:val="20"/>
        </w:rPr>
        <w:t xml:space="preserve"> </w:t>
      </w:r>
      <w:r w:rsidRPr="00F1117A">
        <w:rPr>
          <w:rFonts w:ascii="Times New Roman" w:hAnsi="Times New Roman" w:cs="Times New Roman"/>
          <w:sz w:val="20"/>
          <w:szCs w:val="20"/>
        </w:rPr>
        <w:t xml:space="preserve">pathways </w:t>
      </w:r>
      <w:r w:rsidR="00D05452" w:rsidRPr="00F1117A">
        <w:rPr>
          <w:rFonts w:ascii="Times New Roman" w:hAnsi="Times New Roman" w:cs="Times New Roman"/>
          <w:sz w:val="20"/>
          <w:szCs w:val="20"/>
        </w:rPr>
        <w:t xml:space="preserve">genes </w:t>
      </w:r>
      <w:r w:rsidRPr="00F1117A">
        <w:rPr>
          <w:rFonts w:ascii="Times New Roman" w:hAnsi="Times New Roman" w:cs="Times New Roman"/>
          <w:sz w:val="20"/>
          <w:szCs w:val="20"/>
        </w:rPr>
        <w:t xml:space="preserve">significantly sensitize the </w:t>
      </w:r>
      <w:r w:rsidR="00D05452" w:rsidRPr="00F1117A">
        <w:rPr>
          <w:rFonts w:ascii="Times New Roman" w:hAnsi="Times New Roman" w:cs="Times New Roman"/>
          <w:sz w:val="20"/>
          <w:szCs w:val="20"/>
        </w:rPr>
        <w:t xml:space="preserve">fission yeast </w:t>
      </w:r>
      <w:proofErr w:type="spellStart"/>
      <w:r w:rsidR="00A33802" w:rsidRPr="00F1117A">
        <w:rPr>
          <w:rFonts w:ascii="Times New Roman" w:hAnsi="Times New Roman" w:cs="Times New Roman"/>
          <w:i/>
          <w:sz w:val="20"/>
          <w:szCs w:val="20"/>
        </w:rPr>
        <w:t>Schizosaccharomyces</w:t>
      </w:r>
      <w:proofErr w:type="spellEnd"/>
      <w:r w:rsidR="00A33802" w:rsidRPr="00F1117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A33802" w:rsidRPr="00F1117A">
        <w:rPr>
          <w:rFonts w:ascii="Times New Roman" w:hAnsi="Times New Roman" w:cs="Times New Roman"/>
          <w:i/>
          <w:sz w:val="20"/>
          <w:szCs w:val="20"/>
        </w:rPr>
        <w:t>pombe</w:t>
      </w:r>
      <w:proofErr w:type="spellEnd"/>
      <w:r w:rsidR="00A33802" w:rsidRPr="00F1117A">
        <w:rPr>
          <w:rFonts w:ascii="Times New Roman" w:hAnsi="Times New Roman" w:cs="Times New Roman"/>
          <w:sz w:val="20"/>
          <w:szCs w:val="20"/>
        </w:rPr>
        <w:t xml:space="preserve"> to the </w:t>
      </w:r>
      <w:proofErr w:type="spellStart"/>
      <w:r w:rsidR="00A33802" w:rsidRPr="00F1117A">
        <w:rPr>
          <w:rFonts w:ascii="Times New Roman" w:hAnsi="Times New Roman" w:cs="Times New Roman"/>
          <w:sz w:val="20"/>
          <w:szCs w:val="20"/>
        </w:rPr>
        <w:t>ribonucleotide</w:t>
      </w:r>
      <w:proofErr w:type="spellEnd"/>
      <w:r w:rsidR="00A33802" w:rsidRPr="00F111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33802" w:rsidRPr="00F1117A">
        <w:rPr>
          <w:rFonts w:ascii="Times New Roman" w:hAnsi="Times New Roman" w:cs="Times New Roman"/>
          <w:sz w:val="20"/>
          <w:szCs w:val="20"/>
        </w:rPr>
        <w:t>reductase</w:t>
      </w:r>
      <w:proofErr w:type="spellEnd"/>
      <w:r w:rsidR="00A33802" w:rsidRPr="00F1117A">
        <w:rPr>
          <w:rFonts w:ascii="Times New Roman" w:hAnsi="Times New Roman" w:cs="Times New Roman"/>
          <w:sz w:val="20"/>
          <w:szCs w:val="20"/>
        </w:rPr>
        <w:t xml:space="preserve"> </w:t>
      </w:r>
      <w:r w:rsidR="006D43DD" w:rsidRPr="00F1117A">
        <w:rPr>
          <w:rFonts w:ascii="Times New Roman" w:hAnsi="Times New Roman" w:cs="Times New Roman"/>
          <w:sz w:val="20"/>
          <w:szCs w:val="20"/>
        </w:rPr>
        <w:t xml:space="preserve">inhibitor </w:t>
      </w:r>
      <w:proofErr w:type="spellStart"/>
      <w:r w:rsidR="009B0A5A" w:rsidRPr="00F1117A">
        <w:rPr>
          <w:rFonts w:ascii="Times New Roman" w:hAnsi="Times New Roman" w:cs="Times New Roman"/>
          <w:sz w:val="20"/>
          <w:szCs w:val="20"/>
        </w:rPr>
        <w:t>hydroxyurea</w:t>
      </w:r>
      <w:proofErr w:type="spellEnd"/>
      <w:r w:rsidR="00D16649" w:rsidRPr="00F1117A">
        <w:rPr>
          <w:rFonts w:ascii="Times New Roman" w:hAnsi="Times New Roman" w:cs="Times New Roman"/>
          <w:sz w:val="20"/>
          <w:szCs w:val="20"/>
        </w:rPr>
        <w:t xml:space="preserve"> (HU)</w:t>
      </w:r>
      <w:r w:rsidR="009B0A5A" w:rsidRPr="00F1117A">
        <w:rPr>
          <w:rFonts w:ascii="Times New Roman" w:hAnsi="Times New Roman" w:cs="Times New Roman"/>
          <w:sz w:val="20"/>
          <w:szCs w:val="20"/>
        </w:rPr>
        <w:t xml:space="preserve">. Our results have also shown that treatment with small molecule inhibitors </w:t>
      </w:r>
      <w:r w:rsidR="001C00D6" w:rsidRPr="00F1117A">
        <w:rPr>
          <w:rFonts w:ascii="Times New Roman" w:hAnsi="Times New Roman" w:cs="Times New Roman"/>
          <w:sz w:val="20"/>
          <w:szCs w:val="20"/>
        </w:rPr>
        <w:t xml:space="preserve">of the enzyme Erg11 and </w:t>
      </w:r>
      <w:proofErr w:type="spellStart"/>
      <w:r w:rsidR="001C00D6" w:rsidRPr="00F1117A">
        <w:rPr>
          <w:rFonts w:ascii="Times New Roman" w:hAnsi="Times New Roman" w:cs="Times New Roman"/>
          <w:sz w:val="20"/>
          <w:szCs w:val="20"/>
        </w:rPr>
        <w:t>heme</w:t>
      </w:r>
      <w:proofErr w:type="spellEnd"/>
      <w:r w:rsidR="001C00D6" w:rsidRPr="00F1117A">
        <w:rPr>
          <w:rFonts w:ascii="Times New Roman" w:hAnsi="Times New Roman" w:cs="Times New Roman"/>
          <w:sz w:val="20"/>
          <w:szCs w:val="20"/>
        </w:rPr>
        <w:t xml:space="preserve"> biosynthesis </w:t>
      </w:r>
      <w:proofErr w:type="spellStart"/>
      <w:r w:rsidR="001C00D6" w:rsidRPr="00F1117A">
        <w:rPr>
          <w:rFonts w:ascii="Times New Roman" w:hAnsi="Times New Roman" w:cs="Times New Roman"/>
          <w:sz w:val="20"/>
          <w:szCs w:val="20"/>
        </w:rPr>
        <w:t>phenocopies</w:t>
      </w:r>
      <w:proofErr w:type="spellEnd"/>
      <w:r w:rsidR="001C00D6" w:rsidRPr="00F1117A">
        <w:rPr>
          <w:rFonts w:ascii="Times New Roman" w:hAnsi="Times New Roman" w:cs="Times New Roman"/>
          <w:sz w:val="20"/>
          <w:szCs w:val="20"/>
        </w:rPr>
        <w:t xml:space="preserve"> the </w:t>
      </w:r>
      <w:r w:rsidR="001C00D6" w:rsidRPr="00F1117A">
        <w:rPr>
          <w:rFonts w:ascii="Times New Roman" w:hAnsi="Times New Roman" w:cs="Times New Roman"/>
          <w:i/>
          <w:sz w:val="20"/>
          <w:szCs w:val="20"/>
        </w:rPr>
        <w:t>erg11-1</w:t>
      </w:r>
      <w:r w:rsidR="001C00D6" w:rsidRPr="00F1117A">
        <w:rPr>
          <w:rFonts w:ascii="Times New Roman" w:hAnsi="Times New Roman" w:cs="Times New Roman"/>
          <w:sz w:val="20"/>
          <w:szCs w:val="20"/>
        </w:rPr>
        <w:t xml:space="preserve"> and </w:t>
      </w:r>
      <w:r w:rsidR="00D16649" w:rsidRPr="00F1117A">
        <w:rPr>
          <w:rFonts w:ascii="Times New Roman" w:hAnsi="Times New Roman" w:cs="Times New Roman"/>
          <w:i/>
          <w:sz w:val="20"/>
          <w:szCs w:val="20"/>
        </w:rPr>
        <w:t>hem13-1</w:t>
      </w:r>
      <w:r w:rsidR="00D16649" w:rsidRPr="00F1117A">
        <w:rPr>
          <w:rFonts w:ascii="Times New Roman" w:hAnsi="Times New Roman" w:cs="Times New Roman"/>
          <w:sz w:val="20"/>
          <w:szCs w:val="20"/>
        </w:rPr>
        <w:t xml:space="preserve"> mutants in sensitizing wild type cells to HU. HU interacts synergistically with several Erg11 inhibitors </w:t>
      </w:r>
      <w:r w:rsidR="007E107E" w:rsidRPr="00F1117A">
        <w:rPr>
          <w:rFonts w:ascii="Times New Roman" w:hAnsi="Times New Roman" w:cs="Times New Roman"/>
          <w:sz w:val="20"/>
          <w:szCs w:val="20"/>
        </w:rPr>
        <w:t xml:space="preserve">and the </w:t>
      </w:r>
      <w:proofErr w:type="spellStart"/>
      <w:r w:rsidR="007E107E" w:rsidRPr="00F1117A">
        <w:rPr>
          <w:rFonts w:ascii="Times New Roman" w:hAnsi="Times New Roman" w:cs="Times New Roman"/>
          <w:sz w:val="20"/>
          <w:szCs w:val="20"/>
        </w:rPr>
        <w:t>hem</w:t>
      </w:r>
      <w:r w:rsidR="003A73B9" w:rsidRPr="00F1117A">
        <w:rPr>
          <w:rFonts w:ascii="Times New Roman" w:hAnsi="Times New Roman" w:cs="Times New Roman"/>
          <w:sz w:val="20"/>
          <w:szCs w:val="20"/>
        </w:rPr>
        <w:t>e</w:t>
      </w:r>
      <w:proofErr w:type="spellEnd"/>
      <w:r w:rsidR="007E107E" w:rsidRPr="00F1117A">
        <w:rPr>
          <w:rFonts w:ascii="Times New Roman" w:hAnsi="Times New Roman" w:cs="Times New Roman"/>
          <w:sz w:val="20"/>
          <w:szCs w:val="20"/>
        </w:rPr>
        <w:t xml:space="preserve"> biosynthesis inhibitor </w:t>
      </w:r>
      <w:proofErr w:type="spellStart"/>
      <w:r w:rsidR="007E107E" w:rsidRPr="00F1117A">
        <w:rPr>
          <w:rFonts w:ascii="Times New Roman" w:hAnsi="Times New Roman" w:cs="Times New Roman"/>
          <w:sz w:val="20"/>
          <w:szCs w:val="20"/>
        </w:rPr>
        <w:t>sampang</w:t>
      </w:r>
      <w:r w:rsidR="003A73B9" w:rsidRPr="00F1117A">
        <w:rPr>
          <w:rFonts w:ascii="Times New Roman" w:hAnsi="Times New Roman" w:cs="Times New Roman"/>
          <w:sz w:val="20"/>
          <w:szCs w:val="20"/>
        </w:rPr>
        <w:t>ine</w:t>
      </w:r>
      <w:proofErr w:type="spellEnd"/>
      <w:r w:rsidR="003A73B9" w:rsidRPr="00F1117A">
        <w:rPr>
          <w:rFonts w:ascii="Times New Roman" w:hAnsi="Times New Roman" w:cs="Times New Roman"/>
          <w:sz w:val="20"/>
          <w:szCs w:val="20"/>
        </w:rPr>
        <w:t xml:space="preserve"> in suppressing cell growth </w:t>
      </w:r>
      <w:r w:rsidR="007E107E" w:rsidRPr="00F1117A">
        <w:rPr>
          <w:rFonts w:ascii="Times New Roman" w:hAnsi="Times New Roman" w:cs="Times New Roman"/>
          <w:sz w:val="20"/>
          <w:szCs w:val="20"/>
        </w:rPr>
        <w:t xml:space="preserve">or inducing cell death in </w:t>
      </w:r>
      <w:r w:rsidR="00BB4C4B" w:rsidRPr="00F1117A">
        <w:rPr>
          <w:rFonts w:ascii="Times New Roman" w:hAnsi="Times New Roman" w:cs="Times New Roman"/>
          <w:i/>
          <w:sz w:val="20"/>
          <w:szCs w:val="20"/>
        </w:rPr>
        <w:t xml:space="preserve">S. </w:t>
      </w:r>
      <w:proofErr w:type="spellStart"/>
      <w:r w:rsidR="00BB4C4B" w:rsidRPr="00F1117A">
        <w:rPr>
          <w:rFonts w:ascii="Times New Roman" w:hAnsi="Times New Roman" w:cs="Times New Roman"/>
          <w:i/>
          <w:sz w:val="20"/>
          <w:szCs w:val="20"/>
        </w:rPr>
        <w:t>pombe</w:t>
      </w:r>
      <w:proofErr w:type="spellEnd"/>
      <w:r w:rsidR="00BB4C4B" w:rsidRPr="00F1117A">
        <w:rPr>
          <w:rFonts w:ascii="Times New Roman" w:hAnsi="Times New Roman" w:cs="Times New Roman"/>
          <w:sz w:val="20"/>
          <w:szCs w:val="20"/>
        </w:rPr>
        <w:t xml:space="preserve">. Importantly, the synergistic drug interactions are likely conserved </w:t>
      </w:r>
      <w:r w:rsidR="000B58F1" w:rsidRPr="00F1117A">
        <w:rPr>
          <w:rFonts w:ascii="Times New Roman" w:hAnsi="Times New Roman" w:cs="Times New Roman"/>
          <w:sz w:val="20"/>
          <w:szCs w:val="20"/>
        </w:rPr>
        <w:t xml:space="preserve">in eukaryotes because similar synergism has been seen observed in </w:t>
      </w:r>
      <w:proofErr w:type="spellStart"/>
      <w:r w:rsidR="000B58F1" w:rsidRPr="00F1117A">
        <w:rPr>
          <w:rFonts w:ascii="Times New Roman" w:hAnsi="Times New Roman" w:cs="Times New Roman"/>
          <w:sz w:val="20"/>
          <w:szCs w:val="20"/>
        </w:rPr>
        <w:t>phylogenetically</w:t>
      </w:r>
      <w:proofErr w:type="spellEnd"/>
      <w:r w:rsidR="000B58F1" w:rsidRPr="00F1117A">
        <w:rPr>
          <w:rFonts w:ascii="Times New Roman" w:hAnsi="Times New Roman" w:cs="Times New Roman"/>
          <w:sz w:val="20"/>
          <w:szCs w:val="20"/>
        </w:rPr>
        <w:t xml:space="preserve"> divergent </w:t>
      </w:r>
      <w:r w:rsidR="00143F4A" w:rsidRPr="00F1117A">
        <w:rPr>
          <w:rFonts w:ascii="Times New Roman" w:hAnsi="Times New Roman" w:cs="Times New Roman"/>
          <w:sz w:val="20"/>
          <w:szCs w:val="20"/>
        </w:rPr>
        <w:t xml:space="preserve">yeast </w:t>
      </w:r>
      <w:r w:rsidR="00143F4A" w:rsidRPr="00F1117A">
        <w:rPr>
          <w:rFonts w:ascii="Times New Roman" w:hAnsi="Times New Roman" w:cs="Times New Roman"/>
          <w:i/>
          <w:sz w:val="20"/>
          <w:szCs w:val="20"/>
        </w:rPr>
        <w:t>Sac</w:t>
      </w:r>
      <w:r w:rsidR="00987604" w:rsidRPr="00F1117A">
        <w:rPr>
          <w:rFonts w:ascii="Times New Roman" w:hAnsi="Times New Roman" w:cs="Times New Roman"/>
          <w:i/>
          <w:sz w:val="20"/>
          <w:szCs w:val="20"/>
        </w:rPr>
        <w:t>c</w:t>
      </w:r>
      <w:r w:rsidR="00143F4A" w:rsidRPr="00F1117A">
        <w:rPr>
          <w:rFonts w:ascii="Times New Roman" w:hAnsi="Times New Roman" w:cs="Times New Roman"/>
          <w:i/>
          <w:sz w:val="20"/>
          <w:szCs w:val="20"/>
        </w:rPr>
        <w:t>haromyces</w:t>
      </w:r>
      <w:r w:rsidR="00143F4A" w:rsidRPr="00F111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87604" w:rsidRPr="00F1117A">
        <w:rPr>
          <w:rFonts w:ascii="Times New Roman" w:hAnsi="Times New Roman" w:cs="Times New Roman"/>
          <w:i/>
          <w:sz w:val="20"/>
          <w:szCs w:val="20"/>
        </w:rPr>
        <w:t>cerevisi</w:t>
      </w:r>
      <w:r w:rsidR="00143F4A" w:rsidRPr="00F1117A">
        <w:rPr>
          <w:rFonts w:ascii="Times New Roman" w:hAnsi="Times New Roman" w:cs="Times New Roman"/>
          <w:i/>
          <w:sz w:val="20"/>
          <w:szCs w:val="20"/>
        </w:rPr>
        <w:t>ae</w:t>
      </w:r>
      <w:proofErr w:type="spellEnd"/>
      <w:r w:rsidR="00143F4A" w:rsidRPr="00F1117A">
        <w:rPr>
          <w:rFonts w:ascii="Times New Roman" w:hAnsi="Times New Roman" w:cs="Times New Roman"/>
          <w:sz w:val="20"/>
          <w:szCs w:val="20"/>
        </w:rPr>
        <w:t xml:space="preserve"> and the opportunistic</w:t>
      </w:r>
      <w:r w:rsidR="006B0E12" w:rsidRPr="00F1117A">
        <w:rPr>
          <w:rFonts w:ascii="Times New Roman" w:hAnsi="Times New Roman" w:cs="Times New Roman"/>
          <w:sz w:val="20"/>
          <w:szCs w:val="20"/>
        </w:rPr>
        <w:t xml:space="preserve"> fungal pathogen </w:t>
      </w:r>
      <w:r w:rsidR="006B0E12" w:rsidRPr="00F1117A">
        <w:rPr>
          <w:rFonts w:ascii="Times New Roman" w:hAnsi="Times New Roman" w:cs="Times New Roman"/>
          <w:i/>
          <w:sz w:val="20"/>
          <w:szCs w:val="20"/>
        </w:rPr>
        <w:t>C</w:t>
      </w:r>
      <w:r w:rsidR="00143F4A" w:rsidRPr="00F1117A">
        <w:rPr>
          <w:rFonts w:ascii="Times New Roman" w:hAnsi="Times New Roman" w:cs="Times New Roman"/>
          <w:i/>
          <w:sz w:val="20"/>
          <w:szCs w:val="20"/>
        </w:rPr>
        <w:t xml:space="preserve">andida </w:t>
      </w:r>
      <w:proofErr w:type="spellStart"/>
      <w:r w:rsidR="00143F4A" w:rsidRPr="00F1117A">
        <w:rPr>
          <w:rFonts w:ascii="Times New Roman" w:hAnsi="Times New Roman" w:cs="Times New Roman"/>
          <w:i/>
          <w:sz w:val="20"/>
          <w:szCs w:val="20"/>
        </w:rPr>
        <w:t>albicans</w:t>
      </w:r>
      <w:proofErr w:type="spellEnd"/>
      <w:r w:rsidR="00143F4A" w:rsidRPr="00F1117A">
        <w:rPr>
          <w:rFonts w:ascii="Times New Roman" w:hAnsi="Times New Roman" w:cs="Times New Roman"/>
          <w:sz w:val="20"/>
          <w:szCs w:val="20"/>
        </w:rPr>
        <w:t xml:space="preserve">. Based on our genetic data in </w:t>
      </w:r>
      <w:r w:rsidR="00143F4A" w:rsidRPr="00F1117A">
        <w:rPr>
          <w:rFonts w:ascii="Times New Roman" w:hAnsi="Times New Roman" w:cs="Times New Roman"/>
          <w:i/>
          <w:sz w:val="20"/>
          <w:szCs w:val="20"/>
        </w:rPr>
        <w:t xml:space="preserve">S. </w:t>
      </w:r>
      <w:proofErr w:type="spellStart"/>
      <w:r w:rsidR="00143F4A" w:rsidRPr="00F1117A">
        <w:rPr>
          <w:rFonts w:ascii="Times New Roman" w:hAnsi="Times New Roman" w:cs="Times New Roman"/>
          <w:i/>
          <w:sz w:val="20"/>
          <w:szCs w:val="20"/>
        </w:rPr>
        <w:t>pombe</w:t>
      </w:r>
      <w:proofErr w:type="spellEnd"/>
      <w:r w:rsidR="00143F4A" w:rsidRPr="00F1117A">
        <w:rPr>
          <w:rFonts w:ascii="Times New Roman" w:hAnsi="Times New Roman" w:cs="Times New Roman"/>
          <w:sz w:val="20"/>
          <w:szCs w:val="20"/>
        </w:rPr>
        <w:t xml:space="preserve">, combinations of </w:t>
      </w:r>
      <w:proofErr w:type="spellStart"/>
      <w:r w:rsidR="00143F4A" w:rsidRPr="00F1117A">
        <w:rPr>
          <w:rFonts w:ascii="Times New Roman" w:hAnsi="Times New Roman" w:cs="Times New Roman"/>
          <w:sz w:val="20"/>
          <w:szCs w:val="20"/>
        </w:rPr>
        <w:t>sampangine</w:t>
      </w:r>
      <w:proofErr w:type="spellEnd"/>
      <w:r w:rsidR="00143F4A" w:rsidRPr="00F1117A">
        <w:rPr>
          <w:rFonts w:ascii="Times New Roman" w:hAnsi="Times New Roman" w:cs="Times New Roman"/>
          <w:sz w:val="20"/>
          <w:szCs w:val="20"/>
        </w:rPr>
        <w:t xml:space="preserve"> with Erg11 inhibitors are found to be remarkably synergistic in inducing the cell death in </w:t>
      </w:r>
      <w:r w:rsidR="00143F4A" w:rsidRPr="00F1117A">
        <w:rPr>
          <w:rFonts w:ascii="Times New Roman" w:hAnsi="Times New Roman" w:cs="Times New Roman"/>
          <w:i/>
          <w:sz w:val="20"/>
          <w:szCs w:val="20"/>
        </w:rPr>
        <w:t xml:space="preserve">C. </w:t>
      </w:r>
      <w:proofErr w:type="spellStart"/>
      <w:r w:rsidR="00143F4A" w:rsidRPr="00F1117A">
        <w:rPr>
          <w:rFonts w:ascii="Times New Roman" w:hAnsi="Times New Roman" w:cs="Times New Roman"/>
          <w:i/>
          <w:sz w:val="20"/>
          <w:szCs w:val="20"/>
        </w:rPr>
        <w:t>albicans</w:t>
      </w:r>
      <w:proofErr w:type="spellEnd"/>
      <w:r w:rsidR="00143F4A" w:rsidRPr="00F1117A">
        <w:rPr>
          <w:rFonts w:ascii="Times New Roman" w:hAnsi="Times New Roman" w:cs="Times New Roman"/>
          <w:sz w:val="20"/>
          <w:szCs w:val="20"/>
        </w:rPr>
        <w:t xml:space="preserve">. Together, these results strongly suggest that HU, </w:t>
      </w:r>
      <w:proofErr w:type="spellStart"/>
      <w:r w:rsidR="00143F4A" w:rsidRPr="00F1117A">
        <w:rPr>
          <w:rFonts w:ascii="Times New Roman" w:hAnsi="Times New Roman" w:cs="Times New Roman"/>
          <w:sz w:val="20"/>
          <w:szCs w:val="20"/>
        </w:rPr>
        <w:t>sampangine</w:t>
      </w:r>
      <w:proofErr w:type="spellEnd"/>
      <w:r w:rsidR="00143F4A" w:rsidRPr="00F1117A">
        <w:rPr>
          <w:rFonts w:ascii="Times New Roman" w:hAnsi="Times New Roman" w:cs="Times New Roman"/>
          <w:sz w:val="20"/>
          <w:szCs w:val="20"/>
        </w:rPr>
        <w:t xml:space="preserve"> and the Erg11 inhibitors can be further developed in drug combinations for the treatment of fungal infections or other diseases such as cancer.</w:t>
      </w:r>
      <w:r w:rsidR="00ED75F4" w:rsidRPr="00F1117A">
        <w:rPr>
          <w:rFonts w:ascii="Times New Roman" w:hAnsi="Times New Roman" w:cs="Times New Roman"/>
          <w:sz w:val="20"/>
          <w:szCs w:val="20"/>
        </w:rPr>
        <w:t xml:space="preserve"> Our results</w:t>
      </w:r>
      <w:r w:rsidR="00A93BD4" w:rsidRPr="00F1117A">
        <w:rPr>
          <w:rFonts w:ascii="Times New Roman" w:hAnsi="Times New Roman" w:cs="Times New Roman"/>
          <w:sz w:val="20"/>
          <w:szCs w:val="20"/>
        </w:rPr>
        <w:t xml:space="preserve"> suggests that the</w:t>
      </w:r>
      <w:r w:rsidR="002364AC" w:rsidRPr="00F1117A">
        <w:rPr>
          <w:rFonts w:ascii="Times New Roman" w:hAnsi="Times New Roman" w:cs="Times New Roman"/>
          <w:sz w:val="20"/>
          <w:szCs w:val="20"/>
        </w:rPr>
        <w:t xml:space="preserve"> combinati</w:t>
      </w:r>
      <w:r w:rsidR="00141092" w:rsidRPr="00F1117A">
        <w:rPr>
          <w:rFonts w:ascii="Times New Roman" w:hAnsi="Times New Roman" w:cs="Times New Roman"/>
          <w:sz w:val="20"/>
          <w:szCs w:val="20"/>
        </w:rPr>
        <w:t>on therapy has the potential to</w:t>
      </w:r>
    </w:p>
    <w:p w14:paraId="4397A072" w14:textId="2B5DB134" w:rsidR="00674FBC" w:rsidRPr="00F1117A" w:rsidRDefault="002364AC" w:rsidP="007C5972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1117A">
        <w:rPr>
          <w:rFonts w:ascii="Times New Roman" w:hAnsi="Times New Roman" w:cs="Times New Roman"/>
          <w:sz w:val="20"/>
          <w:szCs w:val="20"/>
        </w:rPr>
        <w:lastRenderedPageBreak/>
        <w:t>tackle</w:t>
      </w:r>
      <w:proofErr w:type="gramEnd"/>
      <w:r w:rsidRPr="00F1117A">
        <w:rPr>
          <w:rFonts w:ascii="Times New Roman" w:hAnsi="Times New Roman" w:cs="Times New Roman"/>
          <w:sz w:val="20"/>
          <w:szCs w:val="20"/>
        </w:rPr>
        <w:t xml:space="preserve"> various issues </w:t>
      </w:r>
      <w:r w:rsidR="00AF1D8C" w:rsidRPr="00F1117A">
        <w:rPr>
          <w:rFonts w:ascii="Times New Roman" w:hAnsi="Times New Roman" w:cs="Times New Roman"/>
          <w:sz w:val="20"/>
          <w:szCs w:val="20"/>
        </w:rPr>
        <w:t xml:space="preserve">associated </w:t>
      </w:r>
      <w:r w:rsidR="004E7BD9" w:rsidRPr="00F1117A">
        <w:rPr>
          <w:rFonts w:ascii="Times New Roman" w:hAnsi="Times New Roman" w:cs="Times New Roman"/>
          <w:sz w:val="20"/>
          <w:szCs w:val="20"/>
        </w:rPr>
        <w:t xml:space="preserve">with single drug therapy such as toxicity to the hosts, less therapeutic effect, narrower spectrum of activity and more importantly, the development of drug resistance. </w:t>
      </w:r>
    </w:p>
    <w:p w14:paraId="7BF70CBC" w14:textId="77777777" w:rsidR="00DE3229" w:rsidRPr="00F1117A" w:rsidRDefault="00DE3229" w:rsidP="007C597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243813F" w14:textId="5A6FDF4A" w:rsidR="00DE3229" w:rsidRPr="00F1117A" w:rsidRDefault="00DE3229" w:rsidP="007C5972">
      <w:pPr>
        <w:jc w:val="both"/>
        <w:rPr>
          <w:rFonts w:ascii="Times New Roman" w:hAnsi="Times New Roman" w:cs="Times New Roman"/>
          <w:sz w:val="20"/>
          <w:szCs w:val="20"/>
        </w:rPr>
      </w:pPr>
      <w:r w:rsidRPr="00F1117A">
        <w:rPr>
          <w:rFonts w:ascii="Times New Roman" w:hAnsi="Times New Roman" w:cs="Times New Roman"/>
          <w:sz w:val="20"/>
          <w:szCs w:val="20"/>
        </w:rPr>
        <w:t>Recent Publications:</w:t>
      </w:r>
    </w:p>
    <w:p w14:paraId="12AB38EA" w14:textId="404CA6C8" w:rsidR="0036425C" w:rsidRPr="00F1117A" w:rsidRDefault="00DE3229" w:rsidP="007C5972">
      <w:pPr>
        <w:jc w:val="both"/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hAnsi="Times New Roman" w:cs="Times New Roman"/>
          <w:sz w:val="20"/>
          <w:szCs w:val="20"/>
        </w:rPr>
        <w:t xml:space="preserve">1. </w:t>
      </w:r>
      <w:r w:rsidR="0036425C"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 xml:space="preserve">Singh A and </w:t>
      </w:r>
      <w:proofErr w:type="spellStart"/>
      <w:r w:rsidR="0036425C"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>Xu</w:t>
      </w:r>
      <w:proofErr w:type="spellEnd"/>
      <w:r w:rsidR="0036425C"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 xml:space="preserve"> YJ</w:t>
      </w:r>
      <w:r w:rsidR="0036425C"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 (2017) </w:t>
      </w:r>
      <w:proofErr w:type="spellStart"/>
      <w:r w:rsidR="0036425C"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Heme</w:t>
      </w:r>
      <w:proofErr w:type="spellEnd"/>
      <w:r w:rsidR="0036425C"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deficiency sensitizes yeast cells to oxidative stress induced by </w:t>
      </w:r>
      <w:proofErr w:type="spellStart"/>
      <w:r w:rsidR="0036425C"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hydroxyurea</w:t>
      </w:r>
      <w:proofErr w:type="spellEnd"/>
      <w:r w:rsidR="0036425C"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.  </w:t>
      </w:r>
      <w:r w:rsidR="0036425C" w:rsidRPr="00F1117A">
        <w:rPr>
          <w:rFonts w:ascii="Times New Roman" w:eastAsia="Times New Roman" w:hAnsi="Times New Roman" w:cs="Times New Roman"/>
          <w:i/>
          <w:iCs/>
          <w:color w:val="2E2D29"/>
          <w:sz w:val="20"/>
          <w:szCs w:val="20"/>
        </w:rPr>
        <w:t>J. Biol. Chem.</w:t>
      </w:r>
      <w:r w:rsidR="0036425C"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 (in press)</w:t>
      </w:r>
      <w:r w:rsidR="007C5972"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.</w:t>
      </w:r>
      <w:r w:rsidR="0036425C"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 </w:t>
      </w:r>
    </w:p>
    <w:p w14:paraId="46B06AE6" w14:textId="57A725E4" w:rsidR="0036425C" w:rsidRPr="00F1117A" w:rsidRDefault="0036425C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2. </w:t>
      </w:r>
      <w:r w:rsidRPr="00F1117A">
        <w:rPr>
          <w:rFonts w:ascii="Times New Roman" w:hAnsi="Times New Roman" w:cs="Times New Roman"/>
          <w:bCs/>
          <w:color w:val="2E2D29"/>
          <w:sz w:val="20"/>
          <w:szCs w:val="20"/>
        </w:rPr>
        <w:t xml:space="preserve">Singh A and </w:t>
      </w:r>
      <w:proofErr w:type="spellStart"/>
      <w:r w:rsidRPr="00F1117A">
        <w:rPr>
          <w:rFonts w:ascii="Times New Roman" w:hAnsi="Times New Roman" w:cs="Times New Roman"/>
          <w:bCs/>
          <w:color w:val="2E2D29"/>
          <w:sz w:val="20"/>
          <w:szCs w:val="20"/>
        </w:rPr>
        <w:t>Xu</w:t>
      </w:r>
      <w:proofErr w:type="spellEnd"/>
      <w:r w:rsidRPr="00F1117A">
        <w:rPr>
          <w:rFonts w:ascii="Times New Roman" w:hAnsi="Times New Roman" w:cs="Times New Roman"/>
          <w:bCs/>
          <w:color w:val="2E2D29"/>
          <w:sz w:val="20"/>
          <w:szCs w:val="20"/>
        </w:rPr>
        <w:t xml:space="preserve"> YJ </w:t>
      </w:r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(2016) The cell killing mechanisms of </w:t>
      </w:r>
      <w:proofErr w:type="spellStart"/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hydroxyurea</w:t>
      </w:r>
      <w:proofErr w:type="spellEnd"/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 </w:t>
      </w:r>
      <w:r w:rsidRPr="00F1117A">
        <w:rPr>
          <w:rFonts w:ascii="Times New Roman" w:hAnsi="Times New Roman" w:cs="Times New Roman"/>
          <w:i/>
          <w:iCs/>
          <w:color w:val="2E2D29"/>
          <w:sz w:val="20"/>
          <w:szCs w:val="20"/>
        </w:rPr>
        <w:t>Genes</w:t>
      </w:r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 7, 99</w:t>
      </w:r>
      <w:r w:rsidR="007C5972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.</w:t>
      </w:r>
    </w:p>
    <w:p w14:paraId="74D16F1F" w14:textId="3F3A0817" w:rsidR="0036425C" w:rsidRPr="00F1117A" w:rsidRDefault="0036425C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3. </w:t>
      </w:r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 xml:space="preserve">Singh A, </w:t>
      </w:r>
      <w:proofErr w:type="spellStart"/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>Agarwal</w:t>
      </w:r>
      <w:proofErr w:type="spellEnd"/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 xml:space="preserve"> A, and </w:t>
      </w:r>
      <w:proofErr w:type="spellStart"/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>Xu</w:t>
      </w:r>
      <w:proofErr w:type="spellEnd"/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 xml:space="preserve"> YJ </w:t>
      </w:r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</w:rPr>
        <w:t xml:space="preserve">(2017) Novel cell-killing mechanisms of </w:t>
      </w:r>
      <w:proofErr w:type="spellStart"/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</w:rPr>
        <w:t>hydroxyurea</w:t>
      </w:r>
      <w:proofErr w:type="spellEnd"/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</w:rPr>
        <w:t xml:space="preserve"> and the implications towards combination therapy for the treatment of fungal infections. </w:t>
      </w:r>
      <w:proofErr w:type="spellStart"/>
      <w:r w:rsidRPr="00F1117A">
        <w:rPr>
          <w:rFonts w:ascii="Times New Roman" w:eastAsia="Times New Roman" w:hAnsi="Times New Roman" w:cs="Times New Roman"/>
          <w:i/>
          <w:iCs/>
          <w:color w:val="2E2D29"/>
          <w:sz w:val="20"/>
          <w:szCs w:val="20"/>
        </w:rPr>
        <w:t>Antimicrobiol</w:t>
      </w:r>
      <w:proofErr w:type="spellEnd"/>
      <w:r w:rsidRPr="00F1117A">
        <w:rPr>
          <w:rFonts w:ascii="Times New Roman" w:eastAsia="Times New Roman" w:hAnsi="Times New Roman" w:cs="Times New Roman"/>
          <w:i/>
          <w:iCs/>
          <w:color w:val="2E2D29"/>
          <w:sz w:val="20"/>
          <w:szCs w:val="20"/>
        </w:rPr>
        <w:t xml:space="preserve">. Agents </w:t>
      </w:r>
      <w:proofErr w:type="spellStart"/>
      <w:r w:rsidRPr="00F1117A">
        <w:rPr>
          <w:rFonts w:ascii="Times New Roman" w:eastAsia="Times New Roman" w:hAnsi="Times New Roman" w:cs="Times New Roman"/>
          <w:i/>
          <w:iCs/>
          <w:color w:val="2E2D29"/>
          <w:sz w:val="20"/>
          <w:szCs w:val="20"/>
        </w:rPr>
        <w:t>Chemother</w:t>
      </w:r>
      <w:proofErr w:type="spellEnd"/>
      <w:r w:rsidRPr="00F1117A">
        <w:rPr>
          <w:rFonts w:ascii="Times New Roman" w:eastAsia="Times New Roman" w:hAnsi="Times New Roman" w:cs="Times New Roman"/>
          <w:i/>
          <w:iCs/>
          <w:color w:val="2E2D29"/>
          <w:sz w:val="20"/>
          <w:szCs w:val="20"/>
        </w:rPr>
        <w:t>.</w:t>
      </w:r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</w:rPr>
        <w:t> (</w:t>
      </w:r>
      <w:r w:rsidR="00437262" w:rsidRPr="00F1117A">
        <w:rPr>
          <w:rFonts w:ascii="Times New Roman" w:eastAsia="Times New Roman" w:hAnsi="Times New Roman" w:cs="Times New Roman"/>
          <w:color w:val="2E2D29"/>
          <w:sz w:val="20"/>
          <w:szCs w:val="20"/>
        </w:rPr>
        <w:t>Submitted</w:t>
      </w:r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</w:rPr>
        <w:t>).</w:t>
      </w:r>
    </w:p>
    <w:p w14:paraId="71BA9FA0" w14:textId="4265707F" w:rsidR="00DE3229" w:rsidRPr="00F1117A" w:rsidRDefault="0036425C" w:rsidP="007C5972">
      <w:pPr>
        <w:jc w:val="both"/>
        <w:rPr>
          <w:rFonts w:ascii="Times New Roman" w:hAnsi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4.</w:t>
      </w:r>
      <w:r w:rsidR="00437262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</w:t>
      </w:r>
      <w:proofErr w:type="spellStart"/>
      <w:r w:rsidR="005138F3" w:rsidRPr="00F1117A">
        <w:rPr>
          <w:rFonts w:ascii="Times New Roman" w:hAnsi="Times New Roman"/>
          <w:bCs/>
          <w:color w:val="2E2D29"/>
          <w:sz w:val="20"/>
          <w:szCs w:val="20"/>
        </w:rPr>
        <w:t>Xu</w:t>
      </w:r>
      <w:proofErr w:type="spellEnd"/>
      <w:r w:rsidR="005138F3" w:rsidRPr="00F1117A">
        <w:rPr>
          <w:rFonts w:ascii="Times New Roman" w:hAnsi="Times New Roman"/>
          <w:bCs/>
          <w:color w:val="2E2D29"/>
          <w:sz w:val="20"/>
          <w:szCs w:val="20"/>
        </w:rPr>
        <w:t xml:space="preserve"> YJ, </w:t>
      </w:r>
      <w:r w:rsidR="00FA696D" w:rsidRPr="00F1117A">
        <w:rPr>
          <w:rFonts w:ascii="Times New Roman" w:hAnsi="Times New Roman"/>
          <w:bCs/>
          <w:color w:val="2E2D29"/>
          <w:sz w:val="20"/>
          <w:szCs w:val="20"/>
        </w:rPr>
        <w:t xml:space="preserve">Singh </w:t>
      </w:r>
      <w:r w:rsidR="005138F3" w:rsidRPr="00F1117A">
        <w:rPr>
          <w:rFonts w:ascii="Times New Roman" w:hAnsi="Times New Roman"/>
          <w:bCs/>
          <w:color w:val="2E2D29"/>
          <w:sz w:val="20"/>
          <w:szCs w:val="20"/>
        </w:rPr>
        <w:t>A, and Alter GM</w:t>
      </w:r>
      <w:r w:rsidR="005138F3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> (201</w:t>
      </w:r>
      <w:r w:rsidR="00084320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>6) </w:t>
      </w:r>
      <w:proofErr w:type="spellStart"/>
      <w:r w:rsidR="00084320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>Hydroxyurea</w:t>
      </w:r>
      <w:proofErr w:type="spellEnd"/>
      <w:r w:rsidR="00084320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 xml:space="preserve"> </w:t>
      </w:r>
      <w:r w:rsidR="005138F3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>induces cytokinesis arrest in cells expressing a mutated sterol-14α-</w:t>
      </w:r>
      <w:proofErr w:type="spellStart"/>
      <w:r w:rsidR="005138F3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>demethylase</w:t>
      </w:r>
      <w:proofErr w:type="spellEnd"/>
      <w:r w:rsidR="005138F3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 xml:space="preserve"> in the </w:t>
      </w:r>
      <w:proofErr w:type="spellStart"/>
      <w:r w:rsidR="005138F3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>ergosterol</w:t>
      </w:r>
      <w:proofErr w:type="spellEnd"/>
      <w:r w:rsidR="005138F3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 xml:space="preserve"> biosynthesis pathway. </w:t>
      </w:r>
      <w:proofErr w:type="gramStart"/>
      <w:r w:rsidR="005138F3" w:rsidRPr="00F1117A">
        <w:rPr>
          <w:rFonts w:ascii="Times New Roman" w:hAnsi="Times New Roman"/>
          <w:i/>
          <w:iCs/>
          <w:color w:val="2E2D29"/>
          <w:sz w:val="20"/>
          <w:szCs w:val="20"/>
        </w:rPr>
        <w:t>Genetics</w:t>
      </w:r>
      <w:r w:rsidR="005138F3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> 240, 959-973</w:t>
      </w:r>
      <w:r w:rsidR="007C5972"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>.</w:t>
      </w:r>
      <w:proofErr w:type="gramEnd"/>
    </w:p>
    <w:p w14:paraId="34148DEF" w14:textId="77777777" w:rsidR="006233F3" w:rsidRPr="00F1117A" w:rsidRDefault="006233F3" w:rsidP="007C5972">
      <w:pPr>
        <w:jc w:val="both"/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hAnsi="Times New Roman"/>
          <w:color w:val="2E2D29"/>
          <w:sz w:val="20"/>
          <w:szCs w:val="20"/>
          <w:shd w:val="clear" w:color="auto" w:fill="FFFFFF"/>
        </w:rPr>
        <w:t xml:space="preserve">5. </w:t>
      </w:r>
      <w:proofErr w:type="spellStart"/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>Yue</w:t>
      </w:r>
      <w:proofErr w:type="spellEnd"/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 xml:space="preserve"> M, Singh A, Wang Z, and</w:t>
      </w:r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 </w:t>
      </w:r>
      <w:proofErr w:type="spellStart"/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>Xu</w:t>
      </w:r>
      <w:proofErr w:type="spellEnd"/>
      <w:r w:rsidRPr="00F1117A">
        <w:rPr>
          <w:rFonts w:ascii="Times New Roman" w:eastAsia="Times New Roman" w:hAnsi="Times New Roman" w:cs="Times New Roman"/>
          <w:bCs/>
          <w:color w:val="2E2D29"/>
          <w:sz w:val="20"/>
          <w:szCs w:val="20"/>
        </w:rPr>
        <w:t xml:space="preserve"> YJ</w:t>
      </w:r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 (2011) The phosphorylation network for efficient activation of the DNA replication checkpoint in fission yeast. </w:t>
      </w:r>
      <w:r w:rsidRPr="00F1117A">
        <w:rPr>
          <w:rFonts w:ascii="Times New Roman" w:eastAsia="Times New Roman" w:hAnsi="Times New Roman" w:cs="Times New Roman"/>
          <w:i/>
          <w:iCs/>
          <w:color w:val="2E2D29"/>
          <w:sz w:val="20"/>
          <w:szCs w:val="20"/>
        </w:rPr>
        <w:t>J. Biol. Chem.</w:t>
      </w:r>
      <w:r w:rsidRPr="00F1117A">
        <w:rPr>
          <w:rFonts w:ascii="Times New Roman" w:eastAsia="Times New Roman" w:hAnsi="Times New Roman" w:cs="Times New Roman"/>
          <w:color w:val="2E2D29"/>
          <w:sz w:val="20"/>
          <w:szCs w:val="20"/>
          <w:shd w:val="clear" w:color="auto" w:fill="FFFFFF"/>
        </w:rPr>
        <w:t> 286:22864-22874.</w:t>
      </w:r>
    </w:p>
    <w:p w14:paraId="3BDE8763" w14:textId="77777777" w:rsidR="00B32776" w:rsidRPr="00F1117A" w:rsidRDefault="00B32776" w:rsidP="007C5972">
      <w:pPr>
        <w:jc w:val="both"/>
        <w:rPr>
          <w:rFonts w:ascii="Times" w:eastAsia="Times New Roman" w:hAnsi="Times" w:cs="Times New Roman"/>
          <w:sz w:val="20"/>
          <w:szCs w:val="20"/>
        </w:rPr>
      </w:pPr>
    </w:p>
    <w:p w14:paraId="43D16B3D" w14:textId="540BEF0E" w:rsidR="006233F3" w:rsidRPr="00F1117A" w:rsidRDefault="006233F3" w:rsidP="007C5972">
      <w:pPr>
        <w:jc w:val="both"/>
        <w:rPr>
          <w:rFonts w:ascii="Times New Roman" w:hAnsi="Times New Roman"/>
          <w:color w:val="2E2D29"/>
          <w:sz w:val="20"/>
          <w:szCs w:val="20"/>
          <w:shd w:val="clear" w:color="auto" w:fill="FFFFFF"/>
        </w:rPr>
      </w:pPr>
    </w:p>
    <w:p w14:paraId="71D28556" w14:textId="34522888" w:rsidR="005138F3" w:rsidRPr="00F1117A" w:rsidRDefault="005138F3" w:rsidP="007C5972">
      <w:pPr>
        <w:jc w:val="both"/>
        <w:rPr>
          <w:rFonts w:ascii="Times New Roman" w:hAnsi="Times New Roman" w:cs="Times New Roman"/>
          <w:sz w:val="20"/>
          <w:szCs w:val="20"/>
        </w:rPr>
        <w:sectPr w:rsidR="005138F3" w:rsidRPr="00F1117A" w:rsidSect="004E7BD9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6E68185D" w14:textId="77777777" w:rsidR="00837293" w:rsidRDefault="00837293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</w:p>
    <w:p w14:paraId="18F2659F" w14:textId="24537319" w:rsidR="000D1249" w:rsidRPr="00F1117A" w:rsidRDefault="00B32776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hAnsi="Times New Roman" w:cs="Times New Roman"/>
          <w:noProof/>
          <w:color w:val="2E2D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EBAE7" wp14:editId="023306D3">
                <wp:simplePos x="0" y="0"/>
                <wp:positionH relativeFrom="column">
                  <wp:posOffset>914400</wp:posOffset>
                </wp:positionH>
                <wp:positionV relativeFrom="paragraph">
                  <wp:posOffset>95250</wp:posOffset>
                </wp:positionV>
                <wp:extent cx="36576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7.5pt" to="5in,7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" strokeweight="1.25pt"/>
            </w:pict>
          </mc:Fallback>
        </mc:AlternateContent>
      </w:r>
    </w:p>
    <w:p w14:paraId="4C9747AE" w14:textId="3D8F3E70" w:rsidR="000D1249" w:rsidRDefault="000D1249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</w:p>
    <w:p w14:paraId="2A7BA285" w14:textId="77777777" w:rsidR="00837293" w:rsidRPr="00F1117A" w:rsidRDefault="00837293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  <w:bookmarkStart w:id="0" w:name="_GoBack"/>
      <w:bookmarkEnd w:id="0"/>
    </w:p>
    <w:p w14:paraId="22C42AD0" w14:textId="66D45FE7" w:rsidR="00141092" w:rsidRPr="00F1117A" w:rsidRDefault="00F1117A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hAnsi="Times New Roman" w:cs="Times New Roman"/>
          <w:noProof/>
          <w:color w:val="2E2D29"/>
          <w:sz w:val="20"/>
          <w:szCs w:val="20"/>
          <w:shd w:val="clear" w:color="auto" w:fill="FFFFFF"/>
        </w:rPr>
        <w:drawing>
          <wp:inline distT="0" distB="0" distL="0" distR="0" wp14:anchorId="290F0C47" wp14:editId="7C18A4AC">
            <wp:extent cx="1101475" cy="10541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002" cy="105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B4527" w14:textId="77777777" w:rsidR="00141092" w:rsidRPr="00F1117A" w:rsidRDefault="00141092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</w:p>
    <w:p w14:paraId="79149146" w14:textId="2BD6DB4F" w:rsidR="005F4456" w:rsidRPr="00F1117A" w:rsidRDefault="005F4456" w:rsidP="007C5972">
      <w:pPr>
        <w:jc w:val="both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Amanpreet Singh has an expertise on DNA replication checkpoint field. </w:t>
      </w:r>
      <w:r w:rsidR="001A45E7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Our work </w:t>
      </w:r>
      <w:r w:rsidR="00230562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was the first to map all the phosphorylation events</w:t>
      </w:r>
      <w:r w:rsidR="001A45E7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for efficient activation of replication checkpoint in fission yeast. Recently our work has led to</w:t>
      </w:r>
      <w:r w:rsidR="00F50A9B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</w:t>
      </w:r>
      <w:r w:rsidR="001A45E7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identification of novel mutants highly sensitive to </w:t>
      </w:r>
      <w:proofErr w:type="spellStart"/>
      <w:r w:rsidR="001A45E7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hydroxyurea</w:t>
      </w:r>
      <w:proofErr w:type="spellEnd"/>
      <w:r w:rsidR="001A45E7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.</w:t>
      </w:r>
      <w:r w:rsidR="00230562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</w:t>
      </w:r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Our recent finding of synergistic interactions of </w:t>
      </w:r>
      <w:proofErr w:type="spellStart"/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hydroxyurea</w:t>
      </w:r>
      <w:proofErr w:type="spellEnd"/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with </w:t>
      </w:r>
      <w:proofErr w:type="spellStart"/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ergosterol</w:t>
      </w:r>
      <w:proofErr w:type="spellEnd"/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pathway inhibitors and </w:t>
      </w:r>
      <w:proofErr w:type="spellStart"/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heme</w:t>
      </w:r>
      <w:proofErr w:type="spellEnd"/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synthesis inhibitor has great potential in improving the treatment of fungal infections</w:t>
      </w:r>
      <w:r w:rsidR="001A45E7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 and improving </w:t>
      </w:r>
      <w:r w:rsidR="00327C90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cancer che</w:t>
      </w:r>
      <w:r w:rsidR="001A45E7"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>motherapy</w:t>
      </w:r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. </w:t>
      </w:r>
    </w:p>
    <w:p w14:paraId="6BDA757E" w14:textId="77777777" w:rsidR="00837293" w:rsidRDefault="00837293" w:rsidP="00B32776">
      <w:pPr>
        <w:jc w:val="center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</w:p>
    <w:p w14:paraId="26A02884" w14:textId="0D185200" w:rsidR="00B32776" w:rsidRPr="00F1117A" w:rsidRDefault="00B32776" w:rsidP="00B32776">
      <w:pPr>
        <w:jc w:val="center"/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</w:pPr>
      <w:r w:rsidRPr="00F1117A">
        <w:rPr>
          <w:rFonts w:ascii="Times New Roman" w:hAnsi="Times New Roman" w:cs="Times New Roman"/>
          <w:color w:val="2E2D29"/>
          <w:sz w:val="20"/>
          <w:szCs w:val="20"/>
          <w:shd w:val="clear" w:color="auto" w:fill="FFFFFF"/>
        </w:rPr>
        <w:t xml:space="preserve">Email- </w:t>
      </w:r>
      <w:hyperlink r:id="rId7" w:history="1">
        <w:r w:rsidRPr="00F1117A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Amanpreetsingh0577@gmail.com</w:t>
        </w:r>
      </w:hyperlink>
    </w:p>
    <w:p w14:paraId="48C166EC" w14:textId="30735B5A" w:rsidR="00B32776" w:rsidRPr="00F1117A" w:rsidRDefault="00B32776" w:rsidP="00B32776">
      <w:pPr>
        <w:jc w:val="center"/>
        <w:rPr>
          <w:rFonts w:ascii="Times New Roman" w:hAnsi="Times New Roman" w:cs="Times New Roman"/>
          <w:sz w:val="20"/>
          <w:szCs w:val="20"/>
        </w:rPr>
      </w:pPr>
      <w:r w:rsidRPr="00F1117A">
        <w:rPr>
          <w:rFonts w:ascii="Times New Roman" w:hAnsi="Times New Roman" w:cs="Times New Roman"/>
          <w:noProof/>
          <w:color w:val="2E2D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B0B2F" wp14:editId="34DBBF06">
                <wp:simplePos x="0" y="0"/>
                <wp:positionH relativeFrom="column">
                  <wp:posOffset>914400</wp:posOffset>
                </wp:positionH>
                <wp:positionV relativeFrom="paragraph">
                  <wp:posOffset>152400</wp:posOffset>
                </wp:positionV>
                <wp:extent cx="3657600" cy="0"/>
                <wp:effectExtent l="0" t="0" r="25400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12pt" to="5in,1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" strokeweight="1.25pt"/>
            </w:pict>
          </mc:Fallback>
        </mc:AlternateContent>
      </w:r>
    </w:p>
    <w:sectPr w:rsidR="00B32776" w:rsidRPr="00F1117A" w:rsidSect="00674FBC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D6807"/>
    <w:multiLevelType w:val="multilevel"/>
    <w:tmpl w:val="61043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12"/>
    <w:rsid w:val="00076EAB"/>
    <w:rsid w:val="00084320"/>
    <w:rsid w:val="000871EA"/>
    <w:rsid w:val="000B58F1"/>
    <w:rsid w:val="000D1249"/>
    <w:rsid w:val="00141092"/>
    <w:rsid w:val="00143F4A"/>
    <w:rsid w:val="00150662"/>
    <w:rsid w:val="00164752"/>
    <w:rsid w:val="0016711C"/>
    <w:rsid w:val="001A45E7"/>
    <w:rsid w:val="001C00D6"/>
    <w:rsid w:val="00230562"/>
    <w:rsid w:val="002364AC"/>
    <w:rsid w:val="00327C90"/>
    <w:rsid w:val="0036425C"/>
    <w:rsid w:val="003A73B9"/>
    <w:rsid w:val="003E625A"/>
    <w:rsid w:val="00437262"/>
    <w:rsid w:val="004E7BD9"/>
    <w:rsid w:val="005138F3"/>
    <w:rsid w:val="005F4456"/>
    <w:rsid w:val="00600D0B"/>
    <w:rsid w:val="006217D7"/>
    <w:rsid w:val="006233F3"/>
    <w:rsid w:val="00651278"/>
    <w:rsid w:val="00674FBC"/>
    <w:rsid w:val="006834DD"/>
    <w:rsid w:val="006B0E12"/>
    <w:rsid w:val="006D43DD"/>
    <w:rsid w:val="007C5972"/>
    <w:rsid w:val="007E107E"/>
    <w:rsid w:val="00801DD2"/>
    <w:rsid w:val="00805E24"/>
    <w:rsid w:val="00837293"/>
    <w:rsid w:val="008C54F8"/>
    <w:rsid w:val="00987604"/>
    <w:rsid w:val="009B0A5A"/>
    <w:rsid w:val="00A33802"/>
    <w:rsid w:val="00A82DBF"/>
    <w:rsid w:val="00A86BC2"/>
    <w:rsid w:val="00A93BD4"/>
    <w:rsid w:val="00AB1422"/>
    <w:rsid w:val="00AD1E03"/>
    <w:rsid w:val="00AF1D8C"/>
    <w:rsid w:val="00B21E8D"/>
    <w:rsid w:val="00B32776"/>
    <w:rsid w:val="00BB4C4B"/>
    <w:rsid w:val="00C3049F"/>
    <w:rsid w:val="00C73612"/>
    <w:rsid w:val="00D05452"/>
    <w:rsid w:val="00D16649"/>
    <w:rsid w:val="00DE3229"/>
    <w:rsid w:val="00EC1D39"/>
    <w:rsid w:val="00ED75F4"/>
    <w:rsid w:val="00F1117A"/>
    <w:rsid w:val="00F50A9B"/>
    <w:rsid w:val="00F94369"/>
    <w:rsid w:val="00FA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B173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138F3"/>
    <w:rPr>
      <w:b/>
      <w:bCs/>
    </w:rPr>
  </w:style>
  <w:style w:type="character" w:customStyle="1" w:styleId="apple-converted-space">
    <w:name w:val="apple-converted-space"/>
    <w:basedOn w:val="DefaultParagraphFont"/>
    <w:rsid w:val="005138F3"/>
  </w:style>
  <w:style w:type="character" w:styleId="Emphasis">
    <w:name w:val="Emphasis"/>
    <w:basedOn w:val="DefaultParagraphFont"/>
    <w:uiPriority w:val="20"/>
    <w:qFormat/>
    <w:rsid w:val="005138F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2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49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327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138F3"/>
    <w:rPr>
      <w:b/>
      <w:bCs/>
    </w:rPr>
  </w:style>
  <w:style w:type="character" w:customStyle="1" w:styleId="apple-converted-space">
    <w:name w:val="apple-converted-space"/>
    <w:basedOn w:val="DefaultParagraphFont"/>
    <w:rsid w:val="005138F3"/>
  </w:style>
  <w:style w:type="character" w:styleId="Emphasis">
    <w:name w:val="Emphasis"/>
    <w:basedOn w:val="DefaultParagraphFont"/>
    <w:uiPriority w:val="20"/>
    <w:qFormat/>
    <w:rsid w:val="005138F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2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49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327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mailto:Amanpreetsingh0577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465</Words>
  <Characters>2656</Characters>
  <Application>Microsoft Macintosh Word</Application>
  <DocSecurity>0</DocSecurity>
  <Lines>22</Lines>
  <Paragraphs>6</Paragraphs>
  <ScaleCrop>false</ScaleCrop>
  <Company>Wright State University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Amanpreet Singh</dc:creator>
  <cp:keywords/>
  <dc:description/>
  <cp:lastModifiedBy>Amanpreet Singh</cp:lastModifiedBy>
  <cp:revision>55</cp:revision>
  <dcterms:created xsi:type="dcterms:W3CDTF">2017-05-06T13:21:00Z</dcterms:created>
  <dcterms:modified xsi:type="dcterms:W3CDTF">2017-05-15T21:13:00Z</dcterms:modified>
</cp:coreProperties>
</file>