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9E3" w:rsidRPr="008314BB" w:rsidRDefault="002509E3" w:rsidP="002509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Application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Mesenchymal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stromal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cells 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Duchenne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Muscular Dystrophy</w:t>
      </w:r>
    </w:p>
    <w:p w:rsidR="002509E3" w:rsidRPr="000C7675" w:rsidRDefault="002509E3" w:rsidP="002509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09E3" w:rsidRDefault="002509E3" w:rsidP="002509E3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Abstract:</w:t>
      </w:r>
    </w:p>
    <w:p w:rsidR="00B3149D" w:rsidRDefault="002509E3" w:rsidP="002509E3">
      <w:proofErr w:type="spellStart"/>
      <w:r>
        <w:rPr>
          <w:rFonts w:ascii="Times New Roman" w:hAnsi="Times New Roman" w:cs="Times New Roman"/>
          <w:sz w:val="24"/>
          <w:szCs w:val="24"/>
        </w:rPr>
        <w:t>Duchenne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muscular dystrophy is a neuromuscular disorder caused due to mutations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dystrophin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gene. It is characterized by progressive muscle degeneration &amp; considered fatal as most of children die between the </w:t>
      </w:r>
      <w:proofErr w:type="gramStart"/>
      <w:r>
        <w:rPr>
          <w:rFonts w:ascii="Times New Roman" w:hAnsi="Times New Roman" w:cs="Times New Roman"/>
          <w:sz w:val="24"/>
          <w:szCs w:val="24"/>
        </w:rPr>
        <w:t>age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13 to 27 years due to cardio respiratory failure. Currently there is no effective and curative treatment available but cellular therapies pose as a possible treatment for this debilitating disorder. We would like to discuss the safety and efficacy of the combination protocol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autologous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allogeneic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stem cells in such cases while their individual safety and efficacy has already been reported earlier in DMD patients</w:t>
      </w:r>
    </w:p>
    <w:sectPr w:rsidR="00B3149D" w:rsidSect="00B314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09E3"/>
    <w:rsid w:val="002509E3"/>
    <w:rsid w:val="00B31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9E3"/>
    <w:rPr>
      <w:szCs w:val="20"/>
      <w:lang w:val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Dr.Rajput</dc:creator>
  <cp:lastModifiedBy>Dr.Rajput</cp:lastModifiedBy>
  <cp:revision>2</cp:revision>
  <dcterms:created xsi:type="dcterms:W3CDTF">2018-02-27T12:30:00Z</dcterms:created>
  <dcterms:modified xsi:type="dcterms:W3CDTF">2018-02-27T12:30:00Z</dcterms:modified>
</cp:coreProperties>
</file>