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C37" w:rsidRDefault="002E2C37">
      <w:pPr>
        <w:rPr>
          <w:rFonts w:ascii="Palatino Linotype" w:hAnsi="Palatino Linotype" w:cs="Segoe UI"/>
          <w:b/>
          <w:color w:val="212121"/>
          <w:shd w:val="clear" w:color="auto" w:fill="FFFFFF"/>
        </w:rPr>
      </w:pPr>
      <w:r>
        <w:rPr>
          <w:rFonts w:ascii="Palatino Linotype" w:hAnsi="Palatino Linotype" w:cs="Segoe UI"/>
          <w:b/>
          <w:color w:val="212121"/>
          <w:shd w:val="clear" w:color="auto" w:fill="FFFFFF"/>
        </w:rPr>
        <w:t xml:space="preserve">Global summit on </w:t>
      </w:r>
      <w:r w:rsidRPr="002E2C37">
        <w:rPr>
          <w:rFonts w:ascii="Palatino Linotype" w:hAnsi="Palatino Linotype" w:cs="Segoe UI"/>
          <w:b/>
          <w:color w:val="212121"/>
          <w:shd w:val="clear" w:color="auto" w:fill="FFFFFF"/>
        </w:rPr>
        <w:t>physiology and metabolism of thyroid</w:t>
      </w:r>
    </w:p>
    <w:p w:rsidR="002E2C37" w:rsidRDefault="002E2C37">
      <w:pPr>
        <w:rPr>
          <w:rFonts w:ascii="Palatino Linotype" w:hAnsi="Palatino Linotype" w:cs="Segoe UI"/>
          <w:b/>
          <w:color w:val="212121"/>
          <w:shd w:val="clear" w:color="auto" w:fill="FFFFFF"/>
        </w:rPr>
      </w:pPr>
      <w:r>
        <w:rPr>
          <w:rFonts w:ascii="Palatino Linotype" w:hAnsi="Palatino Linotype" w:cs="Segoe UI"/>
          <w:b/>
          <w:color w:val="212121"/>
          <w:shd w:val="clear" w:color="auto" w:fill="FFFFFF"/>
        </w:rPr>
        <w:t>Neda Zarrin-Khameh, MD, MPH</w:t>
      </w:r>
    </w:p>
    <w:p w:rsidR="002E2C37" w:rsidRDefault="002E2C37">
      <w:pPr>
        <w:rPr>
          <w:rFonts w:ascii="Palatino Linotype" w:hAnsi="Palatino Linotype" w:cs="Segoe UI"/>
          <w:b/>
          <w:color w:val="212121"/>
          <w:shd w:val="clear" w:color="auto" w:fill="FFFFFF"/>
        </w:rPr>
      </w:pPr>
      <w:r w:rsidRPr="002E2C37">
        <w:rPr>
          <w:rFonts w:ascii="Palatino Linotype" w:hAnsi="Palatino Linotype" w:cs="Segoe UI"/>
          <w:b/>
          <w:color w:val="212121"/>
          <w:shd w:val="clear" w:color="auto" w:fill="FFFFFF"/>
        </w:rPr>
        <w:t>Baylor College of Medicine</w:t>
      </w:r>
    </w:p>
    <w:p w:rsidR="002E2C37" w:rsidRDefault="002E2C37">
      <w:pPr>
        <w:rPr>
          <w:rFonts w:ascii="Palatino Linotype" w:hAnsi="Palatino Linotype" w:cs="Segoe UI"/>
          <w:b/>
          <w:color w:val="212121"/>
          <w:shd w:val="clear" w:color="auto" w:fill="FFFFFF"/>
        </w:rPr>
      </w:pPr>
      <w:r>
        <w:rPr>
          <w:rFonts w:ascii="Palatino Linotype" w:hAnsi="Palatino Linotype" w:cs="Segoe UI"/>
          <w:b/>
          <w:color w:val="212121"/>
          <w:shd w:val="clear" w:color="auto" w:fill="FFFFFF"/>
        </w:rPr>
        <w:t>Houston, Texas, USA</w:t>
      </w:r>
    </w:p>
    <w:p w:rsidR="002E2C37" w:rsidRPr="002E2C37" w:rsidRDefault="002E2C37">
      <w:pPr>
        <w:rPr>
          <w:rFonts w:ascii="Palatino Linotype" w:hAnsi="Palatino Linotype" w:cs="Segoe UI"/>
          <w:b/>
          <w:color w:val="212121"/>
          <w:shd w:val="clear" w:color="auto" w:fill="FFFFFF"/>
        </w:rPr>
      </w:pPr>
      <w:bookmarkStart w:id="0" w:name="_GoBack"/>
      <w:bookmarkEnd w:id="0"/>
    </w:p>
    <w:p w:rsidR="002E2C37" w:rsidRDefault="002E2C37">
      <w:pPr>
        <w:rPr>
          <w:rFonts w:ascii="Palatino Linotype" w:hAnsi="Palatino Linotype" w:cs="Segoe UI"/>
          <w:b/>
          <w:color w:val="212121"/>
          <w:shd w:val="clear" w:color="auto" w:fill="FFFFFF"/>
        </w:rPr>
      </w:pPr>
      <w:r>
        <w:rPr>
          <w:rFonts w:ascii="Palatino Linotype" w:hAnsi="Palatino Linotype" w:cs="Segoe UI"/>
          <w:b/>
          <w:color w:val="212121"/>
          <w:shd w:val="clear" w:color="auto" w:fill="FFFFFF"/>
        </w:rPr>
        <w:t>Abstract</w:t>
      </w:r>
    </w:p>
    <w:p w:rsidR="009D5EBC" w:rsidRPr="002E2C37" w:rsidRDefault="002E2C37">
      <w:pPr>
        <w:rPr>
          <w:rFonts w:ascii="Palatino Linotype" w:hAnsi="Palatino Linotype"/>
        </w:rPr>
      </w:pPr>
      <w:r w:rsidRPr="002E2C37">
        <w:rPr>
          <w:rFonts w:ascii="Palatino Linotype" w:hAnsi="Palatino Linotype" w:cs="Segoe UI"/>
          <w:color w:val="212121"/>
          <w:shd w:val="clear" w:color="auto" w:fill="FFFFFF"/>
        </w:rPr>
        <w:t>A</w:t>
      </w:r>
      <w:r w:rsidRPr="002E2C37">
        <w:rPr>
          <w:rFonts w:ascii="Palatino Linotype" w:hAnsi="Palatino Linotype" w:cs="Segoe UI"/>
          <w:color w:val="212121"/>
          <w:shd w:val="clear" w:color="auto" w:fill="FFFFFF"/>
        </w:rPr>
        <w:t xml:space="preserve"> 24-year-old man </w:t>
      </w:r>
      <w:r w:rsidRPr="002E2C37">
        <w:rPr>
          <w:rFonts w:ascii="Palatino Linotype" w:hAnsi="Palatino Linotype" w:cs="Segoe UI"/>
          <w:color w:val="212121"/>
          <w:shd w:val="clear" w:color="auto" w:fill="FFFFFF"/>
        </w:rPr>
        <w:t>presented to our hospital for evaluation of</w:t>
      </w:r>
      <w:r w:rsidRPr="002E2C37">
        <w:rPr>
          <w:rFonts w:ascii="Palatino Linotype" w:hAnsi="Palatino Linotype" w:cs="Segoe UI"/>
          <w:color w:val="212121"/>
          <w:shd w:val="clear" w:color="auto" w:fill="FFFFFF"/>
        </w:rPr>
        <w:t xml:space="preserve"> a 10-cm neck mass. Fine-needle aspiration and a core biopsy </w:t>
      </w:r>
      <w:proofErr w:type="gramStart"/>
      <w:r w:rsidRPr="002E2C37">
        <w:rPr>
          <w:rFonts w:ascii="Palatino Linotype" w:hAnsi="Palatino Linotype" w:cs="Segoe UI"/>
          <w:color w:val="212121"/>
          <w:shd w:val="clear" w:color="auto" w:fill="FFFFFF"/>
        </w:rPr>
        <w:t>were</w:t>
      </w:r>
      <w:r w:rsidRPr="002E2C37">
        <w:rPr>
          <w:rFonts w:ascii="Palatino Linotype" w:hAnsi="Palatino Linotype" w:cs="Segoe UI"/>
          <w:color w:val="212121"/>
          <w:shd w:val="clear" w:color="auto" w:fill="FFFFFF"/>
        </w:rPr>
        <w:t xml:space="preserve"> </w:t>
      </w:r>
      <w:r w:rsidRPr="002E2C37">
        <w:rPr>
          <w:rFonts w:ascii="Palatino Linotype" w:hAnsi="Palatino Linotype" w:cs="Segoe UI"/>
          <w:color w:val="212121"/>
          <w:shd w:val="clear" w:color="auto" w:fill="FFFFFF"/>
        </w:rPr>
        <w:t>performed</w:t>
      </w:r>
      <w:proofErr w:type="gramEnd"/>
      <w:r w:rsidRPr="002E2C37">
        <w:rPr>
          <w:rFonts w:ascii="Palatino Linotype" w:hAnsi="Palatino Linotype" w:cs="Segoe UI"/>
          <w:color w:val="212121"/>
          <w:shd w:val="clear" w:color="auto" w:fill="FFFFFF"/>
        </w:rPr>
        <w:t xml:space="preserve">, which was followed by tumor resection. The smears displayed numerous loosely cohesive or single large cells with abundant granular cytoplasm, round nuclei, vesicular chromatin, and occasional prominent nucleoli. Periodic and Schiff (PAS)-positive, diastase-resistant rhomboid, or needle-shaped crystals were present. </w:t>
      </w:r>
      <w:r w:rsidRPr="002E2C37">
        <w:rPr>
          <w:rFonts w:ascii="Palatino Linotype" w:hAnsi="Palatino Linotype" w:cs="Segoe UI"/>
          <w:color w:val="212121"/>
          <w:shd w:val="clear" w:color="auto" w:fill="FFFFFF"/>
        </w:rPr>
        <w:t xml:space="preserve">Tumor cells </w:t>
      </w:r>
      <w:r w:rsidRPr="002E2C37">
        <w:rPr>
          <w:rFonts w:ascii="Palatino Linotype" w:hAnsi="Palatino Linotype" w:cs="Segoe UI"/>
          <w:color w:val="212121"/>
          <w:shd w:val="clear" w:color="auto" w:fill="FFFFFF"/>
        </w:rPr>
        <w:t>had diffuse and strong nuclear TFE3 expression and aberrant cytoplasmic CD68 expression. Fluorescence in situ hybridization analysis was performed, which detected a characteristic translocation t(X</w:t>
      </w:r>
      <w:proofErr w:type="gramStart"/>
      <w:r w:rsidRPr="002E2C37">
        <w:rPr>
          <w:rFonts w:ascii="Palatino Linotype" w:hAnsi="Palatino Linotype" w:cs="Segoe UI"/>
          <w:color w:val="212121"/>
          <w:shd w:val="clear" w:color="auto" w:fill="FFFFFF"/>
        </w:rPr>
        <w:t>;17</w:t>
      </w:r>
      <w:proofErr w:type="gramEnd"/>
      <w:r w:rsidRPr="002E2C37">
        <w:rPr>
          <w:rFonts w:ascii="Palatino Linotype" w:hAnsi="Palatino Linotype" w:cs="Segoe UI"/>
          <w:color w:val="212121"/>
          <w:shd w:val="clear" w:color="auto" w:fill="FFFFFF"/>
        </w:rPr>
        <w:t xml:space="preserve">)(p11;q25). The diagnosis of alveolar soft part sarcoma </w:t>
      </w:r>
      <w:proofErr w:type="gramStart"/>
      <w:r w:rsidRPr="002E2C37">
        <w:rPr>
          <w:rFonts w:ascii="Palatino Linotype" w:hAnsi="Palatino Linotype" w:cs="Segoe UI"/>
          <w:color w:val="212121"/>
          <w:shd w:val="clear" w:color="auto" w:fill="FFFFFF"/>
        </w:rPr>
        <w:t>was rendered</w:t>
      </w:r>
      <w:proofErr w:type="gramEnd"/>
      <w:r w:rsidRPr="002E2C37">
        <w:rPr>
          <w:rFonts w:ascii="Palatino Linotype" w:hAnsi="Palatino Linotype" w:cs="Segoe UI"/>
          <w:color w:val="212121"/>
          <w:shd w:val="clear" w:color="auto" w:fill="FFFFFF"/>
        </w:rPr>
        <w:t xml:space="preserve">. Alveolar soft part sarcoma is a rare highly malignant neoplasm of the soft tissue and usually occurs in the lower extremities of children and young adults. </w:t>
      </w:r>
    </w:p>
    <w:sectPr w:rsidR="009D5EBC" w:rsidRPr="002E2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C37"/>
    <w:rsid w:val="002E2C37"/>
    <w:rsid w:val="009D5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BA258"/>
  <w15:chartTrackingRefBased/>
  <w15:docId w15:val="{E733148E-0B06-4D7B-AB66-F95785451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Baylor College of Medicine</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Zarrin-Khameh, Neda</dc:creator>
  <cp:keywords/>
  <dc:description/>
  <cp:lastModifiedBy>Zarrin-Khameh, Neda</cp:lastModifiedBy>
  <cp:revision>1</cp:revision>
  <dcterms:created xsi:type="dcterms:W3CDTF">2022-02-18T22:53:00Z</dcterms:created>
  <dcterms:modified xsi:type="dcterms:W3CDTF">2022-02-18T22:58:00Z</dcterms:modified>
</cp:coreProperties>
</file>