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133" w:rsidRDefault="00143133" w:rsidP="0014313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                       Abstract</w:t>
      </w:r>
    </w:p>
    <w:p w:rsidR="00143133" w:rsidRPr="00C91604" w:rsidRDefault="00143133" w:rsidP="0014313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OLE_LINK2"/>
      <w:bookmarkStart w:id="1" w:name="OLE_LINK3"/>
      <w:bookmarkStart w:id="2" w:name="OLE_LINK1"/>
      <w:r w:rsidRPr="009D494D">
        <w:rPr>
          <w:rFonts w:ascii="Times New Roman" w:hAnsi="Times New Roman" w:cs="Times New Roman"/>
          <w:bCs/>
          <w:sz w:val="24"/>
          <w:szCs w:val="24"/>
        </w:rPr>
        <w:t>The non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9D494D">
        <w:rPr>
          <w:rFonts w:ascii="Times New Roman" w:hAnsi="Times New Roman" w:cs="Times New Roman"/>
          <w:bCs/>
          <w:sz w:val="24"/>
          <w:szCs w:val="24"/>
        </w:rPr>
        <w:t xml:space="preserve">uniform usage of synonymous codons encoding a particular amino acid </w:t>
      </w:r>
      <w:r>
        <w:rPr>
          <w:rFonts w:ascii="Times New Roman" w:hAnsi="Times New Roman" w:cs="Times New Roman"/>
          <w:bCs/>
          <w:sz w:val="24"/>
          <w:szCs w:val="24"/>
        </w:rPr>
        <w:t xml:space="preserve">is called codon usage bias. </w:t>
      </w:r>
      <w:r>
        <w:rPr>
          <w:rFonts w:ascii="Times New Roman" w:hAnsi="Times New Roman" w:cs="Times New Roman"/>
          <w:sz w:val="24"/>
          <w:szCs w:val="24"/>
        </w:rPr>
        <w:t>Analysis of codon usage helps in studying the evolutionary features of an organism. The mitochondrial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93E1A">
        <w:rPr>
          <w:rFonts w:ascii="Times New Roman" w:hAnsi="Times New Roman" w:cs="Times New Roman"/>
          <w:sz w:val="24"/>
          <w:szCs w:val="24"/>
        </w:rPr>
        <w:t>MT-ND1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gene is a good candidate to study the codon usage pattern, as no work has been reported </w:t>
      </w:r>
      <w:r w:rsidRPr="00501BE2">
        <w:rPr>
          <w:rFonts w:ascii="Times New Roman" w:hAnsi="Times New Roman" w:cs="Times New Roman"/>
          <w:color w:val="000000" w:themeColor="text1"/>
          <w:sz w:val="24"/>
          <w:szCs w:val="24"/>
        </w:rPr>
        <w:t>yet</w:t>
      </w:r>
      <w:r>
        <w:rPr>
          <w:rFonts w:ascii="Times New Roman" w:hAnsi="Times New Roman" w:cs="Times New Roman"/>
          <w:sz w:val="24"/>
          <w:szCs w:val="24"/>
        </w:rPr>
        <w:t>. In this study, the coding sequences of MT-ND1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gene from five different species each of </w:t>
      </w:r>
      <w:proofErr w:type="gramStart"/>
      <w:r>
        <w:rPr>
          <w:rFonts w:ascii="Times New Roman" w:hAnsi="Times New Roman" w:cs="Times New Roman"/>
          <w:sz w:val="24"/>
          <w:szCs w:val="24"/>
        </w:rPr>
        <w:t>pisces</w:t>
      </w:r>
      <w:proofErr w:type="gramEnd"/>
      <w:r>
        <w:rPr>
          <w:rFonts w:ascii="Times New Roman" w:hAnsi="Times New Roman" w:cs="Times New Roman"/>
          <w:sz w:val="24"/>
          <w:szCs w:val="24"/>
        </w:rPr>
        <w:t>, aves and mammals were used for codon usage analysis. We calculated nucleotide contents and different CUB parameters in a house perl script. Correspondence analysis suggests that</w:t>
      </w:r>
      <w:r w:rsidRPr="00793E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pattern of </w:t>
      </w:r>
      <w:r w:rsidRPr="00EA4A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codon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usage for </w:t>
      </w:r>
      <w:r w:rsidRPr="00793E1A">
        <w:rPr>
          <w:rFonts w:ascii="Times New Roman" w:hAnsi="Times New Roman" w:cs="Times New Roman"/>
          <w:color w:val="000000" w:themeColor="text1"/>
          <w:sz w:val="24"/>
          <w:szCs w:val="24"/>
        </w:rPr>
        <w:t>MT-ND1</w:t>
      </w:r>
      <w:r w:rsidRPr="00EA4A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gene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not same </w:t>
      </w:r>
      <w:r w:rsidRPr="00EA4A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among </w:t>
      </w:r>
      <w:proofErr w:type="gramStart"/>
      <w:r w:rsidRPr="00EA4AE9">
        <w:rPr>
          <w:rFonts w:ascii="Times New Roman" w:hAnsi="Times New Roman" w:cs="Times New Roman"/>
          <w:color w:val="000000" w:themeColor="text1"/>
          <w:sz w:val="24"/>
          <w:szCs w:val="24"/>
        </w:rPr>
        <w:t>pisces</w:t>
      </w:r>
      <w:proofErr w:type="gramEnd"/>
      <w:r w:rsidRPr="00EA4AE9">
        <w:rPr>
          <w:rFonts w:ascii="Times New Roman" w:hAnsi="Times New Roman" w:cs="Times New Roman"/>
          <w:color w:val="000000" w:themeColor="text1"/>
          <w:sz w:val="24"/>
          <w:szCs w:val="24"/>
        </w:rPr>
        <w:t>, aves and mammals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8549E">
        <w:rPr>
          <w:rFonts w:ascii="Times New Roman" w:hAnsi="Times New Roman" w:cs="Times New Roman"/>
          <w:sz w:val="24"/>
          <w:szCs w:val="24"/>
        </w:rPr>
        <w:t xml:space="preserve"> Neutrality plot</w:t>
      </w:r>
      <w:r>
        <w:rPr>
          <w:rFonts w:ascii="Times New Roman" w:hAnsi="Times New Roman" w:cs="Times New Roman"/>
          <w:sz w:val="24"/>
          <w:szCs w:val="24"/>
        </w:rPr>
        <w:t>s showed that</w:t>
      </w:r>
      <w:r w:rsidRPr="00D8549E">
        <w:rPr>
          <w:rFonts w:ascii="Times New Roman" w:hAnsi="Times New Roman" w:cs="Times New Roman"/>
          <w:sz w:val="24"/>
          <w:szCs w:val="24"/>
        </w:rPr>
        <w:t xml:space="preserve"> the point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854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exhibited </w:t>
      </w:r>
      <w:r w:rsidRPr="00501BE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549E">
        <w:rPr>
          <w:rFonts w:ascii="Times New Roman" w:hAnsi="Times New Roman" w:cs="Times New Roman"/>
          <w:sz w:val="24"/>
          <w:szCs w:val="24"/>
        </w:rPr>
        <w:t>narrow</w:t>
      </w:r>
      <w:r>
        <w:rPr>
          <w:rFonts w:ascii="Times New Roman" w:hAnsi="Times New Roman" w:cs="Times New Roman"/>
          <w:sz w:val="24"/>
          <w:szCs w:val="24"/>
        </w:rPr>
        <w:t xml:space="preserve"> range of distribution indicating natural selection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influencing the</w:t>
      </w:r>
      <w:r>
        <w:rPr>
          <w:rFonts w:ascii="Times New Roman" w:hAnsi="Times New Roman" w:cs="Times New Roman"/>
          <w:sz w:val="24"/>
          <w:szCs w:val="24"/>
        </w:rPr>
        <w:t xml:space="preserve"> codon usage patterns</w:t>
      </w:r>
      <w:r w:rsidRPr="00D81076">
        <w:rPr>
          <w:rFonts w:ascii="Times New Roman" w:hAnsi="Times New Roman" w:cs="Times New Roman"/>
          <w:sz w:val="24"/>
          <w:szCs w:val="24"/>
        </w:rPr>
        <w:t>. Highly significant correlation was observe</w:t>
      </w:r>
      <w:r>
        <w:rPr>
          <w:rFonts w:ascii="Times New Roman" w:hAnsi="Times New Roman" w:cs="Times New Roman"/>
          <w:sz w:val="24"/>
          <w:szCs w:val="24"/>
        </w:rPr>
        <w:t>d between A and A3, T and T3 and C and</w:t>
      </w:r>
      <w:r w:rsidRPr="00D81076">
        <w:rPr>
          <w:rFonts w:ascii="Times New Roman" w:hAnsi="Times New Roman" w:cs="Times New Roman"/>
          <w:sz w:val="24"/>
          <w:szCs w:val="24"/>
        </w:rPr>
        <w:t xml:space="preserve"> C3 indicating</w:t>
      </w:r>
      <w:r>
        <w:rPr>
          <w:rFonts w:ascii="Times New Roman" w:hAnsi="Times New Roman" w:cs="Times New Roman"/>
          <w:sz w:val="24"/>
          <w:szCs w:val="24"/>
        </w:rPr>
        <w:t xml:space="preserve"> the role of</w:t>
      </w:r>
      <w:r w:rsidRPr="00D81076">
        <w:rPr>
          <w:rFonts w:ascii="Times New Roman" w:hAnsi="Times New Roman" w:cs="Times New Roman"/>
          <w:sz w:val="24"/>
          <w:szCs w:val="24"/>
        </w:rPr>
        <w:t xml:space="preserve"> mutation pressure </w:t>
      </w: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Pr="00D81076">
        <w:rPr>
          <w:rFonts w:ascii="Times New Roman" w:hAnsi="Times New Roman" w:cs="Times New Roman"/>
          <w:sz w:val="24"/>
          <w:szCs w:val="24"/>
        </w:rPr>
        <w:t xml:space="preserve">the codon usage pattern in </w:t>
      </w:r>
      <w:r w:rsidRPr="00793E1A">
        <w:rPr>
          <w:rFonts w:ascii="Times New Roman" w:hAnsi="Times New Roman" w:cs="Times New Roman"/>
          <w:sz w:val="24"/>
          <w:szCs w:val="24"/>
        </w:rPr>
        <w:t>MT-ND1</w:t>
      </w:r>
      <w:r w:rsidRPr="00D81076">
        <w:rPr>
          <w:rFonts w:ascii="Times New Roman" w:hAnsi="Times New Roman" w:cs="Times New Roman"/>
          <w:sz w:val="24"/>
          <w:szCs w:val="24"/>
        </w:rPr>
        <w:t xml:space="preserve"> gene</w:t>
      </w:r>
      <w:r>
        <w:rPr>
          <w:rFonts w:ascii="Times New Roman" w:hAnsi="Times New Roman" w:cs="Times New Roman"/>
          <w:sz w:val="24"/>
          <w:szCs w:val="24"/>
        </w:rPr>
        <w:t xml:space="preserve">. Based on the regression equation of GC12 versus GC3, it can be also inferred that </w:t>
      </w:r>
      <w:r w:rsidRPr="00501BE2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natural selection plays</w:t>
      </w:r>
      <w:r w:rsidRPr="00D8549E">
        <w:rPr>
          <w:rFonts w:ascii="Times New Roman" w:hAnsi="Times New Roman" w:cs="Times New Roman"/>
          <w:sz w:val="24"/>
          <w:szCs w:val="24"/>
        </w:rPr>
        <w:t xml:space="preserve"> </w:t>
      </w:r>
      <w:r w:rsidRPr="00501BE2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D8549E">
        <w:rPr>
          <w:rFonts w:ascii="Times New Roman" w:hAnsi="Times New Roman" w:cs="Times New Roman"/>
          <w:sz w:val="24"/>
          <w:szCs w:val="24"/>
        </w:rPr>
        <w:t xml:space="preserve"> dominant role </w:t>
      </w:r>
      <w:r>
        <w:rPr>
          <w:rFonts w:ascii="Times New Roman" w:hAnsi="Times New Roman" w:cs="Times New Roman"/>
          <w:sz w:val="24"/>
          <w:szCs w:val="24"/>
        </w:rPr>
        <w:t xml:space="preserve">while mutation pressure plays </w:t>
      </w:r>
      <w:r w:rsidRPr="00501BE2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minor role in influencing the codon usage patterns</w:t>
      </w:r>
      <w:r w:rsidRPr="00D8549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3133" w:rsidRDefault="00143133" w:rsidP="00143133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7B75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0D2F97">
        <w:rPr>
          <w:rFonts w:ascii="Times New Roman" w:hAnsi="Times New Roman" w:cs="Times New Roman"/>
          <w:bCs/>
          <w:sz w:val="24"/>
          <w:szCs w:val="24"/>
        </w:rPr>
        <w:t xml:space="preserve">codon usage, </w:t>
      </w:r>
      <w:r w:rsidRPr="00793E1A">
        <w:rPr>
          <w:rFonts w:ascii="Times New Roman" w:hAnsi="Times New Roman" w:cs="Times New Roman"/>
          <w:bCs/>
          <w:sz w:val="24"/>
          <w:szCs w:val="24"/>
        </w:rPr>
        <w:t>MT-ND1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2F97">
        <w:rPr>
          <w:rFonts w:ascii="Times New Roman" w:hAnsi="Times New Roman" w:cs="Times New Roman"/>
          <w:bCs/>
          <w:sz w:val="24"/>
          <w:szCs w:val="24"/>
        </w:rPr>
        <w:t xml:space="preserve">gene, natural selection, mutation pressure, </w:t>
      </w:r>
      <w:proofErr w:type="gramStart"/>
      <w:r w:rsidRPr="000D2F97">
        <w:rPr>
          <w:rFonts w:ascii="Times New Roman" w:hAnsi="Times New Roman" w:cs="Times New Roman"/>
          <w:bCs/>
          <w:sz w:val="24"/>
          <w:szCs w:val="24"/>
        </w:rPr>
        <w:t>pisces</w:t>
      </w:r>
      <w:proofErr w:type="gramEnd"/>
      <w:r w:rsidRPr="000D2F97">
        <w:rPr>
          <w:rFonts w:ascii="Times New Roman" w:hAnsi="Times New Roman" w:cs="Times New Roman"/>
          <w:bCs/>
          <w:sz w:val="24"/>
          <w:szCs w:val="24"/>
        </w:rPr>
        <w:t>, aves and mammals</w:t>
      </w:r>
    </w:p>
    <w:bookmarkEnd w:id="0"/>
    <w:bookmarkEnd w:id="1"/>
    <w:bookmarkEnd w:id="2"/>
    <w:p w:rsidR="00B7333D" w:rsidRDefault="00B7333D"/>
    <w:sectPr w:rsidR="00B7333D" w:rsidSect="00B733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143133"/>
    <w:rsid w:val="00143133"/>
    <w:rsid w:val="002740BD"/>
    <w:rsid w:val="003D1836"/>
    <w:rsid w:val="003F3028"/>
    <w:rsid w:val="00430139"/>
    <w:rsid w:val="007F3104"/>
    <w:rsid w:val="008A0AFC"/>
    <w:rsid w:val="008E213A"/>
    <w:rsid w:val="00B7333D"/>
    <w:rsid w:val="00C15557"/>
    <w:rsid w:val="00D93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133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2016-06-18T07:09:00Z</dcterms:created>
  <dcterms:modified xsi:type="dcterms:W3CDTF">2016-06-18T07:09:00Z</dcterms:modified>
</cp:coreProperties>
</file>