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5062" w:rsidRPr="00175062" w:rsidRDefault="00175062" w:rsidP="0017506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222222"/>
          <w:sz w:val="20"/>
          <w:szCs w:val="20"/>
        </w:rPr>
      </w:pPr>
      <w:r w:rsidRPr="00175062">
        <w:rPr>
          <w:rFonts w:ascii="Arial" w:eastAsia="Times New Roman" w:hAnsi="Arial" w:cs="Arial"/>
          <w:color w:val="222222"/>
          <w:sz w:val="15"/>
          <w:szCs w:val="15"/>
        </w:rPr>
        <w:br/>
      </w:r>
      <w:r w:rsidRPr="00175062">
        <w:rPr>
          <w:rFonts w:ascii="Arial" w:eastAsia="Times New Roman" w:hAnsi="Arial" w:cs="Arial"/>
          <w:b/>
          <w:color w:val="222222"/>
          <w:sz w:val="20"/>
          <w:szCs w:val="20"/>
        </w:rPr>
        <w:t>DIAGNOSTIC DILEMMAS IN TESTICULAR TUMOURS</w:t>
      </w:r>
    </w:p>
    <w:p w:rsidR="00175062" w:rsidRPr="00175062" w:rsidRDefault="00175062" w:rsidP="001750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</w:rPr>
      </w:pPr>
    </w:p>
    <w:p w:rsidR="00175062" w:rsidRPr="00CB32E4" w:rsidRDefault="00175062" w:rsidP="0017506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0"/>
          <w:szCs w:val="20"/>
        </w:rPr>
      </w:pPr>
      <w:r w:rsidRPr="00CB32E4">
        <w:rPr>
          <w:rFonts w:ascii="Arial" w:eastAsia="Times New Roman" w:hAnsi="Arial" w:cs="Arial"/>
          <w:color w:val="222222"/>
          <w:sz w:val="20"/>
          <w:szCs w:val="20"/>
        </w:rPr>
        <w:t>Dr Priti Joshi</w:t>
      </w:r>
    </w:p>
    <w:p w:rsidR="00175062" w:rsidRPr="00CB32E4" w:rsidRDefault="00175062" w:rsidP="0017506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0"/>
          <w:szCs w:val="20"/>
        </w:rPr>
      </w:pPr>
      <w:r w:rsidRPr="00CB32E4">
        <w:rPr>
          <w:rFonts w:ascii="Arial" w:eastAsia="Times New Roman" w:hAnsi="Arial" w:cs="Arial"/>
          <w:color w:val="222222"/>
          <w:sz w:val="20"/>
          <w:szCs w:val="20"/>
        </w:rPr>
        <w:t>Cleveland Clinic Abu Dhabi</w:t>
      </w:r>
    </w:p>
    <w:p w:rsidR="00175062" w:rsidRPr="00175062" w:rsidRDefault="00175062" w:rsidP="001750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</w:rPr>
      </w:pPr>
    </w:p>
    <w:p w:rsidR="00175062" w:rsidRPr="00175062" w:rsidRDefault="00175062" w:rsidP="001750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</w:rPr>
      </w:pPr>
      <w:r w:rsidRPr="00175062">
        <w:rPr>
          <w:rFonts w:ascii="Arial" w:eastAsia="Times New Roman" w:hAnsi="Arial" w:cs="Arial"/>
          <w:color w:val="222222"/>
          <w:sz w:val="20"/>
          <w:szCs w:val="20"/>
        </w:rPr>
        <w:t xml:space="preserve">Testicular </w:t>
      </w:r>
      <w:proofErr w:type="spellStart"/>
      <w:r w:rsidRPr="00175062">
        <w:rPr>
          <w:rFonts w:ascii="Arial" w:eastAsia="Times New Roman" w:hAnsi="Arial" w:cs="Arial"/>
          <w:color w:val="222222"/>
          <w:sz w:val="20"/>
          <w:szCs w:val="20"/>
        </w:rPr>
        <w:t>tumours</w:t>
      </w:r>
      <w:proofErr w:type="spellEnd"/>
      <w:r w:rsidRPr="00175062">
        <w:rPr>
          <w:rFonts w:ascii="Arial" w:eastAsia="Times New Roman" w:hAnsi="Arial" w:cs="Arial"/>
          <w:color w:val="222222"/>
          <w:sz w:val="20"/>
          <w:szCs w:val="20"/>
        </w:rPr>
        <w:t xml:space="preserve"> are diverse and diagnostically challenging and yet a very unique and fascinating </w:t>
      </w:r>
      <w:r>
        <w:rPr>
          <w:rFonts w:ascii="Arial" w:eastAsia="Times New Roman" w:hAnsi="Arial" w:cs="Arial"/>
          <w:color w:val="222222"/>
          <w:sz w:val="20"/>
          <w:szCs w:val="20"/>
        </w:rPr>
        <w:t xml:space="preserve">group </w:t>
      </w:r>
      <w:r w:rsidRPr="00175062">
        <w:rPr>
          <w:rFonts w:ascii="Arial" w:eastAsia="Times New Roman" w:hAnsi="Arial" w:cs="Arial"/>
          <w:color w:val="222222"/>
          <w:sz w:val="20"/>
          <w:szCs w:val="20"/>
        </w:rPr>
        <w:t xml:space="preserve"> of </w:t>
      </w:r>
      <w:proofErr w:type="spellStart"/>
      <w:r w:rsidRPr="00175062">
        <w:rPr>
          <w:rFonts w:ascii="Arial" w:eastAsia="Times New Roman" w:hAnsi="Arial" w:cs="Arial"/>
          <w:color w:val="222222"/>
          <w:sz w:val="20"/>
          <w:szCs w:val="20"/>
        </w:rPr>
        <w:t>tumours</w:t>
      </w:r>
      <w:proofErr w:type="spellEnd"/>
      <w:r w:rsidRPr="00175062">
        <w:rPr>
          <w:rFonts w:ascii="Arial" w:eastAsia="Times New Roman" w:hAnsi="Arial" w:cs="Arial"/>
          <w:color w:val="222222"/>
          <w:sz w:val="20"/>
          <w:szCs w:val="20"/>
        </w:rPr>
        <w:t xml:space="preserve">. Accurate diagnosis has major therapeutic and prognostic implications, emphasizing the need for </w:t>
      </w:r>
      <w:r>
        <w:rPr>
          <w:rFonts w:ascii="Arial" w:eastAsia="Times New Roman" w:hAnsi="Arial" w:cs="Arial"/>
          <w:color w:val="222222"/>
          <w:sz w:val="20"/>
          <w:szCs w:val="20"/>
        </w:rPr>
        <w:t>correct recognition of</w:t>
      </w:r>
      <w:r w:rsidRPr="00175062">
        <w:rPr>
          <w:rFonts w:ascii="Arial" w:eastAsia="Times New Roman" w:hAnsi="Arial" w:cs="Arial"/>
          <w:color w:val="222222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222222"/>
          <w:sz w:val="20"/>
          <w:szCs w:val="20"/>
        </w:rPr>
        <w:t>m</w:t>
      </w:r>
      <w:r w:rsidRPr="00175062">
        <w:rPr>
          <w:rFonts w:ascii="Arial" w:eastAsia="Times New Roman" w:hAnsi="Arial" w:cs="Arial"/>
          <w:color w:val="222222"/>
          <w:sz w:val="20"/>
          <w:szCs w:val="20"/>
        </w:rPr>
        <w:t xml:space="preserve">orphological patterns which guide the use of appropriate </w:t>
      </w:r>
      <w:proofErr w:type="spellStart"/>
      <w:r w:rsidRPr="00175062">
        <w:rPr>
          <w:rFonts w:ascii="Arial" w:eastAsia="Times New Roman" w:hAnsi="Arial" w:cs="Arial"/>
          <w:color w:val="222222"/>
          <w:sz w:val="20"/>
          <w:szCs w:val="20"/>
        </w:rPr>
        <w:t>immunohistochemical</w:t>
      </w:r>
      <w:proofErr w:type="spellEnd"/>
      <w:r w:rsidRPr="00175062">
        <w:rPr>
          <w:rFonts w:ascii="Arial" w:eastAsia="Times New Roman" w:hAnsi="Arial" w:cs="Arial"/>
          <w:color w:val="222222"/>
          <w:sz w:val="20"/>
          <w:szCs w:val="20"/>
        </w:rPr>
        <w:t xml:space="preserve"> antibodies. They are also of great interest to researchers and oncologists for their biologic diversity with scope for full cure following appropriate treatment.</w:t>
      </w:r>
    </w:p>
    <w:p w:rsidR="00175062" w:rsidRPr="00175062" w:rsidRDefault="00175062" w:rsidP="001750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</w:rPr>
      </w:pPr>
    </w:p>
    <w:p w:rsidR="00175062" w:rsidRPr="00175062" w:rsidRDefault="00175062" w:rsidP="001750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</w:rPr>
      </w:pPr>
      <w:r w:rsidRPr="00175062">
        <w:rPr>
          <w:rFonts w:ascii="Arial" w:eastAsia="Times New Roman" w:hAnsi="Arial" w:cs="Arial"/>
          <w:color w:val="222222"/>
          <w:sz w:val="20"/>
          <w:szCs w:val="20"/>
        </w:rPr>
        <w:t xml:space="preserve">More than 95% of testicular </w:t>
      </w:r>
      <w:proofErr w:type="spellStart"/>
      <w:r w:rsidRPr="00175062">
        <w:rPr>
          <w:rFonts w:ascii="Arial" w:eastAsia="Times New Roman" w:hAnsi="Arial" w:cs="Arial"/>
          <w:color w:val="222222"/>
          <w:sz w:val="20"/>
          <w:szCs w:val="20"/>
        </w:rPr>
        <w:t>tumours</w:t>
      </w:r>
      <w:proofErr w:type="spellEnd"/>
      <w:r w:rsidRPr="00175062">
        <w:rPr>
          <w:rFonts w:ascii="Arial" w:eastAsia="Times New Roman" w:hAnsi="Arial" w:cs="Arial"/>
          <w:color w:val="222222"/>
          <w:sz w:val="20"/>
          <w:szCs w:val="20"/>
        </w:rPr>
        <w:t xml:space="preserve"> arise from the germ cells and are broadly subdivided into </w:t>
      </w:r>
      <w:proofErr w:type="spellStart"/>
      <w:r w:rsidRPr="00175062">
        <w:rPr>
          <w:rFonts w:ascii="Arial" w:eastAsia="Times New Roman" w:hAnsi="Arial" w:cs="Arial"/>
          <w:color w:val="222222"/>
          <w:sz w:val="20"/>
          <w:szCs w:val="20"/>
        </w:rPr>
        <w:t>seminomatous</w:t>
      </w:r>
      <w:proofErr w:type="spellEnd"/>
      <w:r w:rsidRPr="00175062">
        <w:rPr>
          <w:rFonts w:ascii="Arial" w:eastAsia="Times New Roman" w:hAnsi="Arial" w:cs="Arial"/>
          <w:color w:val="222222"/>
          <w:sz w:val="20"/>
          <w:szCs w:val="20"/>
        </w:rPr>
        <w:t xml:space="preserve"> and </w:t>
      </w:r>
      <w:proofErr w:type="spellStart"/>
      <w:r w:rsidRPr="00175062">
        <w:rPr>
          <w:rFonts w:ascii="Arial" w:eastAsia="Times New Roman" w:hAnsi="Arial" w:cs="Arial"/>
          <w:color w:val="222222"/>
          <w:sz w:val="20"/>
          <w:szCs w:val="20"/>
        </w:rPr>
        <w:t>nonseminomatous</w:t>
      </w:r>
      <w:proofErr w:type="spellEnd"/>
      <w:r w:rsidRPr="00175062">
        <w:rPr>
          <w:rFonts w:ascii="Arial" w:eastAsia="Times New Roman" w:hAnsi="Arial" w:cs="Arial"/>
          <w:color w:val="222222"/>
          <w:sz w:val="20"/>
          <w:szCs w:val="20"/>
        </w:rPr>
        <w:t xml:space="preserve"> germ cell </w:t>
      </w:r>
      <w:proofErr w:type="spellStart"/>
      <w:r w:rsidRPr="00175062">
        <w:rPr>
          <w:rFonts w:ascii="Arial" w:eastAsia="Times New Roman" w:hAnsi="Arial" w:cs="Arial"/>
          <w:color w:val="222222"/>
          <w:sz w:val="20"/>
          <w:szCs w:val="20"/>
        </w:rPr>
        <w:t>tumours</w:t>
      </w:r>
      <w:proofErr w:type="spellEnd"/>
      <w:r w:rsidRPr="00175062">
        <w:rPr>
          <w:rFonts w:ascii="Arial" w:eastAsia="Times New Roman" w:hAnsi="Arial" w:cs="Arial"/>
          <w:color w:val="222222"/>
          <w:sz w:val="20"/>
          <w:szCs w:val="20"/>
        </w:rPr>
        <w:t xml:space="preserve">. Although the common testicular </w:t>
      </w:r>
      <w:proofErr w:type="spellStart"/>
      <w:r w:rsidRPr="00175062">
        <w:rPr>
          <w:rFonts w:ascii="Arial" w:eastAsia="Times New Roman" w:hAnsi="Arial" w:cs="Arial"/>
          <w:color w:val="222222"/>
          <w:sz w:val="20"/>
          <w:szCs w:val="20"/>
        </w:rPr>
        <w:t>tumours</w:t>
      </w:r>
      <w:proofErr w:type="spellEnd"/>
      <w:r w:rsidRPr="00175062">
        <w:rPr>
          <w:rFonts w:ascii="Arial" w:eastAsia="Times New Roman" w:hAnsi="Arial" w:cs="Arial"/>
          <w:color w:val="222222"/>
          <w:sz w:val="20"/>
          <w:szCs w:val="20"/>
        </w:rPr>
        <w:t xml:space="preserve"> are easy to recognize </w:t>
      </w:r>
      <w:proofErr w:type="spellStart"/>
      <w:r w:rsidRPr="00175062">
        <w:rPr>
          <w:rFonts w:ascii="Arial" w:eastAsia="Times New Roman" w:hAnsi="Arial" w:cs="Arial"/>
          <w:color w:val="222222"/>
          <w:sz w:val="20"/>
          <w:szCs w:val="20"/>
        </w:rPr>
        <w:t>histologically</w:t>
      </w:r>
      <w:proofErr w:type="spellEnd"/>
      <w:r w:rsidRPr="00175062">
        <w:rPr>
          <w:rFonts w:ascii="Arial" w:eastAsia="Times New Roman" w:hAnsi="Arial" w:cs="Arial"/>
          <w:color w:val="222222"/>
          <w:sz w:val="20"/>
          <w:szCs w:val="20"/>
        </w:rPr>
        <w:t xml:space="preserve">, diagnostic challenges are frequently encountered. The purpose of this presentation is to increase awareness of this and enable a conscientious pathologist to look out </w:t>
      </w:r>
      <w:r>
        <w:rPr>
          <w:rFonts w:ascii="Arial" w:eastAsia="Times New Roman" w:hAnsi="Arial" w:cs="Arial"/>
          <w:color w:val="222222"/>
          <w:sz w:val="20"/>
          <w:szCs w:val="20"/>
        </w:rPr>
        <w:t xml:space="preserve">for </w:t>
      </w:r>
      <w:r w:rsidRPr="00175062">
        <w:rPr>
          <w:rFonts w:ascii="Arial" w:eastAsia="Times New Roman" w:hAnsi="Arial" w:cs="Arial"/>
          <w:color w:val="222222"/>
          <w:sz w:val="20"/>
          <w:szCs w:val="20"/>
        </w:rPr>
        <w:t xml:space="preserve">and consider such diagnostic challenges in seemingly straightforward cases. Special consideration must also be given to </w:t>
      </w:r>
      <w:proofErr w:type="spellStart"/>
      <w:r w:rsidRPr="00175062">
        <w:rPr>
          <w:rFonts w:ascii="Arial" w:eastAsia="Times New Roman" w:hAnsi="Arial" w:cs="Arial"/>
          <w:color w:val="222222"/>
          <w:sz w:val="20"/>
          <w:szCs w:val="20"/>
        </w:rPr>
        <w:t>tumours</w:t>
      </w:r>
      <w:proofErr w:type="spellEnd"/>
      <w:r w:rsidRPr="00175062">
        <w:rPr>
          <w:rFonts w:ascii="Arial" w:eastAsia="Times New Roman" w:hAnsi="Arial" w:cs="Arial"/>
          <w:color w:val="222222"/>
          <w:sz w:val="20"/>
          <w:szCs w:val="20"/>
        </w:rPr>
        <w:t xml:space="preserve"> arising in </w:t>
      </w:r>
      <w:proofErr w:type="spellStart"/>
      <w:r w:rsidRPr="00175062">
        <w:rPr>
          <w:rFonts w:ascii="Arial" w:eastAsia="Times New Roman" w:hAnsi="Arial" w:cs="Arial"/>
          <w:color w:val="222222"/>
          <w:sz w:val="20"/>
          <w:szCs w:val="20"/>
        </w:rPr>
        <w:t>dysgenetic</w:t>
      </w:r>
      <w:proofErr w:type="spellEnd"/>
      <w:r w:rsidRPr="00175062">
        <w:rPr>
          <w:rFonts w:ascii="Arial" w:eastAsia="Times New Roman" w:hAnsi="Arial" w:cs="Arial"/>
          <w:color w:val="222222"/>
          <w:sz w:val="20"/>
          <w:szCs w:val="20"/>
        </w:rPr>
        <w:t xml:space="preserve"> gonads.</w:t>
      </w:r>
    </w:p>
    <w:p w:rsidR="00175062" w:rsidRPr="00175062" w:rsidRDefault="00175062" w:rsidP="0017506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0"/>
          <w:szCs w:val="20"/>
        </w:rPr>
      </w:pPr>
    </w:p>
    <w:p w:rsidR="00175062" w:rsidRDefault="00175062" w:rsidP="0017506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0"/>
          <w:szCs w:val="20"/>
        </w:rPr>
      </w:pPr>
    </w:p>
    <w:p w:rsidR="00175062" w:rsidRPr="00DB0FF1" w:rsidRDefault="00175062" w:rsidP="0017506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0"/>
          <w:szCs w:val="20"/>
        </w:rPr>
      </w:pPr>
      <w:r w:rsidRPr="00DB0FF1">
        <w:rPr>
          <w:rFonts w:ascii="Arial" w:eastAsia="Times New Roman" w:hAnsi="Arial" w:cs="Arial"/>
          <w:b/>
          <w:color w:val="222222"/>
          <w:sz w:val="20"/>
          <w:szCs w:val="20"/>
        </w:rPr>
        <w:t>Biography</w:t>
      </w:r>
    </w:p>
    <w:p w:rsidR="00175062" w:rsidRPr="00DB0FF1" w:rsidRDefault="00175062" w:rsidP="001750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</w:rPr>
      </w:pPr>
      <w:r w:rsidRPr="00DB0FF1">
        <w:rPr>
          <w:rFonts w:ascii="Arial" w:eastAsia="Times New Roman" w:hAnsi="Arial" w:cs="Arial"/>
          <w:color w:val="222222"/>
          <w:sz w:val="20"/>
          <w:szCs w:val="20"/>
        </w:rPr>
        <w:t xml:space="preserve">Dr Priti Joshi MBBS, MD, </w:t>
      </w:r>
      <w:proofErr w:type="spellStart"/>
      <w:r w:rsidRPr="00DB0FF1">
        <w:rPr>
          <w:rFonts w:ascii="Arial" w:eastAsia="Times New Roman" w:hAnsi="Arial" w:cs="Arial"/>
          <w:color w:val="222222"/>
          <w:sz w:val="20"/>
          <w:szCs w:val="20"/>
        </w:rPr>
        <w:t>FRCPath</w:t>
      </w:r>
      <w:proofErr w:type="spellEnd"/>
      <w:r w:rsidRPr="00DB0FF1">
        <w:rPr>
          <w:rFonts w:ascii="Arial" w:eastAsia="Times New Roman" w:hAnsi="Arial" w:cs="Arial"/>
          <w:color w:val="222222"/>
          <w:sz w:val="20"/>
          <w:szCs w:val="20"/>
        </w:rPr>
        <w:t xml:space="preserve"> is a Consultant Anatomic Pathologist and </w:t>
      </w:r>
      <w:proofErr w:type="spellStart"/>
      <w:r w:rsidRPr="00DB0FF1">
        <w:rPr>
          <w:rFonts w:ascii="Arial" w:eastAsia="Times New Roman" w:hAnsi="Arial" w:cs="Arial"/>
          <w:color w:val="222222"/>
          <w:sz w:val="20"/>
          <w:szCs w:val="20"/>
        </w:rPr>
        <w:t>Cytopathologist</w:t>
      </w:r>
      <w:proofErr w:type="spellEnd"/>
      <w:r w:rsidRPr="00DB0FF1">
        <w:rPr>
          <w:rFonts w:ascii="Arial" w:eastAsia="Times New Roman" w:hAnsi="Arial" w:cs="Arial"/>
          <w:color w:val="222222"/>
          <w:sz w:val="20"/>
          <w:szCs w:val="20"/>
        </w:rPr>
        <w:t xml:space="preserve"> at Cleveland Clinic in Abu Dhabi. She is a Fellow of The Royal College of Pathologists, UK. Her areas of interest are </w:t>
      </w:r>
      <w:proofErr w:type="spellStart"/>
      <w:r w:rsidRPr="00DB0FF1">
        <w:rPr>
          <w:rFonts w:ascii="Arial" w:eastAsia="Times New Roman" w:hAnsi="Arial" w:cs="Arial"/>
          <w:color w:val="222222"/>
          <w:sz w:val="20"/>
          <w:szCs w:val="20"/>
        </w:rPr>
        <w:t>Gynaecological</w:t>
      </w:r>
      <w:proofErr w:type="spellEnd"/>
      <w:r w:rsidRPr="00DB0FF1">
        <w:rPr>
          <w:rFonts w:ascii="Arial" w:eastAsia="Times New Roman" w:hAnsi="Arial" w:cs="Arial"/>
          <w:color w:val="222222"/>
          <w:sz w:val="20"/>
          <w:szCs w:val="20"/>
        </w:rPr>
        <w:t>, Urological and Gastrointestinal Pathology and has over 17 years experience in the field. </w:t>
      </w:r>
    </w:p>
    <w:p w:rsidR="00175062" w:rsidRDefault="00175062" w:rsidP="001750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</w:rPr>
      </w:pPr>
    </w:p>
    <w:p w:rsidR="00175062" w:rsidRPr="00CB32E4" w:rsidRDefault="00175062" w:rsidP="0017506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0"/>
          <w:szCs w:val="20"/>
        </w:rPr>
      </w:pPr>
      <w:r>
        <w:rPr>
          <w:rFonts w:ascii="Arial" w:eastAsia="Times New Roman" w:hAnsi="Arial" w:cs="Arial"/>
          <w:b/>
          <w:color w:val="222222"/>
          <w:sz w:val="20"/>
          <w:szCs w:val="20"/>
        </w:rPr>
        <w:t>Presenting author details</w:t>
      </w:r>
    </w:p>
    <w:p w:rsidR="00175062" w:rsidRPr="00CB32E4" w:rsidRDefault="00175062" w:rsidP="001750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</w:rPr>
      </w:pPr>
      <w:r w:rsidRPr="00CB32E4">
        <w:rPr>
          <w:rFonts w:ascii="Arial" w:eastAsia="Times New Roman" w:hAnsi="Arial" w:cs="Arial"/>
          <w:color w:val="222222"/>
          <w:sz w:val="20"/>
          <w:szCs w:val="20"/>
        </w:rPr>
        <w:t>Full Name: Priti Abhay Joshi</w:t>
      </w:r>
    </w:p>
    <w:p w:rsidR="00175062" w:rsidRPr="00CB32E4" w:rsidRDefault="00175062" w:rsidP="001750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</w:rPr>
      </w:pPr>
      <w:r w:rsidRPr="00CB32E4">
        <w:rPr>
          <w:rFonts w:ascii="Arial" w:eastAsia="Times New Roman" w:hAnsi="Arial" w:cs="Arial"/>
          <w:color w:val="222222"/>
          <w:sz w:val="20"/>
          <w:szCs w:val="20"/>
        </w:rPr>
        <w:t>Contact number: 00971-559317457</w:t>
      </w:r>
    </w:p>
    <w:p w:rsidR="00175062" w:rsidRPr="00CB32E4" w:rsidRDefault="00175062" w:rsidP="001750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</w:rPr>
      </w:pPr>
      <w:r w:rsidRPr="00CB32E4">
        <w:rPr>
          <w:rFonts w:ascii="Arial" w:eastAsia="Times New Roman" w:hAnsi="Arial" w:cs="Arial"/>
          <w:color w:val="222222"/>
          <w:sz w:val="20"/>
          <w:szCs w:val="20"/>
        </w:rPr>
        <w:t>Twitter account - None</w:t>
      </w:r>
    </w:p>
    <w:p w:rsidR="00175062" w:rsidRPr="00CB32E4" w:rsidRDefault="00175062" w:rsidP="001750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</w:rPr>
      </w:pPr>
      <w:r w:rsidRPr="00CB32E4">
        <w:rPr>
          <w:rFonts w:ascii="Arial" w:eastAsia="Times New Roman" w:hAnsi="Arial" w:cs="Arial"/>
          <w:color w:val="222222"/>
          <w:sz w:val="20"/>
          <w:szCs w:val="20"/>
        </w:rPr>
        <w:t>Linked In account - None</w:t>
      </w:r>
    </w:p>
    <w:p w:rsidR="00766139" w:rsidRDefault="00175062" w:rsidP="007661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</w:rPr>
      </w:pPr>
      <w:r w:rsidRPr="00CB32E4">
        <w:rPr>
          <w:rFonts w:ascii="Arial" w:eastAsia="Times New Roman" w:hAnsi="Arial" w:cs="Arial"/>
          <w:color w:val="222222"/>
          <w:sz w:val="20"/>
          <w:szCs w:val="20"/>
        </w:rPr>
        <w:t>Session name/number -</w:t>
      </w:r>
      <w:r>
        <w:rPr>
          <w:rFonts w:ascii="Arial" w:eastAsia="Times New Roman" w:hAnsi="Arial" w:cs="Arial"/>
          <w:color w:val="222222"/>
          <w:sz w:val="20"/>
          <w:szCs w:val="20"/>
        </w:rPr>
        <w:t xml:space="preserve"> </w:t>
      </w:r>
      <w:r w:rsidR="00766139">
        <w:rPr>
          <w:rFonts w:ascii="Arial" w:eastAsia="Times New Roman" w:hAnsi="Arial" w:cs="Arial"/>
          <w:color w:val="222222"/>
          <w:sz w:val="20"/>
          <w:szCs w:val="20"/>
        </w:rPr>
        <w:t xml:space="preserve">Day1 13.20 -15.30 Genitourinary Pathology </w:t>
      </w:r>
    </w:p>
    <w:p w:rsidR="00766139" w:rsidRDefault="00766139" w:rsidP="007661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</w:rPr>
      </w:pPr>
      <w:r>
        <w:rPr>
          <w:rFonts w:ascii="Arial" w:eastAsia="Times New Roman" w:hAnsi="Arial" w:cs="Arial"/>
          <w:color w:val="222222"/>
          <w:sz w:val="20"/>
          <w:szCs w:val="20"/>
        </w:rPr>
        <w:t xml:space="preserve">                                                                    OR</w:t>
      </w:r>
    </w:p>
    <w:p w:rsidR="00766139" w:rsidRDefault="00766139" w:rsidP="0076613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</w:rPr>
      </w:pPr>
      <w:r>
        <w:rPr>
          <w:rFonts w:ascii="Arial" w:eastAsia="Times New Roman" w:hAnsi="Arial" w:cs="Arial"/>
          <w:color w:val="222222"/>
          <w:sz w:val="20"/>
          <w:szCs w:val="20"/>
        </w:rPr>
        <w:t xml:space="preserve">                                       Day 2 10.20 -12.30 Genitourinary Pathology</w:t>
      </w:r>
    </w:p>
    <w:p w:rsidR="00175062" w:rsidRPr="00CB32E4" w:rsidRDefault="00175062" w:rsidP="001750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</w:rPr>
      </w:pPr>
    </w:p>
    <w:p w:rsidR="00175062" w:rsidRPr="00CB32E4" w:rsidRDefault="00175062" w:rsidP="0017506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</w:rPr>
      </w:pPr>
      <w:r w:rsidRPr="00CB32E4">
        <w:rPr>
          <w:rFonts w:ascii="Arial" w:eastAsia="Times New Roman" w:hAnsi="Arial" w:cs="Arial"/>
          <w:color w:val="222222"/>
          <w:sz w:val="20"/>
          <w:szCs w:val="20"/>
        </w:rPr>
        <w:t>Category - Oral presentation</w:t>
      </w:r>
    </w:p>
    <w:p w:rsidR="001F6EEB" w:rsidRDefault="001F6EEB"/>
    <w:sectPr w:rsidR="001F6EEB" w:rsidSect="001F6EE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175062"/>
    <w:rsid w:val="00175062"/>
    <w:rsid w:val="001F6EEB"/>
    <w:rsid w:val="0026364D"/>
    <w:rsid w:val="002A4393"/>
    <w:rsid w:val="00766139"/>
    <w:rsid w:val="009C50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50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315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42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1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73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73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272</Words>
  <Characters>1556</Characters>
  <Application>Microsoft Office Word</Application>
  <DocSecurity>0</DocSecurity>
  <Lines>12</Lines>
  <Paragraphs>3</Paragraphs>
  <ScaleCrop>false</ScaleCrop>
  <Company/>
  <LinksUpToDate>false</LinksUpToDate>
  <CharactersWithSpaces>1825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JoshiP2</dc:creator>
  <cp:lastModifiedBy>JoshiP2</cp:lastModifiedBy>
  <cp:revision>2</cp:revision>
  <dcterms:created xsi:type="dcterms:W3CDTF">2017-11-25T07:35:00Z</dcterms:created>
  <dcterms:modified xsi:type="dcterms:W3CDTF">2017-11-25T07:44:00Z</dcterms:modified>
</cp:coreProperties>
</file>