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07E" w:rsidRPr="00B4307E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</w:rPr>
      </w:pPr>
      <w:r w:rsidRPr="00B4307E">
        <w:rPr>
          <w:rFonts w:ascii="Arial" w:eastAsia="Times New Roman" w:hAnsi="Arial" w:cs="Arial"/>
          <w:b/>
          <w:color w:val="222222"/>
          <w:sz w:val="20"/>
          <w:szCs w:val="20"/>
        </w:rPr>
        <w:t>TALES OF COMMON OVARIAN TUMOURS WITH A TWIST IN THEIR CLINICAL IMPLICATIONS</w:t>
      </w:r>
    </w:p>
    <w:p w:rsidR="00B4307E" w:rsidRPr="00B4307E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B4307E" w:rsidRPr="003252FA" w:rsidRDefault="00B4307E" w:rsidP="00B430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</w:rPr>
      </w:pPr>
      <w:r w:rsidRPr="003252FA">
        <w:rPr>
          <w:rFonts w:ascii="Arial" w:eastAsia="Times New Roman" w:hAnsi="Arial" w:cs="Arial"/>
          <w:b/>
          <w:color w:val="222222"/>
          <w:sz w:val="20"/>
          <w:szCs w:val="20"/>
        </w:rPr>
        <w:t>Dr Priti Joshi</w:t>
      </w:r>
    </w:p>
    <w:p w:rsidR="00B4307E" w:rsidRPr="003252FA" w:rsidRDefault="00B4307E" w:rsidP="00B430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</w:rPr>
      </w:pPr>
      <w:r w:rsidRPr="003252FA">
        <w:rPr>
          <w:rFonts w:ascii="Arial" w:eastAsia="Times New Roman" w:hAnsi="Arial" w:cs="Arial"/>
          <w:b/>
          <w:color w:val="222222"/>
          <w:sz w:val="20"/>
          <w:szCs w:val="20"/>
        </w:rPr>
        <w:t>Cleveland Clinic Abu Dhabi</w:t>
      </w:r>
    </w:p>
    <w:p w:rsidR="00B4307E" w:rsidRPr="00B4307E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B4307E" w:rsidRPr="00B4307E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B4307E">
        <w:rPr>
          <w:rFonts w:ascii="Arial" w:eastAsia="Times New Roman" w:hAnsi="Arial" w:cs="Arial"/>
          <w:color w:val="222222"/>
          <w:sz w:val="20"/>
          <w:szCs w:val="20"/>
        </w:rPr>
        <w:t xml:space="preserve">Ovarian cysts, </w:t>
      </w:r>
      <w:proofErr w:type="spellStart"/>
      <w:r w:rsidRPr="00B4307E">
        <w:rPr>
          <w:rFonts w:ascii="Arial" w:eastAsia="Times New Roman" w:hAnsi="Arial" w:cs="Arial"/>
          <w:color w:val="222222"/>
          <w:sz w:val="20"/>
          <w:szCs w:val="20"/>
        </w:rPr>
        <w:t>tumours</w:t>
      </w:r>
      <w:proofErr w:type="spellEnd"/>
      <w:r w:rsidRPr="00B4307E">
        <w:rPr>
          <w:rFonts w:ascii="Arial" w:eastAsia="Times New Roman" w:hAnsi="Arial" w:cs="Arial"/>
          <w:color w:val="222222"/>
          <w:sz w:val="20"/>
          <w:szCs w:val="20"/>
        </w:rPr>
        <w:t xml:space="preserve"> and </w:t>
      </w:r>
      <w:proofErr w:type="spellStart"/>
      <w:r w:rsidRPr="00B4307E">
        <w:rPr>
          <w:rFonts w:ascii="Arial" w:eastAsia="Times New Roman" w:hAnsi="Arial" w:cs="Arial"/>
          <w:color w:val="222222"/>
          <w:sz w:val="20"/>
          <w:szCs w:val="20"/>
        </w:rPr>
        <w:t>tumour</w:t>
      </w:r>
      <w:proofErr w:type="spellEnd"/>
      <w:r w:rsidRPr="00B4307E">
        <w:rPr>
          <w:rFonts w:ascii="Arial" w:eastAsia="Times New Roman" w:hAnsi="Arial" w:cs="Arial"/>
          <w:color w:val="222222"/>
          <w:sz w:val="20"/>
          <w:szCs w:val="20"/>
        </w:rPr>
        <w:t xml:space="preserve">-like conditions are common in routine </w:t>
      </w:r>
      <w:proofErr w:type="spellStart"/>
      <w:r w:rsidRPr="00B4307E">
        <w:rPr>
          <w:rFonts w:ascii="Arial" w:eastAsia="Times New Roman" w:hAnsi="Arial" w:cs="Arial"/>
          <w:color w:val="222222"/>
          <w:sz w:val="20"/>
          <w:szCs w:val="20"/>
        </w:rPr>
        <w:t>gynaecolo</w:t>
      </w:r>
      <w:r>
        <w:rPr>
          <w:rFonts w:ascii="Arial" w:eastAsia="Times New Roman" w:hAnsi="Arial" w:cs="Arial"/>
          <w:color w:val="222222"/>
          <w:sz w:val="20"/>
          <w:szCs w:val="20"/>
        </w:rPr>
        <w:t>gy</w:t>
      </w:r>
      <w:proofErr w:type="spellEnd"/>
      <w:r>
        <w:rPr>
          <w:rFonts w:ascii="Arial" w:eastAsia="Times New Roman" w:hAnsi="Arial" w:cs="Arial"/>
          <w:color w:val="222222"/>
          <w:sz w:val="20"/>
          <w:szCs w:val="20"/>
        </w:rPr>
        <w:t xml:space="preserve"> and histology practices. M</w:t>
      </w:r>
      <w:r w:rsidRPr="00B4307E">
        <w:rPr>
          <w:rFonts w:ascii="Arial" w:eastAsia="Times New Roman" w:hAnsi="Arial" w:cs="Arial"/>
          <w:color w:val="222222"/>
          <w:sz w:val="20"/>
          <w:szCs w:val="20"/>
        </w:rPr>
        <w:t xml:space="preserve">ajority of cases including malignancies are without diagnostic challenges. The mainstay of this presentation is to demonstrate 3 cases (2 cases of </w:t>
      </w:r>
      <w:proofErr w:type="spellStart"/>
      <w:r w:rsidRPr="00B4307E">
        <w:rPr>
          <w:rFonts w:ascii="Arial" w:eastAsia="Times New Roman" w:hAnsi="Arial" w:cs="Arial"/>
          <w:color w:val="222222"/>
          <w:sz w:val="20"/>
          <w:szCs w:val="20"/>
        </w:rPr>
        <w:t>teratoma</w:t>
      </w:r>
      <w:proofErr w:type="spellEnd"/>
      <w:r w:rsidRPr="00B4307E">
        <w:rPr>
          <w:rFonts w:ascii="Arial" w:eastAsia="Times New Roman" w:hAnsi="Arial" w:cs="Arial"/>
          <w:color w:val="222222"/>
          <w:sz w:val="20"/>
          <w:szCs w:val="20"/>
        </w:rPr>
        <w:t xml:space="preserve"> and 1 case of endometriosis) in which the diagnosis had a huge impact on patient treatment and further management because of the unusual associated clinical implications.</w:t>
      </w:r>
    </w:p>
    <w:p w:rsidR="00B4307E" w:rsidRDefault="00B4307E"/>
    <w:p w:rsidR="00B4307E" w:rsidRPr="00DB0FF1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</w:rPr>
      </w:pPr>
      <w:r w:rsidRPr="00DB0FF1">
        <w:rPr>
          <w:rFonts w:ascii="Arial" w:eastAsia="Times New Roman" w:hAnsi="Arial" w:cs="Arial"/>
          <w:b/>
          <w:color w:val="222222"/>
          <w:sz w:val="20"/>
          <w:szCs w:val="20"/>
        </w:rPr>
        <w:t>Biography</w:t>
      </w:r>
    </w:p>
    <w:p w:rsidR="00B4307E" w:rsidRPr="00DB0FF1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DB0FF1">
        <w:rPr>
          <w:rFonts w:ascii="Arial" w:eastAsia="Times New Roman" w:hAnsi="Arial" w:cs="Arial"/>
          <w:color w:val="222222"/>
          <w:sz w:val="20"/>
          <w:szCs w:val="20"/>
        </w:rPr>
        <w:t xml:space="preserve">Dr Priti Joshi MBBS, MD, </w:t>
      </w:r>
      <w:proofErr w:type="spellStart"/>
      <w:r w:rsidRPr="00DB0FF1">
        <w:rPr>
          <w:rFonts w:ascii="Arial" w:eastAsia="Times New Roman" w:hAnsi="Arial" w:cs="Arial"/>
          <w:color w:val="222222"/>
          <w:sz w:val="20"/>
          <w:szCs w:val="20"/>
        </w:rPr>
        <w:t>FRCPath</w:t>
      </w:r>
      <w:proofErr w:type="spellEnd"/>
      <w:r w:rsidRPr="00DB0FF1">
        <w:rPr>
          <w:rFonts w:ascii="Arial" w:eastAsia="Times New Roman" w:hAnsi="Arial" w:cs="Arial"/>
          <w:color w:val="222222"/>
          <w:sz w:val="20"/>
          <w:szCs w:val="20"/>
        </w:rPr>
        <w:t xml:space="preserve"> is a Consultant Anatomic Pathologist and </w:t>
      </w:r>
      <w:proofErr w:type="spellStart"/>
      <w:r w:rsidRPr="00DB0FF1">
        <w:rPr>
          <w:rFonts w:ascii="Arial" w:eastAsia="Times New Roman" w:hAnsi="Arial" w:cs="Arial"/>
          <w:color w:val="222222"/>
          <w:sz w:val="20"/>
          <w:szCs w:val="20"/>
        </w:rPr>
        <w:t>Cytopathologist</w:t>
      </w:r>
      <w:proofErr w:type="spellEnd"/>
      <w:r w:rsidRPr="00DB0FF1">
        <w:rPr>
          <w:rFonts w:ascii="Arial" w:eastAsia="Times New Roman" w:hAnsi="Arial" w:cs="Arial"/>
          <w:color w:val="222222"/>
          <w:sz w:val="20"/>
          <w:szCs w:val="20"/>
        </w:rPr>
        <w:t xml:space="preserve"> at Cleveland Clinic in Abu Dhabi. She is a Fellow of The Royal College of Pathologists, UK. Her areas of interest are </w:t>
      </w:r>
      <w:proofErr w:type="spellStart"/>
      <w:r w:rsidRPr="00DB0FF1">
        <w:rPr>
          <w:rFonts w:ascii="Arial" w:eastAsia="Times New Roman" w:hAnsi="Arial" w:cs="Arial"/>
          <w:color w:val="222222"/>
          <w:sz w:val="20"/>
          <w:szCs w:val="20"/>
        </w:rPr>
        <w:t>Gynaecological</w:t>
      </w:r>
      <w:proofErr w:type="spellEnd"/>
      <w:r w:rsidRPr="00DB0FF1">
        <w:rPr>
          <w:rFonts w:ascii="Arial" w:eastAsia="Times New Roman" w:hAnsi="Arial" w:cs="Arial"/>
          <w:color w:val="222222"/>
          <w:sz w:val="20"/>
          <w:szCs w:val="20"/>
        </w:rPr>
        <w:t>, Urological and Gastrointestinal Pathology and has over 17 years experience in the field. </w:t>
      </w:r>
    </w:p>
    <w:p w:rsidR="00B4307E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B4307E" w:rsidRPr="00CB32E4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</w:rPr>
      </w:pPr>
      <w:r>
        <w:rPr>
          <w:rFonts w:ascii="Arial" w:eastAsia="Times New Roman" w:hAnsi="Arial" w:cs="Arial"/>
          <w:b/>
          <w:color w:val="222222"/>
          <w:sz w:val="20"/>
          <w:szCs w:val="20"/>
        </w:rPr>
        <w:t>Presenting author details</w:t>
      </w:r>
    </w:p>
    <w:p w:rsidR="00B4307E" w:rsidRPr="00CB32E4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Full Name: Priti Abhay Joshi</w:t>
      </w:r>
    </w:p>
    <w:p w:rsidR="00B4307E" w:rsidRPr="00CB32E4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Contact number: 00971-559317457</w:t>
      </w:r>
    </w:p>
    <w:p w:rsidR="00B4307E" w:rsidRPr="00CB32E4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Twitter account - None</w:t>
      </w:r>
    </w:p>
    <w:p w:rsidR="00B4307E" w:rsidRPr="00CB32E4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Linked In account - None</w:t>
      </w:r>
    </w:p>
    <w:p w:rsidR="0015129A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Session name/number -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15129A">
        <w:rPr>
          <w:rFonts w:ascii="Arial" w:eastAsia="Times New Roman" w:hAnsi="Arial" w:cs="Arial"/>
          <w:color w:val="222222"/>
          <w:sz w:val="20"/>
          <w:szCs w:val="20"/>
        </w:rPr>
        <w:t xml:space="preserve">Day1 11.00-12.40 </w:t>
      </w:r>
      <w:proofErr w:type="spellStart"/>
      <w:r w:rsidR="0015129A">
        <w:rPr>
          <w:rFonts w:ascii="Arial" w:eastAsia="Times New Roman" w:hAnsi="Arial" w:cs="Arial"/>
          <w:color w:val="222222"/>
          <w:sz w:val="20"/>
          <w:szCs w:val="20"/>
        </w:rPr>
        <w:t>Gynaecological</w:t>
      </w:r>
      <w:proofErr w:type="spellEnd"/>
      <w:r w:rsidR="0015129A">
        <w:rPr>
          <w:rFonts w:ascii="Arial" w:eastAsia="Times New Roman" w:hAnsi="Arial" w:cs="Arial"/>
          <w:color w:val="222222"/>
          <w:sz w:val="20"/>
          <w:szCs w:val="20"/>
        </w:rPr>
        <w:t xml:space="preserve"> Pathology </w:t>
      </w:r>
    </w:p>
    <w:p w:rsidR="0015129A" w:rsidRDefault="0015129A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 xml:space="preserve">                                                                    OR</w:t>
      </w:r>
    </w:p>
    <w:p w:rsidR="00B4307E" w:rsidRPr="00CB32E4" w:rsidRDefault="0015129A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 xml:space="preserve">                                       Day 2 13.00-15.15 </w:t>
      </w:r>
      <w:proofErr w:type="spellStart"/>
      <w:r>
        <w:rPr>
          <w:rFonts w:ascii="Arial" w:eastAsia="Times New Roman" w:hAnsi="Arial" w:cs="Arial"/>
          <w:color w:val="222222"/>
          <w:sz w:val="20"/>
          <w:szCs w:val="20"/>
        </w:rPr>
        <w:t>Gynaecological</w:t>
      </w:r>
      <w:proofErr w:type="spellEnd"/>
      <w:r>
        <w:rPr>
          <w:rFonts w:ascii="Arial" w:eastAsia="Times New Roman" w:hAnsi="Arial" w:cs="Arial"/>
          <w:color w:val="222222"/>
          <w:sz w:val="20"/>
          <w:szCs w:val="20"/>
        </w:rPr>
        <w:t xml:space="preserve"> Pathology</w:t>
      </w:r>
    </w:p>
    <w:p w:rsidR="00B4307E" w:rsidRPr="00CB32E4" w:rsidRDefault="00B4307E" w:rsidP="00B430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Category - Oral presentation</w:t>
      </w:r>
    </w:p>
    <w:p w:rsidR="00B4307E" w:rsidRDefault="00B4307E"/>
    <w:sectPr w:rsidR="00B4307E" w:rsidSect="001F6E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4307E"/>
    <w:rsid w:val="0015129A"/>
    <w:rsid w:val="001F6EEB"/>
    <w:rsid w:val="0026364D"/>
    <w:rsid w:val="002A4393"/>
    <w:rsid w:val="003252FA"/>
    <w:rsid w:val="00531AFC"/>
    <w:rsid w:val="00B43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0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JoshiP2</dc:creator>
  <cp:lastModifiedBy>JoshiP2</cp:lastModifiedBy>
  <cp:revision>3</cp:revision>
  <dcterms:created xsi:type="dcterms:W3CDTF">2017-11-25T07:33:00Z</dcterms:created>
  <dcterms:modified xsi:type="dcterms:W3CDTF">2017-11-25T07:42:00Z</dcterms:modified>
</cp:coreProperties>
</file>