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D39" w:rsidRPr="004F647F" w:rsidRDefault="00262D39" w:rsidP="002F2991">
      <w:pPr>
        <w:spacing w:after="0"/>
        <w:rPr>
          <w:rFonts w:ascii="Arial" w:hAnsi="Arial" w:cs="Arial"/>
          <w:b/>
        </w:rPr>
      </w:pPr>
      <w:r w:rsidRPr="004F647F">
        <w:rPr>
          <w:rFonts w:ascii="Arial" w:hAnsi="Arial" w:cs="Arial"/>
          <w:b/>
        </w:rPr>
        <w:t>Title:</w:t>
      </w:r>
    </w:p>
    <w:p w:rsidR="00262D39" w:rsidRPr="00CC56D7" w:rsidRDefault="00262D39" w:rsidP="002F2991">
      <w:pPr>
        <w:spacing w:after="0"/>
        <w:jc w:val="center"/>
        <w:rPr>
          <w:rFonts w:ascii="Arial" w:hAnsi="Arial" w:cs="Arial"/>
        </w:rPr>
      </w:pPr>
      <w:r>
        <w:rPr>
          <w:rFonts w:ascii="Arial" w:hAnsi="Arial" w:cs="Arial"/>
        </w:rPr>
        <w:t>Solid P</w:t>
      </w:r>
      <w:r w:rsidRPr="00A34282">
        <w:rPr>
          <w:rFonts w:ascii="Arial" w:hAnsi="Arial" w:cs="Arial"/>
        </w:rPr>
        <w:t>seudo</w:t>
      </w:r>
      <w:r>
        <w:rPr>
          <w:rFonts w:ascii="Arial" w:hAnsi="Arial" w:cs="Arial"/>
        </w:rPr>
        <w:t>-Papillary Neoplasm of P</w:t>
      </w:r>
      <w:r w:rsidRPr="00A34282">
        <w:rPr>
          <w:rFonts w:ascii="Arial" w:hAnsi="Arial" w:cs="Arial"/>
        </w:rPr>
        <w:t>ancreas</w:t>
      </w:r>
      <w:r>
        <w:rPr>
          <w:rFonts w:ascii="Arial" w:hAnsi="Arial" w:cs="Arial"/>
        </w:rPr>
        <w:t>: A Case Report and Literature R</w:t>
      </w:r>
      <w:r w:rsidRPr="00CC56D7">
        <w:rPr>
          <w:rFonts w:ascii="Arial" w:hAnsi="Arial" w:cs="Arial"/>
        </w:rPr>
        <w:t>eview</w:t>
      </w:r>
      <w:r>
        <w:rPr>
          <w:rFonts w:ascii="Arial" w:hAnsi="Arial" w:cs="Arial"/>
        </w:rPr>
        <w:t>.</w:t>
      </w:r>
    </w:p>
    <w:p w:rsidR="00262D39" w:rsidRPr="00CC56D7" w:rsidRDefault="00262D39" w:rsidP="002F2991">
      <w:pPr>
        <w:spacing w:after="0"/>
        <w:rPr>
          <w:rFonts w:ascii="Arial" w:hAnsi="Arial" w:cs="Arial"/>
        </w:rPr>
      </w:pPr>
    </w:p>
    <w:p w:rsidR="00262D39" w:rsidRPr="00CC56D7" w:rsidRDefault="00262D39" w:rsidP="002F2991">
      <w:pPr>
        <w:spacing w:after="0"/>
        <w:rPr>
          <w:rFonts w:ascii="Arial" w:hAnsi="Arial" w:cs="Arial"/>
          <w:b/>
        </w:rPr>
      </w:pPr>
      <w:r w:rsidRPr="00CC56D7">
        <w:rPr>
          <w:rFonts w:ascii="Arial" w:hAnsi="Arial" w:cs="Arial"/>
          <w:b/>
        </w:rPr>
        <w:t xml:space="preserve">Abstract: </w:t>
      </w:r>
    </w:p>
    <w:p w:rsidR="00262D39" w:rsidRPr="00CC56D7" w:rsidRDefault="00262D39" w:rsidP="002F2991">
      <w:pPr>
        <w:spacing w:after="0"/>
        <w:ind w:firstLine="720"/>
        <w:rPr>
          <w:rFonts w:ascii="Arial" w:hAnsi="Arial" w:cs="Arial"/>
        </w:rPr>
      </w:pPr>
      <w:r>
        <w:rPr>
          <w:rFonts w:ascii="Arial" w:hAnsi="Arial" w:cs="Arial"/>
        </w:rPr>
        <w:t>Solid Pseudo-papillary Neoplasm of the pancreas (SPN) is a</w:t>
      </w:r>
      <w:r w:rsidRPr="00CC56D7">
        <w:rPr>
          <w:rFonts w:ascii="Arial" w:hAnsi="Arial" w:cs="Arial"/>
        </w:rPr>
        <w:t xml:space="preserve"> rare </w:t>
      </w:r>
      <w:r>
        <w:rPr>
          <w:rFonts w:ascii="Arial" w:hAnsi="Arial" w:cs="Arial"/>
        </w:rPr>
        <w:t xml:space="preserve">entity. </w:t>
      </w:r>
      <w:r w:rsidRPr="0022412C">
        <w:rPr>
          <w:rFonts w:ascii="Arial" w:hAnsi="Arial" w:cs="Arial"/>
        </w:rPr>
        <w:t xml:space="preserve">It represents 0.2-2.7% of </w:t>
      </w:r>
      <w:r>
        <w:rPr>
          <w:rFonts w:ascii="Arial" w:hAnsi="Arial" w:cs="Arial"/>
        </w:rPr>
        <w:t>all pancreatic cancers. P</w:t>
      </w:r>
      <w:r w:rsidRPr="0022412C">
        <w:rPr>
          <w:rFonts w:ascii="Arial" w:hAnsi="Arial" w:cs="Arial"/>
        </w:rPr>
        <w:t xml:space="preserve">redominantly occurs in young females in </w:t>
      </w:r>
      <w:r>
        <w:rPr>
          <w:rFonts w:ascii="Arial" w:hAnsi="Arial" w:cs="Arial"/>
        </w:rPr>
        <w:t>the second to third</w:t>
      </w:r>
      <w:r w:rsidRPr="0022412C">
        <w:rPr>
          <w:rFonts w:ascii="Arial" w:hAnsi="Arial" w:cs="Arial"/>
        </w:rPr>
        <w:t xml:space="preserve"> decades of life.</w:t>
      </w:r>
      <w:r>
        <w:rPr>
          <w:rFonts w:ascii="Arial" w:hAnsi="Arial" w:cs="Arial"/>
        </w:rPr>
        <w:t xml:space="preserve"> The etiology of SPN involves mutations in the gene that encodes beta-catenin. SPN’s are typically indolent tumors, which are usually confined to the pancreas. </w:t>
      </w:r>
      <w:r w:rsidRPr="00CC56D7">
        <w:rPr>
          <w:rFonts w:ascii="Arial" w:hAnsi="Arial" w:cs="Arial"/>
        </w:rPr>
        <w:t xml:space="preserve">We report a case of </w:t>
      </w:r>
      <w:r>
        <w:rPr>
          <w:rFonts w:ascii="Arial" w:hAnsi="Arial" w:cs="Arial"/>
        </w:rPr>
        <w:t>SPN in a 9</w:t>
      </w:r>
      <w:r w:rsidRPr="00CC56D7">
        <w:rPr>
          <w:rFonts w:ascii="Arial" w:hAnsi="Arial" w:cs="Arial"/>
        </w:rPr>
        <w:t xml:space="preserve"> years old female who presented with </w:t>
      </w:r>
      <w:r>
        <w:rPr>
          <w:rFonts w:ascii="Arial" w:hAnsi="Arial" w:cs="Arial"/>
        </w:rPr>
        <w:t>intermittent abdominal pain for the last 4 months. Computed tomography CT abdomen and pelvis demonstrated 2.8 cm pancreatic mass in the tail. Distal pancreatectomy was performed. Pathological evaluation was diagnostic for SPN in the tail of pancreas. Our case is distinct because of the young age of the patient along with peripancreatic soft tissue, perineural and lymphovascular invasion. The tumor cells exhibited cytoplasmic and nuclear immunorreactivity for beta-catenin and progesterone receptor; few cells were positive for synaptophysin but the tumor was negative for chromogranin.</w:t>
      </w:r>
    </w:p>
    <w:p w:rsidR="00262D39" w:rsidRPr="00CC56D7" w:rsidRDefault="00262D39" w:rsidP="002F2991">
      <w:pPr>
        <w:spacing w:after="0"/>
        <w:rPr>
          <w:rFonts w:ascii="Arial" w:hAnsi="Arial" w:cs="Arial"/>
        </w:rPr>
      </w:pPr>
    </w:p>
    <w:p w:rsidR="00262D39" w:rsidRPr="00CC56D7" w:rsidRDefault="00262D39" w:rsidP="002F2991">
      <w:pPr>
        <w:spacing w:after="0" w:line="360" w:lineRule="auto"/>
        <w:rPr>
          <w:rFonts w:ascii="Arial" w:hAnsi="Arial" w:cs="Arial"/>
          <w:color w:val="292526"/>
        </w:rPr>
      </w:pPr>
    </w:p>
    <w:p w:rsidR="00262D39" w:rsidRPr="00CC56D7" w:rsidRDefault="00262D39" w:rsidP="002F2991">
      <w:pPr>
        <w:spacing w:after="0"/>
        <w:rPr>
          <w:rFonts w:ascii="Arial" w:hAnsi="Arial" w:cs="Arial"/>
        </w:rPr>
      </w:pPr>
    </w:p>
    <w:p w:rsidR="00262D39" w:rsidRPr="00CC56D7" w:rsidRDefault="00262D39" w:rsidP="002F2991">
      <w:pPr>
        <w:spacing w:after="0"/>
        <w:rPr>
          <w:rFonts w:ascii="Arial" w:hAnsi="Arial" w:cs="Arial"/>
        </w:rPr>
      </w:pPr>
      <w:r w:rsidRPr="00CC56D7">
        <w:rPr>
          <w:rFonts w:ascii="Arial" w:hAnsi="Arial" w:cs="Arial"/>
        </w:rPr>
        <w:t xml:space="preserve">Keywords; </w:t>
      </w:r>
      <w:r>
        <w:rPr>
          <w:rFonts w:ascii="Arial" w:hAnsi="Arial" w:cs="Arial"/>
        </w:rPr>
        <w:t xml:space="preserve">Solid Pseudo-papillary Neoplasm (SPN), beta-catenin, Progesterone Receptor (PR) </w:t>
      </w:r>
    </w:p>
    <w:sectPr w:rsidR="00262D39" w:rsidRPr="00CC56D7" w:rsidSect="00C644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5F30"/>
    <w:rsid w:val="000D5F30"/>
    <w:rsid w:val="0022412C"/>
    <w:rsid w:val="00262D39"/>
    <w:rsid w:val="002F2991"/>
    <w:rsid w:val="0030189A"/>
    <w:rsid w:val="004F647F"/>
    <w:rsid w:val="00570EA9"/>
    <w:rsid w:val="006E2BEE"/>
    <w:rsid w:val="008D312D"/>
    <w:rsid w:val="00926528"/>
    <w:rsid w:val="00A34282"/>
    <w:rsid w:val="00C644E2"/>
    <w:rsid w:val="00CC56D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4E2"/>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018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0189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180</Words>
  <Characters>1031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Lossos, Izidore</dc:creator>
  <cp:keywords/>
  <dc:description/>
  <cp:lastModifiedBy>JHS</cp:lastModifiedBy>
  <cp:revision>2</cp:revision>
  <cp:lastPrinted>2017-02-27T17:48:00Z</cp:lastPrinted>
  <dcterms:created xsi:type="dcterms:W3CDTF">2017-11-03T14:30:00Z</dcterms:created>
  <dcterms:modified xsi:type="dcterms:W3CDTF">2017-11-03T14:30:00Z</dcterms:modified>
</cp:coreProperties>
</file>