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2BB" w:rsidRPr="000B52BB" w:rsidRDefault="000B52BB" w:rsidP="000B52BB">
      <w:pPr>
        <w:jc w:val="center"/>
        <w:rPr>
          <w:rFonts w:ascii="Times New Roman" w:hAnsi="Times New Roman" w:cs="Times New Roman"/>
          <w:b/>
          <w:sz w:val="28"/>
        </w:rPr>
      </w:pPr>
      <w:r w:rsidRPr="000B52BB">
        <w:rPr>
          <w:rFonts w:ascii="Times New Roman" w:hAnsi="Times New Roman" w:cs="Times New Roman"/>
          <w:b/>
          <w:sz w:val="28"/>
        </w:rPr>
        <w:t xml:space="preserve">Need based instructional program </w:t>
      </w:r>
      <w:proofErr w:type="gramStart"/>
      <w:r w:rsidRPr="000B52BB">
        <w:rPr>
          <w:rFonts w:ascii="Times New Roman" w:hAnsi="Times New Roman" w:cs="Times New Roman"/>
          <w:b/>
          <w:sz w:val="28"/>
        </w:rPr>
        <w:t>on  care</w:t>
      </w:r>
      <w:proofErr w:type="gramEnd"/>
      <w:r w:rsidRPr="000B52BB">
        <w:rPr>
          <w:rFonts w:ascii="Times New Roman" w:hAnsi="Times New Roman" w:cs="Times New Roman"/>
          <w:b/>
          <w:sz w:val="28"/>
        </w:rPr>
        <w:t xml:space="preserve"> competency of informal care givers for  chronic renal failure patients at home</w:t>
      </w:r>
    </w:p>
    <w:p w:rsidR="000B52BB" w:rsidRDefault="000B52BB" w:rsidP="000B52BB">
      <w:pPr>
        <w:jc w:val="center"/>
        <w:rPr>
          <w:rFonts w:ascii="Times New Roman" w:hAnsi="Times New Roman" w:cs="Times New Roman"/>
          <w:b/>
          <w:sz w:val="24"/>
        </w:rPr>
      </w:pPr>
      <w:r>
        <w:rPr>
          <w:rFonts w:ascii="Times New Roman" w:hAnsi="Times New Roman" w:cs="Times New Roman"/>
          <w:b/>
          <w:sz w:val="24"/>
        </w:rPr>
        <w:t xml:space="preserve">Author: Rajesh Kumar Sharma, Associate Professor, Himalayan College of Nursing, Swami Rama Himalayan University, </w:t>
      </w:r>
      <w:proofErr w:type="spellStart"/>
      <w:r>
        <w:rPr>
          <w:rFonts w:ascii="Times New Roman" w:hAnsi="Times New Roman" w:cs="Times New Roman"/>
          <w:b/>
          <w:sz w:val="24"/>
        </w:rPr>
        <w:t>Dehradun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Uttarakhand</w:t>
      </w:r>
      <w:proofErr w:type="spellEnd"/>
      <w:r>
        <w:rPr>
          <w:rFonts w:ascii="Times New Roman" w:hAnsi="Times New Roman" w:cs="Times New Roman"/>
          <w:b/>
          <w:sz w:val="24"/>
        </w:rPr>
        <w:t>) India.</w:t>
      </w:r>
    </w:p>
    <w:p w:rsidR="000B52BB" w:rsidRPr="000B52BB" w:rsidRDefault="000B52BB" w:rsidP="000B52BB">
      <w:pPr>
        <w:jc w:val="center"/>
        <w:rPr>
          <w:rFonts w:ascii="Times New Roman" w:hAnsi="Times New Roman" w:cs="Times New Roman"/>
          <w:b/>
          <w:sz w:val="24"/>
          <w:u w:val="single"/>
        </w:rPr>
      </w:pPr>
      <w:r w:rsidRPr="000B52BB">
        <w:rPr>
          <w:rFonts w:ascii="Times New Roman" w:hAnsi="Times New Roman" w:cs="Times New Roman"/>
          <w:b/>
          <w:sz w:val="24"/>
          <w:u w:val="single"/>
        </w:rPr>
        <w:t>Abstract</w:t>
      </w:r>
    </w:p>
    <w:p w:rsidR="007A328B" w:rsidRPr="000B52BB" w:rsidRDefault="000B52BB" w:rsidP="000B52BB">
      <w:pPr>
        <w:jc w:val="both"/>
        <w:rPr>
          <w:rFonts w:ascii="Times New Roman" w:hAnsi="Times New Roman" w:cs="Times New Roman"/>
          <w:sz w:val="24"/>
        </w:rPr>
      </w:pPr>
      <w:r w:rsidRPr="000B52BB">
        <w:rPr>
          <w:rFonts w:ascii="Times New Roman" w:hAnsi="Times New Roman" w:cs="Times New Roman"/>
          <w:b/>
          <w:sz w:val="24"/>
        </w:rPr>
        <w:t>Introduction:</w:t>
      </w:r>
      <w:r w:rsidRPr="000B52BB">
        <w:rPr>
          <w:rFonts w:ascii="Times New Roman" w:hAnsi="Times New Roman" w:cs="Times New Roman"/>
          <w:sz w:val="24"/>
        </w:rPr>
        <w:t xml:space="preserve"> Majority of patients with Chronic Renal Failure (CRF), Chronic Kidney Disease (CKD) and End Stage Renal Disease (ESRD) depends on their family and friends, to manage their chronic illness throughout the course of illness. Appropriate home care of CKD can help to prevent or delay the progression of illness. </w:t>
      </w:r>
      <w:r w:rsidRPr="000B52BB">
        <w:rPr>
          <w:rFonts w:ascii="Times New Roman" w:hAnsi="Times New Roman" w:cs="Times New Roman"/>
          <w:b/>
          <w:sz w:val="24"/>
        </w:rPr>
        <w:t>Methods:</w:t>
      </w:r>
      <w:r w:rsidRPr="000B52BB">
        <w:rPr>
          <w:rFonts w:ascii="Times New Roman" w:hAnsi="Times New Roman" w:cs="Times New Roman"/>
          <w:sz w:val="24"/>
        </w:rPr>
        <w:t xml:space="preserve"> A pre-experimental study with quantitative approach was undertaken on 45 care givers of CKD patients with the objective to study the improvement in competency regarding home care through administration of an instructional programme and information booklet. The program and the booklet consisted information on nutritional management, rest and exercises, psychological support and communication, fistula care, maintaining skin integrity and maintaining fluid and electrolyte balances in CKD patients. Subsequently knowledge and skills of care givers regarding care at home was assessed. </w:t>
      </w:r>
      <w:r w:rsidRPr="000B52BB">
        <w:rPr>
          <w:rFonts w:ascii="Times New Roman" w:hAnsi="Times New Roman" w:cs="Times New Roman"/>
          <w:b/>
          <w:sz w:val="24"/>
        </w:rPr>
        <w:t>Results:</w:t>
      </w:r>
      <w:r w:rsidRPr="000B52BB">
        <w:rPr>
          <w:rFonts w:ascii="Times New Roman" w:hAnsi="Times New Roman" w:cs="Times New Roman"/>
          <w:sz w:val="24"/>
        </w:rPr>
        <w:t xml:space="preserve"> The mean difference of knowledge score was statistically significant (‘t’= 19.156), at 0.05 level of significance. The mean difference in practice score was statistically significant </w:t>
      </w:r>
      <w:proofErr w:type="gramStart"/>
      <w:r w:rsidRPr="000B52BB">
        <w:rPr>
          <w:rFonts w:ascii="Times New Roman" w:hAnsi="Times New Roman" w:cs="Times New Roman"/>
          <w:sz w:val="24"/>
        </w:rPr>
        <w:t>at 0.05 level of significance</w:t>
      </w:r>
      <w:proofErr w:type="gramEnd"/>
      <w:r w:rsidRPr="000B52BB">
        <w:rPr>
          <w:rFonts w:ascii="Times New Roman" w:hAnsi="Times New Roman" w:cs="Times New Roman"/>
          <w:sz w:val="24"/>
        </w:rPr>
        <w:t xml:space="preserve">. The results suggested that instructional programme regarding home care was effective in terms of enhancing knowledge and practice score among care givers of CRF patients. </w:t>
      </w:r>
      <w:r w:rsidRPr="000B52BB">
        <w:rPr>
          <w:rFonts w:ascii="Times New Roman" w:hAnsi="Times New Roman" w:cs="Times New Roman"/>
          <w:b/>
          <w:sz w:val="24"/>
        </w:rPr>
        <w:t>Conclusion:</w:t>
      </w:r>
      <w:r w:rsidRPr="000B52BB">
        <w:rPr>
          <w:rFonts w:ascii="Times New Roman" w:hAnsi="Times New Roman" w:cs="Times New Roman"/>
          <w:sz w:val="24"/>
        </w:rPr>
        <w:t xml:space="preserve"> Educating the caregivers of CKD patients about importance of specialized care will help in providing optimum care in patients of CKD.</w:t>
      </w:r>
    </w:p>
    <w:sectPr w:rsidR="007A328B" w:rsidRPr="000B52B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B52BB"/>
    <w:rsid w:val="000B52BB"/>
    <w:rsid w:val="007A328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1472</Characters>
  <Application>Microsoft Office Word</Application>
  <DocSecurity>0</DocSecurity>
  <Lines>12</Lines>
  <Paragraphs>3</Paragraphs>
  <ScaleCrop>false</ScaleCrop>
  <Company>HP</Company>
  <LinksUpToDate>false</LinksUpToDate>
  <CharactersWithSpaces>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RajeshSharma</dc:creator>
  <cp:keywords/>
  <dc:description/>
  <cp:lastModifiedBy>RajeshSharma</cp:lastModifiedBy>
  <cp:revision>2</cp:revision>
  <dcterms:created xsi:type="dcterms:W3CDTF">2017-10-03T23:55:00Z</dcterms:created>
  <dcterms:modified xsi:type="dcterms:W3CDTF">2017-10-03T23:59:00Z</dcterms:modified>
</cp:coreProperties>
</file>