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B9EA9" w14:textId="1377F32A" w:rsidR="00971FD9" w:rsidRDefault="00971FD9" w:rsidP="00971FD9">
      <w:pPr>
        <w:spacing w:after="0" w:line="240" w:lineRule="auto"/>
        <w:jc w:val="right"/>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BB85F22" wp14:editId="2CEFE76E">
            <wp:extent cx="1253490" cy="1254252"/>
            <wp:effectExtent l="0" t="0" r="3810" b="3175"/>
            <wp:docPr id="1" name="Picture 1"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an Pic 2x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53490" cy="1254252"/>
                    </a:xfrm>
                    <a:prstGeom prst="rect">
                      <a:avLst/>
                    </a:prstGeom>
                  </pic:spPr>
                </pic:pic>
              </a:graphicData>
            </a:graphic>
          </wp:inline>
        </w:drawing>
      </w:r>
    </w:p>
    <w:p w14:paraId="654582C6" w14:textId="05E32B95" w:rsidR="007359C9" w:rsidRPr="00971FD9" w:rsidRDefault="00971FD9" w:rsidP="00971FD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Title: </w:t>
      </w:r>
      <w:r w:rsidR="007359C9" w:rsidRPr="00971FD9">
        <w:rPr>
          <w:rFonts w:ascii="Times New Roman" w:hAnsi="Times New Roman" w:cs="Times New Roman"/>
          <w:sz w:val="28"/>
          <w:szCs w:val="28"/>
        </w:rPr>
        <w:t xml:space="preserve">The </w:t>
      </w:r>
      <w:r w:rsidR="00085888" w:rsidRPr="00971FD9">
        <w:rPr>
          <w:rFonts w:ascii="Times New Roman" w:hAnsi="Times New Roman" w:cs="Times New Roman"/>
          <w:sz w:val="28"/>
          <w:szCs w:val="28"/>
        </w:rPr>
        <w:t>P</w:t>
      </w:r>
      <w:r w:rsidR="007359C9" w:rsidRPr="00971FD9">
        <w:rPr>
          <w:rFonts w:ascii="Times New Roman" w:hAnsi="Times New Roman" w:cs="Times New Roman"/>
          <w:sz w:val="28"/>
          <w:szCs w:val="28"/>
        </w:rPr>
        <w:t xml:space="preserve">redictive </w:t>
      </w:r>
      <w:r w:rsidR="00085888" w:rsidRPr="00971FD9">
        <w:rPr>
          <w:rFonts w:ascii="Times New Roman" w:hAnsi="Times New Roman" w:cs="Times New Roman"/>
          <w:sz w:val="28"/>
          <w:szCs w:val="28"/>
        </w:rPr>
        <w:t>V</w:t>
      </w:r>
      <w:r w:rsidR="007359C9" w:rsidRPr="00971FD9">
        <w:rPr>
          <w:rFonts w:ascii="Times New Roman" w:hAnsi="Times New Roman" w:cs="Times New Roman"/>
          <w:sz w:val="28"/>
          <w:szCs w:val="28"/>
        </w:rPr>
        <w:t xml:space="preserve">alue of </w:t>
      </w:r>
      <w:r w:rsidR="00085888" w:rsidRPr="00971FD9">
        <w:rPr>
          <w:rFonts w:ascii="Times New Roman" w:hAnsi="Times New Roman" w:cs="Times New Roman"/>
          <w:sz w:val="28"/>
          <w:szCs w:val="28"/>
        </w:rPr>
        <w:t>B</w:t>
      </w:r>
      <w:r w:rsidR="007359C9" w:rsidRPr="00971FD9">
        <w:rPr>
          <w:rFonts w:ascii="Times New Roman" w:hAnsi="Times New Roman" w:cs="Times New Roman"/>
          <w:sz w:val="28"/>
          <w:szCs w:val="28"/>
        </w:rPr>
        <w:t xml:space="preserve">aseline </w:t>
      </w:r>
      <w:r w:rsidR="00085888" w:rsidRPr="00971FD9">
        <w:rPr>
          <w:rFonts w:ascii="Times New Roman" w:hAnsi="Times New Roman" w:cs="Times New Roman"/>
          <w:sz w:val="28"/>
          <w:szCs w:val="28"/>
        </w:rPr>
        <w:t>P</w:t>
      </w:r>
      <w:r w:rsidR="007359C9" w:rsidRPr="00971FD9">
        <w:rPr>
          <w:rFonts w:ascii="Times New Roman" w:hAnsi="Times New Roman" w:cs="Times New Roman"/>
          <w:sz w:val="28"/>
          <w:szCs w:val="28"/>
        </w:rPr>
        <w:t xml:space="preserve">ulse </w:t>
      </w:r>
      <w:r w:rsidR="00085888" w:rsidRPr="00971FD9">
        <w:rPr>
          <w:rFonts w:ascii="Times New Roman" w:hAnsi="Times New Roman" w:cs="Times New Roman"/>
          <w:sz w:val="28"/>
          <w:szCs w:val="28"/>
        </w:rPr>
        <w:t>O</w:t>
      </w:r>
      <w:r w:rsidR="007359C9" w:rsidRPr="00971FD9">
        <w:rPr>
          <w:rFonts w:ascii="Times New Roman" w:hAnsi="Times New Roman" w:cs="Times New Roman"/>
          <w:sz w:val="28"/>
          <w:szCs w:val="28"/>
        </w:rPr>
        <w:t xml:space="preserve">ximeter </w:t>
      </w:r>
      <w:r w:rsidR="00085888" w:rsidRPr="00971FD9">
        <w:rPr>
          <w:rFonts w:ascii="Times New Roman" w:hAnsi="Times New Roman" w:cs="Times New Roman"/>
          <w:sz w:val="28"/>
          <w:szCs w:val="28"/>
        </w:rPr>
        <w:t>P</w:t>
      </w:r>
      <w:r w:rsidR="007359C9" w:rsidRPr="00971FD9">
        <w:rPr>
          <w:rFonts w:ascii="Times New Roman" w:hAnsi="Times New Roman" w:cs="Times New Roman"/>
          <w:sz w:val="28"/>
          <w:szCs w:val="28"/>
        </w:rPr>
        <w:t xml:space="preserve">erfusion </w:t>
      </w:r>
      <w:r w:rsidR="00085888" w:rsidRPr="00971FD9">
        <w:rPr>
          <w:rFonts w:ascii="Times New Roman" w:hAnsi="Times New Roman" w:cs="Times New Roman"/>
          <w:sz w:val="28"/>
          <w:szCs w:val="28"/>
        </w:rPr>
        <w:t>I</w:t>
      </w:r>
      <w:r w:rsidR="007359C9" w:rsidRPr="00971FD9">
        <w:rPr>
          <w:rFonts w:ascii="Times New Roman" w:hAnsi="Times New Roman" w:cs="Times New Roman"/>
          <w:sz w:val="28"/>
          <w:szCs w:val="28"/>
        </w:rPr>
        <w:t xml:space="preserve">ndex on the </w:t>
      </w:r>
      <w:r w:rsidR="00085888" w:rsidRPr="00971FD9">
        <w:rPr>
          <w:rFonts w:ascii="Times New Roman" w:hAnsi="Times New Roman" w:cs="Times New Roman"/>
          <w:sz w:val="28"/>
          <w:szCs w:val="28"/>
        </w:rPr>
        <w:t>I</w:t>
      </w:r>
      <w:r w:rsidR="007359C9" w:rsidRPr="00971FD9">
        <w:rPr>
          <w:rFonts w:ascii="Times New Roman" w:hAnsi="Times New Roman" w:cs="Times New Roman"/>
          <w:sz w:val="28"/>
          <w:szCs w:val="28"/>
        </w:rPr>
        <w:t xml:space="preserve">ncidence of </w:t>
      </w:r>
      <w:r w:rsidR="00085888" w:rsidRPr="00971FD9">
        <w:rPr>
          <w:rFonts w:ascii="Times New Roman" w:hAnsi="Times New Roman" w:cs="Times New Roman"/>
          <w:sz w:val="28"/>
          <w:szCs w:val="28"/>
        </w:rPr>
        <w:t>H</w:t>
      </w:r>
      <w:r w:rsidR="007359C9" w:rsidRPr="00971FD9">
        <w:rPr>
          <w:rFonts w:ascii="Times New Roman" w:hAnsi="Times New Roman" w:cs="Times New Roman"/>
          <w:sz w:val="28"/>
          <w:szCs w:val="28"/>
        </w:rPr>
        <w:t xml:space="preserve">ypotension </w:t>
      </w:r>
      <w:r w:rsidR="00085888" w:rsidRPr="00971FD9">
        <w:rPr>
          <w:rFonts w:ascii="Times New Roman" w:hAnsi="Times New Roman" w:cs="Times New Roman"/>
          <w:sz w:val="28"/>
          <w:szCs w:val="28"/>
        </w:rPr>
        <w:t>D</w:t>
      </w:r>
      <w:r w:rsidR="007359C9" w:rsidRPr="00971FD9">
        <w:rPr>
          <w:rFonts w:ascii="Times New Roman" w:hAnsi="Times New Roman" w:cs="Times New Roman"/>
          <w:sz w:val="28"/>
          <w:szCs w:val="28"/>
        </w:rPr>
        <w:t xml:space="preserve">uring </w:t>
      </w:r>
      <w:r w:rsidR="00085888" w:rsidRPr="00971FD9">
        <w:rPr>
          <w:rFonts w:ascii="Times New Roman" w:hAnsi="Times New Roman" w:cs="Times New Roman"/>
          <w:sz w:val="28"/>
          <w:szCs w:val="28"/>
        </w:rPr>
        <w:t>B</w:t>
      </w:r>
      <w:r w:rsidR="007359C9" w:rsidRPr="00971FD9">
        <w:rPr>
          <w:rFonts w:ascii="Times New Roman" w:hAnsi="Times New Roman" w:cs="Times New Roman"/>
          <w:sz w:val="28"/>
          <w:szCs w:val="28"/>
        </w:rPr>
        <w:t xml:space="preserve">alanced </w:t>
      </w:r>
      <w:r w:rsidR="00085888" w:rsidRPr="00971FD9">
        <w:rPr>
          <w:rFonts w:ascii="Times New Roman" w:hAnsi="Times New Roman" w:cs="Times New Roman"/>
          <w:sz w:val="28"/>
          <w:szCs w:val="28"/>
        </w:rPr>
        <w:t>G</w:t>
      </w:r>
      <w:r w:rsidR="007359C9" w:rsidRPr="00971FD9">
        <w:rPr>
          <w:rFonts w:ascii="Times New Roman" w:hAnsi="Times New Roman" w:cs="Times New Roman"/>
          <w:sz w:val="28"/>
          <w:szCs w:val="28"/>
        </w:rPr>
        <w:t xml:space="preserve">eneral </w:t>
      </w:r>
      <w:r w:rsidR="00085888" w:rsidRPr="00971FD9">
        <w:rPr>
          <w:rFonts w:ascii="Times New Roman" w:hAnsi="Times New Roman" w:cs="Times New Roman"/>
          <w:sz w:val="28"/>
          <w:szCs w:val="28"/>
        </w:rPr>
        <w:t>A</w:t>
      </w:r>
      <w:r w:rsidR="007359C9" w:rsidRPr="00971FD9">
        <w:rPr>
          <w:rFonts w:ascii="Times New Roman" w:hAnsi="Times New Roman" w:cs="Times New Roman"/>
          <w:sz w:val="28"/>
          <w:szCs w:val="28"/>
        </w:rPr>
        <w:t xml:space="preserve">nesthesia </w:t>
      </w:r>
      <w:r w:rsidR="00DD4999" w:rsidRPr="00971FD9">
        <w:rPr>
          <w:rFonts w:ascii="Times New Roman" w:hAnsi="Times New Roman" w:cs="Times New Roman"/>
          <w:sz w:val="28"/>
          <w:szCs w:val="28"/>
        </w:rPr>
        <w:t>I</w:t>
      </w:r>
      <w:r w:rsidR="007359C9" w:rsidRPr="00971FD9">
        <w:rPr>
          <w:rFonts w:ascii="Times New Roman" w:hAnsi="Times New Roman" w:cs="Times New Roman"/>
          <w:sz w:val="28"/>
          <w:szCs w:val="28"/>
        </w:rPr>
        <w:t>nduction</w:t>
      </w:r>
    </w:p>
    <w:p w14:paraId="23357A6C" w14:textId="7B5F226C" w:rsidR="007359C9" w:rsidRDefault="00971FD9" w:rsidP="00971F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Name</w:t>
      </w:r>
      <w:r w:rsidR="00681CD6" w:rsidRPr="00681CD6">
        <w:rPr>
          <w:rFonts w:ascii="Times New Roman" w:hAnsi="Times New Roman" w:cs="Times New Roman"/>
          <w:sz w:val="24"/>
          <w:szCs w:val="24"/>
        </w:rPr>
        <w:t xml:space="preserve">: </w:t>
      </w:r>
      <w:r w:rsidR="007359C9" w:rsidRPr="00681CD6">
        <w:rPr>
          <w:rFonts w:ascii="Times New Roman" w:hAnsi="Times New Roman" w:cs="Times New Roman"/>
          <w:sz w:val="24"/>
          <w:szCs w:val="24"/>
        </w:rPr>
        <w:t>Brian Rainier T Herradura,</w:t>
      </w:r>
      <w:r w:rsidR="009378E3" w:rsidRPr="00681CD6">
        <w:rPr>
          <w:rFonts w:ascii="Times New Roman" w:hAnsi="Times New Roman" w:cs="Times New Roman"/>
          <w:sz w:val="24"/>
          <w:szCs w:val="24"/>
        </w:rPr>
        <w:t xml:space="preserve"> MD,</w:t>
      </w:r>
      <w:r w:rsidR="007359C9" w:rsidRPr="00681CD6">
        <w:rPr>
          <w:rFonts w:ascii="Times New Roman" w:hAnsi="Times New Roman" w:cs="Times New Roman"/>
          <w:sz w:val="24"/>
          <w:szCs w:val="24"/>
        </w:rPr>
        <w:t xml:space="preserve"> Beverly Anne P Portugal</w:t>
      </w:r>
      <w:r w:rsidR="009378E3" w:rsidRPr="00681CD6">
        <w:rPr>
          <w:rFonts w:ascii="Times New Roman" w:hAnsi="Times New Roman" w:cs="Times New Roman"/>
          <w:sz w:val="24"/>
          <w:szCs w:val="24"/>
        </w:rPr>
        <w:t>, MD</w:t>
      </w:r>
      <w:r>
        <w:rPr>
          <w:rFonts w:ascii="Times New Roman" w:hAnsi="Times New Roman" w:cs="Times New Roman"/>
          <w:sz w:val="24"/>
          <w:szCs w:val="24"/>
        </w:rPr>
        <w:t xml:space="preserve">, </w:t>
      </w:r>
      <w:r w:rsidRPr="00971FD9">
        <w:rPr>
          <w:rFonts w:ascii="Times New Roman" w:hAnsi="Times New Roman" w:cs="Times New Roman"/>
          <w:sz w:val="24"/>
          <w:szCs w:val="24"/>
        </w:rPr>
        <w:t>Olivia C. Flores, MD</w:t>
      </w:r>
    </w:p>
    <w:p w14:paraId="668D06B5" w14:textId="77777777" w:rsidR="00971FD9" w:rsidRPr="00971FD9" w:rsidRDefault="00971FD9" w:rsidP="00971FD9">
      <w:pPr>
        <w:spacing w:after="0" w:line="240" w:lineRule="auto"/>
        <w:jc w:val="center"/>
        <w:rPr>
          <w:rFonts w:ascii="Times New Roman" w:hAnsi="Times New Roman" w:cs="Times New Roman"/>
          <w:sz w:val="24"/>
          <w:szCs w:val="24"/>
        </w:rPr>
      </w:pPr>
      <w:r w:rsidRPr="00971FD9">
        <w:rPr>
          <w:rFonts w:ascii="Times New Roman" w:hAnsi="Times New Roman" w:cs="Times New Roman"/>
          <w:sz w:val="24"/>
          <w:szCs w:val="24"/>
        </w:rPr>
        <w:t>University of the East Ramon Magsaysay Memorial Medical Center Inc</w:t>
      </w:r>
    </w:p>
    <w:p w14:paraId="0BB87309" w14:textId="4B4735AE" w:rsidR="00971FD9" w:rsidRPr="00681CD6" w:rsidRDefault="00971FD9" w:rsidP="00971FD9">
      <w:pPr>
        <w:spacing w:after="0" w:line="240" w:lineRule="auto"/>
        <w:jc w:val="center"/>
        <w:rPr>
          <w:rFonts w:ascii="Times New Roman" w:hAnsi="Times New Roman" w:cs="Times New Roman"/>
          <w:sz w:val="24"/>
          <w:szCs w:val="24"/>
        </w:rPr>
      </w:pPr>
      <w:r w:rsidRPr="00971FD9">
        <w:rPr>
          <w:rFonts w:ascii="Times New Roman" w:hAnsi="Times New Roman" w:cs="Times New Roman"/>
          <w:sz w:val="24"/>
          <w:szCs w:val="24"/>
        </w:rPr>
        <w:t>Aurora Blvd, Quezon City, 1113, Philippines</w:t>
      </w:r>
    </w:p>
    <w:p w14:paraId="19F26305" w14:textId="77777777" w:rsidR="0066579C" w:rsidRPr="00681CD6" w:rsidRDefault="0066579C" w:rsidP="00714D74">
      <w:pPr>
        <w:spacing w:after="0" w:line="240" w:lineRule="auto"/>
        <w:rPr>
          <w:rFonts w:ascii="Times New Roman" w:hAnsi="Times New Roman" w:cs="Times New Roman"/>
          <w:sz w:val="24"/>
          <w:szCs w:val="24"/>
        </w:rPr>
      </w:pPr>
    </w:p>
    <w:p w14:paraId="5333F895" w14:textId="4AB1F92E" w:rsidR="009378E3" w:rsidRPr="00681CD6" w:rsidRDefault="003B6E3F" w:rsidP="00714D74">
      <w:pPr>
        <w:spacing w:after="0" w:line="240" w:lineRule="auto"/>
        <w:rPr>
          <w:rFonts w:ascii="Times New Roman" w:hAnsi="Times New Roman" w:cs="Times New Roman"/>
        </w:rPr>
      </w:pPr>
      <w:r w:rsidRPr="00681CD6">
        <w:rPr>
          <w:rFonts w:ascii="Times New Roman" w:hAnsi="Times New Roman" w:cs="Times New Roman"/>
          <w:b/>
          <w:bCs/>
        </w:rPr>
        <w:t>Background:</w:t>
      </w:r>
      <w:r w:rsidRPr="00681CD6">
        <w:rPr>
          <w:rFonts w:ascii="Times New Roman" w:hAnsi="Times New Roman" w:cs="Times New Roman"/>
        </w:rPr>
        <w:t xml:space="preserve"> </w:t>
      </w:r>
      <w:r w:rsidR="00BF0AFB" w:rsidRPr="00681CD6">
        <w:rPr>
          <w:rFonts w:ascii="Times New Roman" w:hAnsi="Times New Roman" w:cs="Times New Roman"/>
        </w:rPr>
        <w:t>H</w:t>
      </w:r>
      <w:r w:rsidR="00DD368E" w:rsidRPr="00681CD6">
        <w:rPr>
          <w:rFonts w:ascii="Times New Roman" w:hAnsi="Times New Roman" w:cs="Times New Roman"/>
        </w:rPr>
        <w:t xml:space="preserve">ypotension is a common </w:t>
      </w:r>
      <w:r w:rsidRPr="00681CD6">
        <w:rPr>
          <w:rFonts w:ascii="Times New Roman" w:hAnsi="Times New Roman" w:cs="Times New Roman"/>
        </w:rPr>
        <w:t>occurrence</w:t>
      </w:r>
      <w:r w:rsidR="00DD368E" w:rsidRPr="00681CD6">
        <w:rPr>
          <w:rFonts w:ascii="Times New Roman" w:hAnsi="Times New Roman" w:cs="Times New Roman"/>
        </w:rPr>
        <w:t xml:space="preserve"> during </w:t>
      </w:r>
      <w:r w:rsidR="00BF0AFB" w:rsidRPr="00681CD6">
        <w:rPr>
          <w:rFonts w:ascii="Times New Roman" w:hAnsi="Times New Roman" w:cs="Times New Roman"/>
        </w:rPr>
        <w:t>general anesthesia induction</w:t>
      </w:r>
      <w:r w:rsidR="00DD368E" w:rsidRPr="00681CD6">
        <w:rPr>
          <w:rFonts w:ascii="Times New Roman" w:hAnsi="Times New Roman" w:cs="Times New Roman"/>
        </w:rPr>
        <w:t xml:space="preserve">. </w:t>
      </w:r>
      <w:r w:rsidRPr="00681CD6">
        <w:rPr>
          <w:rFonts w:ascii="Times New Roman" w:hAnsi="Times New Roman" w:cs="Times New Roman"/>
        </w:rPr>
        <w:t xml:space="preserve">Perfusion Index (PI) has been used as a measure of systemic vascular resistance and </w:t>
      </w:r>
      <w:r w:rsidR="00F068E3" w:rsidRPr="00681CD6">
        <w:rPr>
          <w:rFonts w:ascii="Times New Roman" w:hAnsi="Times New Roman" w:cs="Times New Roman"/>
        </w:rPr>
        <w:t>was</w:t>
      </w:r>
      <w:r w:rsidRPr="00681CD6">
        <w:rPr>
          <w:rFonts w:ascii="Times New Roman" w:hAnsi="Times New Roman" w:cs="Times New Roman"/>
        </w:rPr>
        <w:t xml:space="preserve"> </w:t>
      </w:r>
      <w:r w:rsidR="009378E3" w:rsidRPr="00681CD6">
        <w:rPr>
          <w:rFonts w:ascii="Times New Roman" w:hAnsi="Times New Roman" w:cs="Times New Roman"/>
        </w:rPr>
        <w:t>shown</w:t>
      </w:r>
      <w:r w:rsidRPr="00681CD6">
        <w:rPr>
          <w:rFonts w:ascii="Times New Roman" w:hAnsi="Times New Roman" w:cs="Times New Roman"/>
        </w:rPr>
        <w:t xml:space="preserve"> </w:t>
      </w:r>
      <w:r w:rsidR="00EA1915" w:rsidRPr="00681CD6">
        <w:rPr>
          <w:rFonts w:ascii="Times New Roman" w:hAnsi="Times New Roman" w:cs="Times New Roman"/>
        </w:rPr>
        <w:t xml:space="preserve">to predict hypotension after regional anesthesia and propofol induction. </w:t>
      </w:r>
    </w:p>
    <w:p w14:paraId="6D58A10D" w14:textId="380847BF" w:rsidR="009378E3" w:rsidRPr="00681CD6" w:rsidRDefault="009378E3" w:rsidP="00714D74">
      <w:pPr>
        <w:spacing w:after="0" w:line="240" w:lineRule="auto"/>
        <w:rPr>
          <w:rFonts w:ascii="Times New Roman" w:hAnsi="Times New Roman" w:cs="Times New Roman"/>
        </w:rPr>
      </w:pPr>
      <w:r w:rsidRPr="00681CD6">
        <w:rPr>
          <w:rFonts w:ascii="Times New Roman" w:hAnsi="Times New Roman" w:cs="Times New Roman"/>
          <w:b/>
          <w:bCs/>
        </w:rPr>
        <w:t>Objective:</w:t>
      </w:r>
      <w:r w:rsidRPr="00681CD6">
        <w:rPr>
          <w:rFonts w:ascii="Times New Roman" w:hAnsi="Times New Roman" w:cs="Times New Roman"/>
        </w:rPr>
        <w:t xml:space="preserve"> </w:t>
      </w:r>
      <w:r w:rsidR="008A2376" w:rsidRPr="00681CD6">
        <w:rPr>
          <w:rFonts w:ascii="Times New Roman" w:hAnsi="Times New Roman" w:cs="Times New Roman"/>
        </w:rPr>
        <w:t>This study aims to determine whether</w:t>
      </w:r>
      <w:r w:rsidR="009577D5" w:rsidRPr="00681CD6">
        <w:rPr>
          <w:rFonts w:ascii="Times New Roman" w:hAnsi="Times New Roman" w:cs="Times New Roman"/>
        </w:rPr>
        <w:t xml:space="preserve"> baseline PI can predict hypotension </w:t>
      </w:r>
      <w:r w:rsidR="00BF0AFB" w:rsidRPr="00681CD6">
        <w:rPr>
          <w:rFonts w:ascii="Times New Roman" w:hAnsi="Times New Roman" w:cs="Times New Roman"/>
        </w:rPr>
        <w:t>during</w:t>
      </w:r>
      <w:r w:rsidR="009577D5" w:rsidRPr="00681CD6">
        <w:rPr>
          <w:rFonts w:ascii="Times New Roman" w:hAnsi="Times New Roman" w:cs="Times New Roman"/>
        </w:rPr>
        <w:t xml:space="preserve"> balanced general anesthesia induction and </w:t>
      </w:r>
      <w:r w:rsidR="00856DE8" w:rsidRPr="00681CD6">
        <w:rPr>
          <w:rFonts w:ascii="Times New Roman" w:hAnsi="Times New Roman" w:cs="Times New Roman"/>
        </w:rPr>
        <w:t>determine</w:t>
      </w:r>
      <w:r w:rsidR="00233AFD" w:rsidRPr="00681CD6">
        <w:rPr>
          <w:rFonts w:ascii="Times New Roman" w:hAnsi="Times New Roman" w:cs="Times New Roman"/>
        </w:rPr>
        <w:t xml:space="preserve"> </w:t>
      </w:r>
      <w:r w:rsidR="009577D5" w:rsidRPr="00681CD6">
        <w:rPr>
          <w:rFonts w:ascii="Times New Roman" w:hAnsi="Times New Roman" w:cs="Times New Roman"/>
        </w:rPr>
        <w:t xml:space="preserve">a cut-off value </w:t>
      </w:r>
      <w:r w:rsidR="00856DE8" w:rsidRPr="00681CD6">
        <w:rPr>
          <w:rFonts w:ascii="Times New Roman" w:hAnsi="Times New Roman" w:cs="Times New Roman"/>
        </w:rPr>
        <w:t>where</w:t>
      </w:r>
      <w:r w:rsidR="009577D5" w:rsidRPr="00681CD6">
        <w:rPr>
          <w:rFonts w:ascii="Times New Roman" w:hAnsi="Times New Roman" w:cs="Times New Roman"/>
        </w:rPr>
        <w:t xml:space="preserve"> hypotension </w:t>
      </w:r>
      <w:r w:rsidRPr="00681CD6">
        <w:rPr>
          <w:rFonts w:ascii="Times New Roman" w:hAnsi="Times New Roman" w:cs="Times New Roman"/>
        </w:rPr>
        <w:t>is expected to occur</w:t>
      </w:r>
      <w:r w:rsidR="009577D5" w:rsidRPr="00681CD6">
        <w:rPr>
          <w:rFonts w:ascii="Times New Roman" w:hAnsi="Times New Roman" w:cs="Times New Roman"/>
        </w:rPr>
        <w:t xml:space="preserve">. </w:t>
      </w:r>
    </w:p>
    <w:p w14:paraId="7718103B" w14:textId="6B83D01A" w:rsidR="009378E3" w:rsidRPr="00681CD6" w:rsidRDefault="009577D5" w:rsidP="00714D74">
      <w:pPr>
        <w:spacing w:after="0" w:line="240" w:lineRule="auto"/>
        <w:rPr>
          <w:rFonts w:ascii="Times New Roman" w:hAnsi="Times New Roman" w:cs="Times New Roman"/>
        </w:rPr>
      </w:pPr>
      <w:r w:rsidRPr="00681CD6">
        <w:rPr>
          <w:rFonts w:ascii="Times New Roman" w:hAnsi="Times New Roman" w:cs="Times New Roman"/>
          <w:b/>
          <w:bCs/>
        </w:rPr>
        <w:t>Methods:</w:t>
      </w:r>
      <w:r w:rsidRPr="00681CD6">
        <w:rPr>
          <w:rFonts w:ascii="Times New Roman" w:hAnsi="Times New Roman" w:cs="Times New Roman"/>
        </w:rPr>
        <w:t xml:space="preserve"> Thirty-five </w:t>
      </w:r>
      <w:r w:rsidR="009378E3" w:rsidRPr="00681CD6">
        <w:rPr>
          <w:rFonts w:ascii="Times New Roman" w:hAnsi="Times New Roman" w:cs="Times New Roman"/>
        </w:rPr>
        <w:t>ASA I/II adults who will</w:t>
      </w:r>
      <w:r w:rsidRPr="00681CD6">
        <w:rPr>
          <w:rFonts w:ascii="Times New Roman" w:hAnsi="Times New Roman" w:cs="Times New Roman"/>
        </w:rPr>
        <w:t xml:space="preserve"> undergo elective surgery under general anesthesia were enrolled</w:t>
      </w:r>
      <w:r w:rsidR="0051224F" w:rsidRPr="00681CD6">
        <w:rPr>
          <w:rFonts w:ascii="Times New Roman" w:hAnsi="Times New Roman" w:cs="Times New Roman"/>
        </w:rPr>
        <w:t>. Heart rate, blood pressure and PI were measured every minute from baseline to 5 minutes following induction and 10 minutes after endotracheal intubation</w:t>
      </w:r>
      <w:r w:rsidR="0074527F" w:rsidRPr="00681CD6">
        <w:rPr>
          <w:rFonts w:ascii="Times New Roman" w:hAnsi="Times New Roman" w:cs="Times New Roman"/>
        </w:rPr>
        <w:t xml:space="preserve">. Hypotension was defined as fall in systolic BP (SBP) by &gt;30% </w:t>
      </w:r>
      <w:r w:rsidR="00F068E3" w:rsidRPr="00681CD6">
        <w:rPr>
          <w:rFonts w:ascii="Times New Roman" w:hAnsi="Times New Roman" w:cs="Times New Roman"/>
        </w:rPr>
        <w:t>from</w:t>
      </w:r>
      <w:r w:rsidR="0074527F" w:rsidRPr="00681CD6">
        <w:rPr>
          <w:rFonts w:ascii="Times New Roman" w:hAnsi="Times New Roman" w:cs="Times New Roman"/>
        </w:rPr>
        <w:t xml:space="preserve"> baseline </w:t>
      </w:r>
      <w:r w:rsidR="009378E3" w:rsidRPr="00681CD6">
        <w:rPr>
          <w:rFonts w:ascii="Times New Roman" w:hAnsi="Times New Roman" w:cs="Times New Roman"/>
        </w:rPr>
        <w:t>and/</w:t>
      </w:r>
      <w:r w:rsidR="0074527F" w:rsidRPr="00681CD6">
        <w:rPr>
          <w:rFonts w:ascii="Times New Roman" w:hAnsi="Times New Roman" w:cs="Times New Roman"/>
        </w:rPr>
        <w:t>or mean arterial pressure (MAP) to &lt;60 mm Hg. Severe hypotension (MAP of &lt;55 mm Hg) was treated.</w:t>
      </w:r>
      <w:r w:rsidR="00A50571" w:rsidRPr="00681CD6">
        <w:rPr>
          <w:rFonts w:ascii="Times New Roman" w:hAnsi="Times New Roman" w:cs="Times New Roman"/>
        </w:rPr>
        <w:t xml:space="preserve"> </w:t>
      </w:r>
    </w:p>
    <w:p w14:paraId="6320A7A6" w14:textId="4D9C9FAC" w:rsidR="009378E3" w:rsidRPr="00681CD6" w:rsidRDefault="00A50571" w:rsidP="00714D74">
      <w:pPr>
        <w:spacing w:after="0" w:line="240" w:lineRule="auto"/>
        <w:rPr>
          <w:rFonts w:ascii="Times New Roman" w:hAnsi="Times New Roman" w:cs="Times New Roman"/>
        </w:rPr>
      </w:pPr>
      <w:r w:rsidRPr="00681CD6">
        <w:rPr>
          <w:rFonts w:ascii="Times New Roman" w:hAnsi="Times New Roman" w:cs="Times New Roman"/>
          <w:b/>
          <w:bCs/>
        </w:rPr>
        <w:t>Results:</w:t>
      </w:r>
      <w:r w:rsidRPr="00681CD6">
        <w:rPr>
          <w:rFonts w:ascii="Times New Roman" w:hAnsi="Times New Roman" w:cs="Times New Roman"/>
        </w:rPr>
        <w:t xml:space="preserve"> </w:t>
      </w:r>
      <w:r w:rsidR="00DB4E7E" w:rsidRPr="00681CD6">
        <w:rPr>
          <w:rFonts w:ascii="Times New Roman" w:hAnsi="Times New Roman" w:cs="Times New Roman"/>
        </w:rPr>
        <w:t>Hypotension was not observed in the first 5 minutes but was present in 11.4% of subjects by the 10</w:t>
      </w:r>
      <w:r w:rsidR="00DB4E7E" w:rsidRPr="00681CD6">
        <w:rPr>
          <w:rFonts w:ascii="Times New Roman" w:hAnsi="Times New Roman" w:cs="Times New Roman"/>
          <w:vertAlign w:val="superscript"/>
        </w:rPr>
        <w:t>th</w:t>
      </w:r>
      <w:r w:rsidR="00DB4E7E" w:rsidRPr="00681CD6">
        <w:rPr>
          <w:rFonts w:ascii="Times New Roman" w:hAnsi="Times New Roman" w:cs="Times New Roman"/>
        </w:rPr>
        <w:t xml:space="preserve"> minute and 5.7% of subjects by the 15</w:t>
      </w:r>
      <w:r w:rsidR="00DB4E7E" w:rsidRPr="00681CD6">
        <w:rPr>
          <w:rFonts w:ascii="Times New Roman" w:hAnsi="Times New Roman" w:cs="Times New Roman"/>
          <w:vertAlign w:val="superscript"/>
        </w:rPr>
        <w:t>th</w:t>
      </w:r>
      <w:r w:rsidR="00DB4E7E" w:rsidRPr="00681CD6">
        <w:rPr>
          <w:rFonts w:ascii="Times New Roman" w:hAnsi="Times New Roman" w:cs="Times New Roman"/>
        </w:rPr>
        <w:t xml:space="preserve"> minute. </w:t>
      </w:r>
      <w:r w:rsidR="009378E3" w:rsidRPr="00681CD6">
        <w:rPr>
          <w:rFonts w:ascii="Times New Roman" w:hAnsi="Times New Roman" w:cs="Times New Roman"/>
        </w:rPr>
        <w:t>PI</w:t>
      </w:r>
      <w:r w:rsidR="00D407B5" w:rsidRPr="00681CD6">
        <w:rPr>
          <w:rFonts w:ascii="Times New Roman" w:hAnsi="Times New Roman" w:cs="Times New Roman"/>
        </w:rPr>
        <w:t xml:space="preserve"> showed very low (r &lt; 0.2) to low (r = 0.2 to 0.39), negative to positive and insignificant correlation (p &gt; 0.05) with hypotension whether using SBP or MAP criterion and whether observed at 10 or 15 minutes of anesthesia induction. The Area under the ROC curve is 0.397, 95% CI [0 .126, 0.667], p = 0.431. </w:t>
      </w:r>
    </w:p>
    <w:p w14:paraId="27BAA592" w14:textId="6E606CA3" w:rsidR="000E1E9E" w:rsidRPr="00681CD6" w:rsidRDefault="00D407B5" w:rsidP="00714D74">
      <w:pPr>
        <w:spacing w:after="0" w:line="240" w:lineRule="auto"/>
        <w:rPr>
          <w:rFonts w:ascii="Times New Roman" w:hAnsi="Times New Roman" w:cs="Times New Roman"/>
        </w:rPr>
      </w:pPr>
      <w:r w:rsidRPr="00681CD6">
        <w:rPr>
          <w:rFonts w:ascii="Times New Roman" w:hAnsi="Times New Roman" w:cs="Times New Roman"/>
          <w:b/>
          <w:bCs/>
        </w:rPr>
        <w:t>Conclusion:</w:t>
      </w:r>
      <w:r w:rsidRPr="00681CD6">
        <w:rPr>
          <w:rFonts w:ascii="Times New Roman" w:hAnsi="Times New Roman" w:cs="Times New Roman"/>
        </w:rPr>
        <w:t xml:space="preserve"> This study lends inconclusive evidence on the utility of perfusion index to predict hypotension </w:t>
      </w:r>
      <w:r w:rsidR="00DB4E7E" w:rsidRPr="00681CD6">
        <w:rPr>
          <w:rFonts w:ascii="Times New Roman" w:hAnsi="Times New Roman" w:cs="Times New Roman"/>
        </w:rPr>
        <w:t>during</w:t>
      </w:r>
      <w:r w:rsidR="00357DDC" w:rsidRPr="00681CD6">
        <w:rPr>
          <w:rFonts w:ascii="Times New Roman" w:hAnsi="Times New Roman" w:cs="Times New Roman"/>
        </w:rPr>
        <w:t xml:space="preserve"> balanced general anesthesia induction </w:t>
      </w:r>
      <w:r w:rsidRPr="00681CD6">
        <w:rPr>
          <w:rFonts w:ascii="Times New Roman" w:hAnsi="Times New Roman" w:cs="Times New Roman"/>
        </w:rPr>
        <w:t>for this sample of patients.</w:t>
      </w:r>
      <w:r w:rsidR="003C7B46" w:rsidRPr="00681CD6">
        <w:rPr>
          <w:rFonts w:ascii="Times New Roman" w:hAnsi="Times New Roman" w:cs="Times New Roman"/>
        </w:rPr>
        <w:t xml:space="preserve"> </w:t>
      </w:r>
      <w:r w:rsidR="00DB4E7E" w:rsidRPr="00681CD6">
        <w:rPr>
          <w:rFonts w:ascii="Times New Roman" w:hAnsi="Times New Roman" w:cs="Times New Roman"/>
        </w:rPr>
        <w:t>Interestingly</w:t>
      </w:r>
      <w:r w:rsidR="003C7B46" w:rsidRPr="00681CD6">
        <w:rPr>
          <w:rFonts w:ascii="Times New Roman" w:hAnsi="Times New Roman" w:cs="Times New Roman"/>
        </w:rPr>
        <w:t>, there was a positive, moderate (r=0.538, 0.501 and 0.469) and significant (p&lt;0.05) correlation between perfusion index and SBP, D</w:t>
      </w:r>
      <w:r w:rsidR="00E543DE" w:rsidRPr="00681CD6">
        <w:rPr>
          <w:rFonts w:ascii="Times New Roman" w:hAnsi="Times New Roman" w:cs="Times New Roman"/>
        </w:rPr>
        <w:t xml:space="preserve">iastolic </w:t>
      </w:r>
      <w:r w:rsidR="003C7B46" w:rsidRPr="00681CD6">
        <w:rPr>
          <w:rFonts w:ascii="Times New Roman" w:hAnsi="Times New Roman" w:cs="Times New Roman"/>
        </w:rPr>
        <w:t>BP and MAP, respectively.</w:t>
      </w:r>
    </w:p>
    <w:p w14:paraId="04348B00" w14:textId="77777777" w:rsidR="00714D74" w:rsidRPr="00681CD6" w:rsidRDefault="00714D74" w:rsidP="00714D74">
      <w:pPr>
        <w:spacing w:after="0" w:line="240" w:lineRule="auto"/>
        <w:rPr>
          <w:rFonts w:ascii="Times New Roman" w:hAnsi="Times New Roman" w:cs="Times New Roman"/>
        </w:rPr>
      </w:pPr>
    </w:p>
    <w:p w14:paraId="7A6E94A1" w14:textId="635DCB54" w:rsidR="00455C83" w:rsidRPr="00681CD6" w:rsidRDefault="000E1E9E" w:rsidP="00714D74">
      <w:pPr>
        <w:spacing w:line="240" w:lineRule="auto"/>
        <w:rPr>
          <w:rFonts w:ascii="Times New Roman" w:hAnsi="Times New Roman" w:cs="Times New Roman"/>
        </w:rPr>
      </w:pPr>
      <w:r w:rsidRPr="00681CD6">
        <w:rPr>
          <w:rFonts w:ascii="Times New Roman" w:hAnsi="Times New Roman" w:cs="Times New Roman"/>
          <w:b/>
          <w:bCs/>
        </w:rPr>
        <w:t>Keywords:</w:t>
      </w:r>
      <w:r w:rsidRPr="00681CD6">
        <w:rPr>
          <w:rFonts w:ascii="Times New Roman" w:hAnsi="Times New Roman" w:cs="Times New Roman"/>
        </w:rPr>
        <w:t xml:space="preserve"> Perfusion Index, Blood pressure, Mean arterial blood pressure, balanced general anesthesia</w:t>
      </w:r>
      <w:r w:rsidR="00080E47" w:rsidRPr="00681CD6">
        <w:rPr>
          <w:rFonts w:ascii="Times New Roman" w:hAnsi="Times New Roman" w:cs="Times New Roman"/>
        </w:rPr>
        <w:t xml:space="preserve"> induction, hypotension, plethysmography, intravenous anesthetics, inhalational anesthetics</w:t>
      </w:r>
    </w:p>
    <w:p w14:paraId="3F573306" w14:textId="77777777" w:rsidR="00681CD6" w:rsidRDefault="00681CD6" w:rsidP="00714D74">
      <w:pPr>
        <w:spacing w:after="0" w:line="240" w:lineRule="auto"/>
        <w:rPr>
          <w:rFonts w:ascii="Times New Roman" w:hAnsi="Times New Roman" w:cs="Times New Roman"/>
          <w:sz w:val="24"/>
          <w:szCs w:val="24"/>
        </w:rPr>
      </w:pPr>
    </w:p>
    <w:p w14:paraId="53C727F9" w14:textId="57E9CC80" w:rsidR="00455C83" w:rsidRPr="00971FD9" w:rsidRDefault="00455C83" w:rsidP="00714D74">
      <w:pPr>
        <w:spacing w:after="0" w:line="240" w:lineRule="auto"/>
        <w:rPr>
          <w:rFonts w:ascii="Times New Roman" w:hAnsi="Times New Roman" w:cs="Times New Roman"/>
          <w:b/>
          <w:bCs/>
          <w:sz w:val="28"/>
          <w:szCs w:val="28"/>
        </w:rPr>
      </w:pPr>
      <w:r w:rsidRPr="00971FD9">
        <w:rPr>
          <w:rFonts w:ascii="Times New Roman" w:hAnsi="Times New Roman" w:cs="Times New Roman"/>
          <w:b/>
          <w:bCs/>
          <w:sz w:val="24"/>
          <w:szCs w:val="24"/>
        </w:rPr>
        <w:t>Biographies</w:t>
      </w:r>
    </w:p>
    <w:p w14:paraId="511FEBEF" w14:textId="61534837" w:rsidR="00455C83" w:rsidRPr="00681CD6" w:rsidRDefault="00455C83" w:rsidP="00714D74">
      <w:pPr>
        <w:spacing w:after="0" w:line="240" w:lineRule="auto"/>
        <w:rPr>
          <w:rFonts w:ascii="Times New Roman" w:hAnsi="Times New Roman" w:cs="Times New Roman"/>
        </w:rPr>
      </w:pPr>
    </w:p>
    <w:p w14:paraId="53065553" w14:textId="005AC305" w:rsidR="00455C83" w:rsidRPr="00681CD6" w:rsidRDefault="00455C83" w:rsidP="00714D74">
      <w:pPr>
        <w:spacing w:after="0" w:line="240" w:lineRule="auto"/>
        <w:rPr>
          <w:rFonts w:ascii="Times New Roman" w:hAnsi="Times New Roman" w:cs="Times New Roman"/>
        </w:rPr>
      </w:pPr>
      <w:r w:rsidRPr="00681CD6">
        <w:rPr>
          <w:rFonts w:ascii="Times New Roman" w:hAnsi="Times New Roman" w:cs="Times New Roman"/>
          <w:b/>
          <w:bCs/>
        </w:rPr>
        <w:t>Brian Rainier T. Herradura, MD</w:t>
      </w:r>
      <w:r w:rsidRPr="00681CD6">
        <w:rPr>
          <w:rFonts w:ascii="Times New Roman" w:hAnsi="Times New Roman" w:cs="Times New Roman"/>
        </w:rPr>
        <w:t xml:space="preserve"> </w:t>
      </w:r>
      <w:r w:rsidR="004473B1" w:rsidRPr="00681CD6">
        <w:rPr>
          <w:rFonts w:ascii="Times New Roman" w:hAnsi="Times New Roman" w:cs="Times New Roman"/>
        </w:rPr>
        <w:t>finished</w:t>
      </w:r>
      <w:r w:rsidRPr="00681CD6">
        <w:rPr>
          <w:rFonts w:ascii="Times New Roman" w:hAnsi="Times New Roman" w:cs="Times New Roman"/>
        </w:rPr>
        <w:t xml:space="preserve"> his Bachelor of Science</w:t>
      </w:r>
      <w:r w:rsidR="004473B1" w:rsidRPr="00681CD6">
        <w:rPr>
          <w:rFonts w:ascii="Times New Roman" w:hAnsi="Times New Roman" w:cs="Times New Roman"/>
        </w:rPr>
        <w:t xml:space="preserve"> degree</w:t>
      </w:r>
      <w:r w:rsidRPr="00681CD6">
        <w:rPr>
          <w:rFonts w:ascii="Times New Roman" w:hAnsi="Times New Roman" w:cs="Times New Roman"/>
        </w:rPr>
        <w:t xml:space="preserve"> in Chemistry from the University of Santo Tomas in 2004 and Doctor of Medicine from the University of the East Ramon Magsaysay Memorial Medical Center (UERMMMC) in 2015. He currently serves as the chief resident of the UERMMMC Department of Anesthesiology and Pain Medicine residency training program. He was a recent finalist in the research paper oral presentation of the Philippine Society of Anesthesiologists and the International Symposium for Ultrasound Regional Anesthesia Biennial Congress last November 2019.</w:t>
      </w:r>
    </w:p>
    <w:p w14:paraId="34F859A7" w14:textId="36943669" w:rsidR="00714D74" w:rsidRPr="00681CD6" w:rsidRDefault="00714D74" w:rsidP="00714D74">
      <w:pPr>
        <w:spacing w:after="0" w:line="240" w:lineRule="auto"/>
        <w:rPr>
          <w:rFonts w:ascii="Times New Roman" w:hAnsi="Times New Roman" w:cs="Times New Roman"/>
        </w:rPr>
      </w:pPr>
    </w:p>
    <w:p w14:paraId="6EF81ABB" w14:textId="650C32B3" w:rsidR="00714D74" w:rsidRPr="00681CD6" w:rsidRDefault="00714D74" w:rsidP="00714D74">
      <w:pPr>
        <w:spacing w:after="0" w:line="240" w:lineRule="auto"/>
        <w:rPr>
          <w:rFonts w:ascii="Times New Roman" w:hAnsi="Times New Roman" w:cs="Times New Roman"/>
        </w:rPr>
      </w:pPr>
      <w:r w:rsidRPr="00681CD6">
        <w:rPr>
          <w:rFonts w:ascii="Times New Roman" w:hAnsi="Times New Roman" w:cs="Times New Roman"/>
          <w:b/>
          <w:bCs/>
        </w:rPr>
        <w:t>Beverly Anne Pantanilla-Portugal, MD, DPBA</w:t>
      </w:r>
      <w:r w:rsidRPr="00681CD6">
        <w:rPr>
          <w:rFonts w:ascii="Times New Roman" w:hAnsi="Times New Roman" w:cs="Times New Roman"/>
        </w:rPr>
        <w:t xml:space="preserve"> is a graduate of UERMMMC College of Medicine. She underwent residency training in Anesthesiology at UERM Memorial Hospital and fellowship training in Pediatric Anesthesiology at the Philippine Children's Medical Center. She is a certified Diplomate of the Philippine Board of Anesthesiology. Dr Portugal is an active consultant at Diliman Doctors Hospital, Marikina Valley Medical Center, Seamen's Hospital Manila, and at UERMMMCI where she is currently the Residency Training Officer.</w:t>
      </w:r>
    </w:p>
    <w:p w14:paraId="2001FCB5" w14:textId="07487304" w:rsidR="00714D74" w:rsidRPr="00681CD6" w:rsidRDefault="00714D74" w:rsidP="00714D74">
      <w:pPr>
        <w:spacing w:after="0" w:line="240" w:lineRule="auto"/>
        <w:rPr>
          <w:rFonts w:ascii="Times New Roman" w:hAnsi="Times New Roman" w:cs="Times New Roman"/>
        </w:rPr>
      </w:pPr>
    </w:p>
    <w:p w14:paraId="017109F8" w14:textId="7E61794D" w:rsidR="00714D74" w:rsidRPr="00681CD6" w:rsidRDefault="00714D74" w:rsidP="00714D74">
      <w:pPr>
        <w:spacing w:after="0" w:line="240" w:lineRule="auto"/>
        <w:rPr>
          <w:rFonts w:ascii="Times New Roman" w:hAnsi="Times New Roman" w:cs="Times New Roman"/>
        </w:rPr>
      </w:pPr>
      <w:r w:rsidRPr="00681CD6">
        <w:rPr>
          <w:rFonts w:ascii="Times New Roman" w:hAnsi="Times New Roman" w:cs="Times New Roman"/>
          <w:b/>
          <w:bCs/>
        </w:rPr>
        <w:t>Olivia C. Flores, MD, DPBA</w:t>
      </w:r>
      <w:r w:rsidRPr="00681CD6">
        <w:rPr>
          <w:rFonts w:ascii="Times New Roman" w:hAnsi="Times New Roman" w:cs="Times New Roman"/>
        </w:rPr>
        <w:t xml:space="preserve"> has finished her Anesthesiology and Pain Medicine Residency Training at UERMMMC in 1995 and became a diplomate of the Philippine Board of Anesthesiologist in 1996. She has trained in Neurosurgical Intensive Care, Neuroanesthesia and Airway Management Equipment at the Johns Hopkins Medical Institution in Baltimore, Maryland, USA in 2001. She was also a past chair of the UERMMMCI Department of Anesthesiology and Pain Medicine and a past chair of the Philippine Board of Anesthesiology 2016-2017.</w:t>
      </w:r>
    </w:p>
    <w:p w14:paraId="7537B3D8" w14:textId="63313F74" w:rsidR="00971FD9" w:rsidRDefault="00971FD9" w:rsidP="00971FD9">
      <w:pPr>
        <w:spacing w:after="0" w:line="240" w:lineRule="auto"/>
        <w:rPr>
          <w:rFonts w:ascii="Times New Roman" w:hAnsi="Times New Roman" w:cs="Times New Roman"/>
          <w:b/>
          <w:bCs/>
        </w:rPr>
      </w:pPr>
      <w:r w:rsidRPr="00971FD9">
        <w:rPr>
          <w:rFonts w:ascii="Times New Roman" w:hAnsi="Times New Roman" w:cs="Times New Roman"/>
          <w:b/>
          <w:bCs/>
        </w:rPr>
        <w:lastRenderedPageBreak/>
        <w:t xml:space="preserve">Presenting </w:t>
      </w:r>
      <w:r>
        <w:rPr>
          <w:rFonts w:ascii="Times New Roman" w:hAnsi="Times New Roman" w:cs="Times New Roman"/>
          <w:b/>
          <w:bCs/>
        </w:rPr>
        <w:t>A</w:t>
      </w:r>
      <w:r w:rsidRPr="00971FD9">
        <w:rPr>
          <w:rFonts w:ascii="Times New Roman" w:hAnsi="Times New Roman" w:cs="Times New Roman"/>
          <w:b/>
          <w:bCs/>
        </w:rPr>
        <w:t xml:space="preserve">uthor </w:t>
      </w:r>
      <w:r>
        <w:rPr>
          <w:rFonts w:ascii="Times New Roman" w:hAnsi="Times New Roman" w:cs="Times New Roman"/>
          <w:b/>
          <w:bCs/>
        </w:rPr>
        <w:t>D</w:t>
      </w:r>
      <w:r w:rsidRPr="00971FD9">
        <w:rPr>
          <w:rFonts w:ascii="Times New Roman" w:hAnsi="Times New Roman" w:cs="Times New Roman"/>
          <w:b/>
          <w:bCs/>
        </w:rPr>
        <w:t xml:space="preserve">etails </w:t>
      </w:r>
    </w:p>
    <w:p w14:paraId="3932FF9E" w14:textId="77777777" w:rsidR="00971FD9" w:rsidRPr="00971FD9" w:rsidRDefault="00971FD9" w:rsidP="00971FD9">
      <w:pPr>
        <w:spacing w:after="0" w:line="240" w:lineRule="auto"/>
        <w:rPr>
          <w:rFonts w:ascii="Times New Roman" w:hAnsi="Times New Roman" w:cs="Times New Roman"/>
          <w:b/>
          <w:bCs/>
        </w:rPr>
      </w:pPr>
    </w:p>
    <w:p w14:paraId="5C32F420" w14:textId="4E631C15" w:rsidR="00971FD9" w:rsidRDefault="00971FD9" w:rsidP="00971FD9">
      <w:pPr>
        <w:spacing w:after="0" w:line="240" w:lineRule="auto"/>
        <w:rPr>
          <w:rFonts w:ascii="Times New Roman" w:hAnsi="Times New Roman" w:cs="Times New Roman"/>
        </w:rPr>
      </w:pPr>
      <w:r w:rsidRPr="00971FD9">
        <w:rPr>
          <w:rFonts w:ascii="Times New Roman" w:hAnsi="Times New Roman" w:cs="Times New Roman"/>
        </w:rPr>
        <w:t xml:space="preserve">Full name: </w:t>
      </w:r>
      <w:r>
        <w:rPr>
          <w:rFonts w:ascii="Times New Roman" w:hAnsi="Times New Roman" w:cs="Times New Roman"/>
        </w:rPr>
        <w:t>Brian Rainier T. Herradura</w:t>
      </w:r>
      <w:r w:rsidRPr="00971FD9">
        <w:rPr>
          <w:rFonts w:ascii="Times New Roman" w:hAnsi="Times New Roman" w:cs="Times New Roman"/>
        </w:rPr>
        <w:t xml:space="preserve"> </w:t>
      </w:r>
      <w:r w:rsidRPr="00971FD9">
        <w:rPr>
          <w:rFonts w:ascii="Times New Roman" w:hAnsi="Times New Roman" w:cs="Times New Roman"/>
        </w:rPr>
        <w:tab/>
      </w:r>
    </w:p>
    <w:p w14:paraId="68A6C99D" w14:textId="04CFB30A" w:rsidR="00971FD9" w:rsidRPr="00971FD9" w:rsidRDefault="00971FD9" w:rsidP="00971FD9">
      <w:pPr>
        <w:spacing w:after="0" w:line="240" w:lineRule="auto"/>
        <w:rPr>
          <w:rFonts w:ascii="Times New Roman" w:hAnsi="Times New Roman" w:cs="Times New Roman"/>
        </w:rPr>
      </w:pPr>
      <w:r w:rsidRPr="00971FD9">
        <w:rPr>
          <w:rFonts w:ascii="Times New Roman" w:hAnsi="Times New Roman" w:cs="Times New Roman"/>
        </w:rPr>
        <w:t xml:space="preserve">Contact number: (+63) </w:t>
      </w:r>
      <w:r w:rsidR="000B5ED0">
        <w:rPr>
          <w:rFonts w:ascii="Times New Roman" w:hAnsi="Times New Roman" w:cs="Times New Roman"/>
        </w:rPr>
        <w:t>9778340725</w:t>
      </w:r>
      <w:bookmarkStart w:id="0" w:name="_GoBack"/>
      <w:bookmarkEnd w:id="0"/>
      <w:r w:rsidRPr="00971FD9">
        <w:rPr>
          <w:rFonts w:ascii="Times New Roman" w:hAnsi="Times New Roman" w:cs="Times New Roman"/>
        </w:rPr>
        <w:tab/>
      </w:r>
    </w:p>
    <w:p w14:paraId="61918A70" w14:textId="77777777" w:rsidR="00971FD9" w:rsidRPr="00971FD9" w:rsidRDefault="00971FD9" w:rsidP="00971FD9">
      <w:pPr>
        <w:spacing w:after="0" w:line="240" w:lineRule="auto"/>
        <w:rPr>
          <w:rFonts w:ascii="Times New Roman" w:hAnsi="Times New Roman" w:cs="Times New Roman"/>
        </w:rPr>
      </w:pPr>
      <w:r w:rsidRPr="00971FD9">
        <w:rPr>
          <w:rFonts w:ascii="Times New Roman" w:hAnsi="Times New Roman" w:cs="Times New Roman"/>
        </w:rPr>
        <w:t>Twitter account:</w:t>
      </w:r>
    </w:p>
    <w:p w14:paraId="2778D4F0" w14:textId="62B0A3A0" w:rsidR="00971FD9" w:rsidRPr="00971FD9" w:rsidRDefault="00971FD9" w:rsidP="00971FD9">
      <w:pPr>
        <w:spacing w:after="0" w:line="240" w:lineRule="auto"/>
        <w:rPr>
          <w:rFonts w:ascii="Times New Roman" w:hAnsi="Times New Roman" w:cs="Times New Roman"/>
        </w:rPr>
      </w:pPr>
      <w:r w:rsidRPr="00971FD9">
        <w:rPr>
          <w:rFonts w:ascii="Times New Roman" w:hAnsi="Times New Roman" w:cs="Times New Roman"/>
        </w:rPr>
        <w:t>Linked In account:</w:t>
      </w:r>
      <w:r>
        <w:rPr>
          <w:rFonts w:ascii="Times New Roman" w:hAnsi="Times New Roman" w:cs="Times New Roman"/>
        </w:rPr>
        <w:t xml:space="preserve"> </w:t>
      </w:r>
      <w:r w:rsidRPr="00971FD9">
        <w:rPr>
          <w:rFonts w:ascii="Times New Roman" w:hAnsi="Times New Roman" w:cs="Times New Roman"/>
        </w:rPr>
        <w:t>linkedin.com/in/brian-rainier-herradura-46408012b</w:t>
      </w:r>
    </w:p>
    <w:p w14:paraId="618DC464" w14:textId="77777777" w:rsidR="00971FD9" w:rsidRPr="00971FD9" w:rsidRDefault="00971FD9" w:rsidP="00971FD9">
      <w:pPr>
        <w:spacing w:after="0" w:line="240" w:lineRule="auto"/>
        <w:rPr>
          <w:rFonts w:ascii="Times New Roman" w:hAnsi="Times New Roman" w:cs="Times New Roman"/>
        </w:rPr>
      </w:pPr>
      <w:r w:rsidRPr="00971FD9">
        <w:rPr>
          <w:rFonts w:ascii="Times New Roman" w:hAnsi="Times New Roman" w:cs="Times New Roman"/>
        </w:rPr>
        <w:t>Session name/ number:</w:t>
      </w:r>
    </w:p>
    <w:p w14:paraId="55A09901" w14:textId="16B41BEE" w:rsidR="00455C83" w:rsidRPr="00681CD6" w:rsidRDefault="00971FD9" w:rsidP="00971FD9">
      <w:pPr>
        <w:spacing w:after="0" w:line="240" w:lineRule="auto"/>
        <w:rPr>
          <w:rFonts w:ascii="Times New Roman" w:hAnsi="Times New Roman" w:cs="Times New Roman"/>
        </w:rPr>
      </w:pPr>
      <w:r w:rsidRPr="00971FD9">
        <w:rPr>
          <w:rFonts w:ascii="Times New Roman" w:hAnsi="Times New Roman" w:cs="Times New Roman"/>
        </w:rPr>
        <w:t>Category: (Oral presentation/ Poster presentation)</w:t>
      </w:r>
    </w:p>
    <w:sectPr w:rsidR="00455C83" w:rsidRPr="00681CD6" w:rsidSect="007359C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66B"/>
    <w:rsid w:val="00080E47"/>
    <w:rsid w:val="00085888"/>
    <w:rsid w:val="000B5ED0"/>
    <w:rsid w:val="000E1E9E"/>
    <w:rsid w:val="000E5D3D"/>
    <w:rsid w:val="00186F09"/>
    <w:rsid w:val="00221747"/>
    <w:rsid w:val="00233AFD"/>
    <w:rsid w:val="00276D79"/>
    <w:rsid w:val="00293E21"/>
    <w:rsid w:val="002E4874"/>
    <w:rsid w:val="003119D7"/>
    <w:rsid w:val="00325190"/>
    <w:rsid w:val="00351681"/>
    <w:rsid w:val="00357DDC"/>
    <w:rsid w:val="003B6E3F"/>
    <w:rsid w:val="003C7B46"/>
    <w:rsid w:val="003D721C"/>
    <w:rsid w:val="004473B1"/>
    <w:rsid w:val="00455C83"/>
    <w:rsid w:val="0051224F"/>
    <w:rsid w:val="005528C4"/>
    <w:rsid w:val="005F5714"/>
    <w:rsid w:val="0066579C"/>
    <w:rsid w:val="00681CD6"/>
    <w:rsid w:val="00714D74"/>
    <w:rsid w:val="0073237E"/>
    <w:rsid w:val="007359C9"/>
    <w:rsid w:val="0074527F"/>
    <w:rsid w:val="008356D7"/>
    <w:rsid w:val="00856DE8"/>
    <w:rsid w:val="00897773"/>
    <w:rsid w:val="008A2376"/>
    <w:rsid w:val="008A6A9F"/>
    <w:rsid w:val="008B0AD4"/>
    <w:rsid w:val="00936AE1"/>
    <w:rsid w:val="009378E3"/>
    <w:rsid w:val="009577D5"/>
    <w:rsid w:val="00971FD9"/>
    <w:rsid w:val="009C5B9F"/>
    <w:rsid w:val="009F2722"/>
    <w:rsid w:val="00A50571"/>
    <w:rsid w:val="00BD10E5"/>
    <w:rsid w:val="00BF0AFB"/>
    <w:rsid w:val="00C649FA"/>
    <w:rsid w:val="00D407B5"/>
    <w:rsid w:val="00D530C1"/>
    <w:rsid w:val="00DB166B"/>
    <w:rsid w:val="00DB4E7E"/>
    <w:rsid w:val="00DD368E"/>
    <w:rsid w:val="00DD4999"/>
    <w:rsid w:val="00E543DE"/>
    <w:rsid w:val="00EA1915"/>
    <w:rsid w:val="00F068E3"/>
    <w:rsid w:val="00FC1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B0E0A"/>
  <w15:chartTrackingRefBased/>
  <w15:docId w15:val="{A78F7596-4809-477C-A710-EB408119C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C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Rainier Herradura</dc:creator>
  <cp:keywords/>
  <dc:description/>
  <cp:lastModifiedBy>Brian Rainier Herradura</cp:lastModifiedBy>
  <cp:revision>4</cp:revision>
  <cp:lastPrinted>2019-09-27T00:55:00Z</cp:lastPrinted>
  <dcterms:created xsi:type="dcterms:W3CDTF">2019-11-22T01:36:00Z</dcterms:created>
  <dcterms:modified xsi:type="dcterms:W3CDTF">2019-11-22T01:58:00Z</dcterms:modified>
</cp:coreProperties>
</file>