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EF5A44B" w:rsidR="00EE73DC" w:rsidRDefault="00BA295E" w:rsidP="00556316">
      <w:pPr>
        <w:spacing w:line="240" w:lineRule="auto"/>
        <w:jc w:val="center"/>
        <w:rPr>
          <w:b/>
          <w:bCs/>
          <w:sz w:val="30"/>
          <w:szCs w:val="30"/>
        </w:rPr>
      </w:pPr>
      <w:r w:rsidRPr="00556316">
        <w:rPr>
          <w:b/>
          <w:bCs/>
          <w:sz w:val="30"/>
          <w:szCs w:val="30"/>
        </w:rPr>
        <w:t>DIFFICULT LAPAROSCOPIC CHOLECYSTECTOMY</w:t>
      </w:r>
      <w:r w:rsidR="00D62429">
        <w:rPr>
          <w:b/>
          <w:bCs/>
          <w:sz w:val="30"/>
          <w:szCs w:val="30"/>
        </w:rPr>
        <w:t>, COMPARITIVE</w:t>
      </w:r>
      <w:r w:rsidRPr="00556316">
        <w:rPr>
          <w:b/>
          <w:bCs/>
          <w:sz w:val="30"/>
          <w:szCs w:val="30"/>
        </w:rPr>
        <w:t xml:space="preserve"> PREDICTIVE VALUES OF VARIOUS RADIOLOGICAL INDICATORS</w:t>
      </w:r>
    </w:p>
    <w:p w14:paraId="3734B784" w14:textId="77777777" w:rsidR="00A32BCB" w:rsidRPr="00A32BCB" w:rsidRDefault="00A32BCB" w:rsidP="00A32BCB">
      <w:pPr>
        <w:pStyle w:val="NoSpacing"/>
        <w:rPr>
          <w:sz w:val="20"/>
          <w:szCs w:val="17"/>
        </w:rPr>
      </w:pPr>
    </w:p>
    <w:p w14:paraId="548CAA95" w14:textId="42F7CB08" w:rsidR="00A32BCB" w:rsidRPr="00A32BCB" w:rsidRDefault="00A32BCB" w:rsidP="00A32BCB">
      <w:pPr>
        <w:pStyle w:val="NoSpacing"/>
        <w:rPr>
          <w:sz w:val="22"/>
          <w:szCs w:val="19"/>
        </w:rPr>
      </w:pPr>
      <w:r w:rsidRPr="00A32BCB">
        <w:rPr>
          <w:sz w:val="22"/>
          <w:szCs w:val="19"/>
        </w:rPr>
        <w:t>Prof. Krishna Kant Singh (MS), K.G.M.U, Lucknow, India.</w:t>
      </w:r>
    </w:p>
    <w:p w14:paraId="66C0C02E" w14:textId="064CB4CC" w:rsidR="00A32BCB" w:rsidRPr="00A32BCB" w:rsidRDefault="00A32BCB" w:rsidP="00A32BCB">
      <w:pPr>
        <w:pStyle w:val="NoSpacing"/>
        <w:rPr>
          <w:sz w:val="22"/>
          <w:szCs w:val="19"/>
        </w:rPr>
      </w:pPr>
      <w:r w:rsidRPr="00A32BCB">
        <w:rPr>
          <w:sz w:val="22"/>
          <w:szCs w:val="19"/>
        </w:rPr>
        <w:t xml:space="preserve">Dr. Shubham Nayak (JR- 3), K.G.M. </w:t>
      </w:r>
      <w:r w:rsidRPr="00A32BCB">
        <w:rPr>
          <w:sz w:val="22"/>
          <w:szCs w:val="19"/>
        </w:rPr>
        <w:t>U, Lucknow, India.</w:t>
      </w:r>
    </w:p>
    <w:p w14:paraId="47C09A99" w14:textId="77777777" w:rsidR="00A32BCB" w:rsidRPr="00A32BCB" w:rsidRDefault="00A32BCB" w:rsidP="00A32BCB">
      <w:pPr>
        <w:pStyle w:val="NoSpacing"/>
        <w:rPr>
          <w:sz w:val="20"/>
          <w:szCs w:val="17"/>
        </w:rPr>
      </w:pPr>
    </w:p>
    <w:p w14:paraId="61D98D0B" w14:textId="4AC8D9C5" w:rsidR="009163E0" w:rsidRDefault="00A57F2B">
      <w:pPr>
        <w:spacing w:line="240" w:lineRule="auto"/>
        <w:jc w:val="both"/>
        <w:rPr>
          <w:bCs/>
        </w:rPr>
      </w:pPr>
      <w:r>
        <w:rPr>
          <w:b/>
        </w:rPr>
        <w:t xml:space="preserve">STATEMENT OF PROBLEM </w:t>
      </w:r>
      <w:r w:rsidR="009163E0">
        <w:rPr>
          <w:bCs/>
        </w:rPr>
        <w:t>Laparoscopic Cholecystectomy</w:t>
      </w:r>
      <w:r>
        <w:rPr>
          <w:bCs/>
        </w:rPr>
        <w:t xml:space="preserve"> (LC)</w:t>
      </w:r>
      <w:r w:rsidR="009163E0">
        <w:rPr>
          <w:bCs/>
        </w:rPr>
        <w:t xml:space="preserve"> is the gold standard for </w:t>
      </w:r>
      <w:r>
        <w:rPr>
          <w:bCs/>
        </w:rPr>
        <w:t>g</w:t>
      </w:r>
      <w:r w:rsidR="009163E0">
        <w:rPr>
          <w:bCs/>
        </w:rPr>
        <w:t xml:space="preserve">all </w:t>
      </w:r>
      <w:r>
        <w:rPr>
          <w:bCs/>
        </w:rPr>
        <w:t>s</w:t>
      </w:r>
      <w:r w:rsidR="009163E0">
        <w:rPr>
          <w:bCs/>
        </w:rPr>
        <w:t xml:space="preserve">tone </w:t>
      </w:r>
      <w:r>
        <w:rPr>
          <w:bCs/>
        </w:rPr>
        <w:t>s</w:t>
      </w:r>
      <w:r w:rsidR="009163E0">
        <w:rPr>
          <w:bCs/>
        </w:rPr>
        <w:t>urgery</w:t>
      </w:r>
      <w:r w:rsidR="005231C6">
        <w:rPr>
          <w:bCs/>
        </w:rPr>
        <w:t>.</w:t>
      </w:r>
      <w:r>
        <w:rPr>
          <w:bCs/>
        </w:rPr>
        <w:t xml:space="preserve"> A</w:t>
      </w:r>
      <w:r w:rsidR="005231C6">
        <w:rPr>
          <w:bCs/>
        </w:rPr>
        <w:t xml:space="preserve">nticipation of likely difficulty will help in avoiding complications and better counselling. </w:t>
      </w:r>
      <w:r w:rsidR="009163E0">
        <w:rPr>
          <w:bCs/>
        </w:rPr>
        <w:t xml:space="preserve">The </w:t>
      </w:r>
      <w:r>
        <w:rPr>
          <w:bCs/>
        </w:rPr>
        <w:t>a</w:t>
      </w:r>
      <w:r w:rsidR="009163E0">
        <w:rPr>
          <w:bCs/>
        </w:rPr>
        <w:t xml:space="preserve">im </w:t>
      </w:r>
      <w:r w:rsidR="00AD6842">
        <w:rPr>
          <w:bCs/>
        </w:rPr>
        <w:t>of</w:t>
      </w:r>
      <w:r w:rsidR="009163E0">
        <w:rPr>
          <w:bCs/>
        </w:rPr>
        <w:t xml:space="preserve"> study was to </w:t>
      </w:r>
      <w:r w:rsidR="005B30B2">
        <w:rPr>
          <w:bCs/>
        </w:rPr>
        <w:t>compare the various</w:t>
      </w:r>
      <w:r w:rsidR="009163E0">
        <w:rPr>
          <w:bCs/>
        </w:rPr>
        <w:t xml:space="preserve"> pre-operative radiological findings and their respective predictive value for difficult LC</w:t>
      </w:r>
      <w:r w:rsidR="005231C6">
        <w:rPr>
          <w:bCs/>
        </w:rPr>
        <w:t>.</w:t>
      </w:r>
    </w:p>
    <w:p w14:paraId="26D37645" w14:textId="65A55D59" w:rsidR="00EE74C2" w:rsidRPr="00A57F2B" w:rsidRDefault="009741CB" w:rsidP="00A57F2B">
      <w:pPr>
        <w:spacing w:line="240" w:lineRule="auto"/>
        <w:jc w:val="both"/>
      </w:pPr>
      <w:r>
        <w:rPr>
          <w:b/>
        </w:rPr>
        <w:t>METHO</w:t>
      </w:r>
      <w:r w:rsidR="00FA7848">
        <w:rPr>
          <w:b/>
        </w:rPr>
        <w:t>DOLOGY&amp;THEORETICAL ORIENTATION</w:t>
      </w:r>
      <w:r>
        <w:rPr>
          <w:b/>
        </w:rPr>
        <w:t>:</w:t>
      </w:r>
      <w:r>
        <w:t xml:space="preserve"> </w:t>
      </w:r>
      <w:r w:rsidR="00A57F2B">
        <w:t xml:space="preserve">A </w:t>
      </w:r>
      <w:r>
        <w:t>total</w:t>
      </w:r>
      <w:r w:rsidR="00A57F2B">
        <w:t xml:space="preserve"> number </w:t>
      </w:r>
      <w:r>
        <w:t xml:space="preserve">of 101 patients scheduled to undergo </w:t>
      </w:r>
      <w:r w:rsidR="00FA7848">
        <w:t>LC</w:t>
      </w:r>
      <w:r>
        <w:t xml:space="preserve"> were enrolled.</w:t>
      </w:r>
      <w:r w:rsidR="00183B65">
        <w:t xml:space="preserve"> Apart from</w:t>
      </w:r>
      <w:r>
        <w:t xml:space="preserve"> Demographic, preoperative</w:t>
      </w:r>
      <w:r w:rsidR="00183B65">
        <w:t xml:space="preserve"> and</w:t>
      </w:r>
      <w:r>
        <w:t xml:space="preserve"> clinical</w:t>
      </w:r>
      <w:r w:rsidR="00183B65">
        <w:t xml:space="preserve"> factors, </w:t>
      </w:r>
      <w:r w:rsidR="00EE74C2">
        <w:t xml:space="preserve">five </w:t>
      </w:r>
      <w:r>
        <w:t xml:space="preserve">radiological </w:t>
      </w:r>
      <w:r w:rsidR="00EE74C2">
        <w:t>parameters</w:t>
      </w:r>
      <w:r>
        <w:t xml:space="preserve"> w</w:t>
      </w:r>
      <w:r w:rsidR="00EE74C2">
        <w:t>ere</w:t>
      </w:r>
      <w:r>
        <w:t xml:space="preserve"> noted</w:t>
      </w:r>
      <w:r w:rsidR="00A57F2B">
        <w:rPr>
          <w:b/>
          <w:bCs/>
        </w:rPr>
        <w:t>-</w:t>
      </w:r>
      <w:r w:rsidR="00A57F2B">
        <w:t xml:space="preserve"> </w:t>
      </w:r>
      <w:r w:rsidR="00EE74C2" w:rsidRPr="00A57F2B">
        <w:t>Multiple large stones, Distended gall bladder,</w:t>
      </w:r>
      <w:r w:rsidR="00A57F2B" w:rsidRPr="00A57F2B">
        <w:t xml:space="preserve"> </w:t>
      </w:r>
      <w:r w:rsidR="00EE74C2" w:rsidRPr="00A57F2B">
        <w:t>Contracted Gall bladder, Peripancreat</w:t>
      </w:r>
      <w:r w:rsidR="00F1503C" w:rsidRPr="00A57F2B">
        <w:t>i</w:t>
      </w:r>
      <w:r w:rsidR="00EE74C2" w:rsidRPr="00A57F2B">
        <w:t>c collection</w:t>
      </w:r>
      <w:r w:rsidR="00A57F2B" w:rsidRPr="00A57F2B">
        <w:t xml:space="preserve"> and</w:t>
      </w:r>
      <w:r w:rsidR="00EE74C2" w:rsidRPr="00A57F2B">
        <w:t xml:space="preserve"> </w:t>
      </w:r>
      <w:r w:rsidR="00FA7848">
        <w:t>t</w:t>
      </w:r>
      <w:r w:rsidR="00EE74C2" w:rsidRPr="00A57F2B">
        <w:t>hick gall bladder wall</w:t>
      </w:r>
      <w:r w:rsidRPr="00A57F2B">
        <w:t>.</w:t>
      </w:r>
    </w:p>
    <w:p w14:paraId="1F34F377" w14:textId="7A297880" w:rsidR="00EE74C2" w:rsidRDefault="009741CB">
      <w:pPr>
        <w:spacing w:line="240" w:lineRule="auto"/>
        <w:jc w:val="both"/>
      </w:pPr>
      <w:r>
        <w:t xml:space="preserve">All patients underwent </w:t>
      </w:r>
      <w:r w:rsidR="00D62429">
        <w:t>LC</w:t>
      </w:r>
      <w:r>
        <w:t xml:space="preserve"> using the standard technique. Intraoperative difficulty was graded as </w:t>
      </w:r>
      <w:r w:rsidR="00FA7848">
        <w:t>easy</w:t>
      </w:r>
      <w:r>
        <w:t xml:space="preserve">, slightly difficult, difficult and extremely difficult. Cases with difficulty and extreme difficulty were categorized as “Difficult” those not difficult or slightly difficult were categorized as “Easy”. </w:t>
      </w:r>
    </w:p>
    <w:p w14:paraId="67B1A592" w14:textId="15137815" w:rsidR="00FA7848" w:rsidRDefault="00FA7848" w:rsidP="00FA7848">
      <w:pPr>
        <w:spacing w:line="240" w:lineRule="auto"/>
        <w:jc w:val="both"/>
      </w:pPr>
      <w:r>
        <w:rPr>
          <w:b/>
        </w:rPr>
        <w:t>FINDINGS</w:t>
      </w:r>
      <w:r w:rsidR="00183B65" w:rsidRPr="00030749">
        <w:rPr>
          <w:b/>
          <w:bCs/>
        </w:rPr>
        <w:t>:</w:t>
      </w:r>
      <w:r>
        <w:rPr>
          <w:b/>
          <w:bCs/>
        </w:rPr>
        <w:t xml:space="preserve"> </w:t>
      </w:r>
      <w:r>
        <w:t xml:space="preserve">Among radiological features, presence of contracted gall bladder (p=0.013), </w:t>
      </w:r>
      <w:r w:rsidRPr="00A57F2B">
        <w:t>peripancreatic fluid (p&lt;0.001)</w:t>
      </w:r>
      <w:r>
        <w:t xml:space="preserve"> and thick gall bladder wall (p=0.044) were found to be significantly associated with difficulty. Mean duration of procedure was significantly longer (49.67±6.14 min) in difficult procedures as compared to easy procedures (32.44±7.81 min) (p&lt;0.001). </w:t>
      </w:r>
    </w:p>
    <w:p w14:paraId="55D6077C" w14:textId="2D1B7CAB" w:rsidR="00EE74C2" w:rsidRDefault="00183B65">
      <w:pPr>
        <w:spacing w:line="240" w:lineRule="auto"/>
        <w:jc w:val="both"/>
      </w:pPr>
      <w:r>
        <w:t>The Radiological Predictors of difficulty were noted as follows: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919"/>
        <w:gridCol w:w="809"/>
        <w:gridCol w:w="1141"/>
        <w:gridCol w:w="846"/>
        <w:gridCol w:w="2785"/>
      </w:tblGrid>
      <w:tr w:rsidR="004373DC" w14:paraId="1AB9BEF2" w14:textId="77777777" w:rsidTr="0083787B">
        <w:tc>
          <w:tcPr>
            <w:tcW w:w="2919" w:type="dxa"/>
          </w:tcPr>
          <w:p w14:paraId="29E0F2B5" w14:textId="1979997C" w:rsidR="004373DC" w:rsidRPr="0083787B" w:rsidRDefault="004373DC" w:rsidP="004373DC">
            <w:pPr>
              <w:jc w:val="both"/>
              <w:rPr>
                <w:b/>
                <w:bCs/>
              </w:rPr>
            </w:pPr>
            <w:r w:rsidRPr="0083787B">
              <w:rPr>
                <w:b/>
                <w:bCs/>
              </w:rPr>
              <w:t>Radiological Parameter</w:t>
            </w:r>
          </w:p>
        </w:tc>
        <w:tc>
          <w:tcPr>
            <w:tcW w:w="809" w:type="dxa"/>
          </w:tcPr>
          <w:p w14:paraId="35CBD535" w14:textId="6DF34B6E" w:rsidR="004373DC" w:rsidRPr="0083787B" w:rsidRDefault="004373DC" w:rsidP="0083787B">
            <w:pPr>
              <w:jc w:val="center"/>
              <w:rPr>
                <w:b/>
                <w:bCs/>
              </w:rPr>
            </w:pPr>
            <w:r w:rsidRPr="0083787B">
              <w:rPr>
                <w:b/>
                <w:bCs/>
              </w:rPr>
              <w:t>Total</w:t>
            </w:r>
          </w:p>
        </w:tc>
        <w:tc>
          <w:tcPr>
            <w:tcW w:w="1141" w:type="dxa"/>
          </w:tcPr>
          <w:p w14:paraId="67BF28B8" w14:textId="26F1F15A" w:rsidR="004373DC" w:rsidRPr="0083787B" w:rsidRDefault="004373DC" w:rsidP="0083787B">
            <w:pPr>
              <w:jc w:val="center"/>
              <w:rPr>
                <w:b/>
                <w:bCs/>
              </w:rPr>
            </w:pPr>
            <w:r w:rsidRPr="0083787B">
              <w:rPr>
                <w:b/>
                <w:bCs/>
              </w:rPr>
              <w:t>Difficult</w:t>
            </w:r>
          </w:p>
        </w:tc>
        <w:tc>
          <w:tcPr>
            <w:tcW w:w="846" w:type="dxa"/>
          </w:tcPr>
          <w:p w14:paraId="2B8A0C36" w14:textId="52185B57" w:rsidR="004373DC" w:rsidRPr="0083787B" w:rsidRDefault="004373DC" w:rsidP="0083787B">
            <w:pPr>
              <w:jc w:val="center"/>
              <w:rPr>
                <w:b/>
                <w:bCs/>
              </w:rPr>
            </w:pPr>
            <w:r w:rsidRPr="0083787B">
              <w:rPr>
                <w:b/>
                <w:bCs/>
              </w:rPr>
              <w:t>Easy</w:t>
            </w:r>
          </w:p>
        </w:tc>
        <w:tc>
          <w:tcPr>
            <w:tcW w:w="2785" w:type="dxa"/>
          </w:tcPr>
          <w:p w14:paraId="6A0346A3" w14:textId="553A5305" w:rsidR="004373DC" w:rsidRPr="0083787B" w:rsidRDefault="004373DC" w:rsidP="0083787B">
            <w:pPr>
              <w:jc w:val="center"/>
              <w:rPr>
                <w:b/>
                <w:bCs/>
              </w:rPr>
            </w:pPr>
            <w:r w:rsidRPr="0083787B">
              <w:rPr>
                <w:b/>
                <w:bCs/>
              </w:rPr>
              <w:t>Statistical significance</w:t>
            </w:r>
          </w:p>
        </w:tc>
      </w:tr>
      <w:tr w:rsidR="004373DC" w14:paraId="5A0A2B00" w14:textId="77777777" w:rsidTr="0083787B">
        <w:tc>
          <w:tcPr>
            <w:tcW w:w="2919" w:type="dxa"/>
          </w:tcPr>
          <w:p w14:paraId="62DF1AAF" w14:textId="4F5AB2C4" w:rsidR="004373DC" w:rsidRDefault="004373DC">
            <w:pPr>
              <w:jc w:val="both"/>
            </w:pPr>
            <w:r>
              <w:t>Multiple Large Stone</w:t>
            </w:r>
          </w:p>
        </w:tc>
        <w:tc>
          <w:tcPr>
            <w:tcW w:w="809" w:type="dxa"/>
          </w:tcPr>
          <w:p w14:paraId="240FA470" w14:textId="78D55C24" w:rsidR="004373DC" w:rsidRDefault="004373DC" w:rsidP="0083787B">
            <w:pPr>
              <w:jc w:val="center"/>
            </w:pPr>
            <w:r>
              <w:t>4</w:t>
            </w:r>
          </w:p>
        </w:tc>
        <w:tc>
          <w:tcPr>
            <w:tcW w:w="1141" w:type="dxa"/>
          </w:tcPr>
          <w:p w14:paraId="07240FA4" w14:textId="39DE8D70" w:rsidR="004373DC" w:rsidRDefault="004373DC" w:rsidP="0083787B">
            <w:pPr>
              <w:jc w:val="center"/>
            </w:pPr>
            <w:r>
              <w:t>1</w:t>
            </w:r>
          </w:p>
        </w:tc>
        <w:tc>
          <w:tcPr>
            <w:tcW w:w="846" w:type="dxa"/>
          </w:tcPr>
          <w:p w14:paraId="0D78CDD7" w14:textId="5291530D" w:rsidR="004373DC" w:rsidRDefault="004373DC" w:rsidP="0083787B">
            <w:pPr>
              <w:jc w:val="center"/>
            </w:pPr>
            <w:r>
              <w:t>3</w:t>
            </w:r>
          </w:p>
        </w:tc>
        <w:tc>
          <w:tcPr>
            <w:tcW w:w="2785" w:type="dxa"/>
          </w:tcPr>
          <w:p w14:paraId="6E7D5A9D" w14:textId="4ADE53B7" w:rsidR="004373DC" w:rsidRDefault="0083787B" w:rsidP="0083787B">
            <w:pPr>
              <w:jc w:val="center"/>
            </w:pPr>
            <w:r>
              <w:t>0.560</w:t>
            </w:r>
          </w:p>
        </w:tc>
      </w:tr>
      <w:tr w:rsidR="004373DC" w14:paraId="0D04D4C4" w14:textId="77777777" w:rsidTr="0083787B">
        <w:tc>
          <w:tcPr>
            <w:tcW w:w="2919" w:type="dxa"/>
          </w:tcPr>
          <w:p w14:paraId="5320837A" w14:textId="05EC1D31" w:rsidR="004373DC" w:rsidRDefault="004373DC">
            <w:pPr>
              <w:jc w:val="both"/>
            </w:pPr>
            <w:r>
              <w:t>Dilated GB</w:t>
            </w:r>
          </w:p>
        </w:tc>
        <w:tc>
          <w:tcPr>
            <w:tcW w:w="809" w:type="dxa"/>
          </w:tcPr>
          <w:p w14:paraId="2160CF6A" w14:textId="1881E236" w:rsidR="004373DC" w:rsidRDefault="004373DC" w:rsidP="0083787B">
            <w:pPr>
              <w:jc w:val="center"/>
            </w:pPr>
            <w:r>
              <w:t>2</w:t>
            </w:r>
          </w:p>
        </w:tc>
        <w:tc>
          <w:tcPr>
            <w:tcW w:w="1141" w:type="dxa"/>
          </w:tcPr>
          <w:p w14:paraId="1A01E529" w14:textId="29E4E006" w:rsidR="004373DC" w:rsidRDefault="004373DC" w:rsidP="0083787B">
            <w:pPr>
              <w:jc w:val="center"/>
            </w:pPr>
            <w:r>
              <w:t>1</w:t>
            </w:r>
          </w:p>
        </w:tc>
        <w:tc>
          <w:tcPr>
            <w:tcW w:w="846" w:type="dxa"/>
          </w:tcPr>
          <w:p w14:paraId="55C10C97" w14:textId="2C2C0373" w:rsidR="004373DC" w:rsidRDefault="004373DC" w:rsidP="0083787B">
            <w:pPr>
              <w:jc w:val="center"/>
            </w:pPr>
            <w:r>
              <w:t>1</w:t>
            </w:r>
          </w:p>
        </w:tc>
        <w:tc>
          <w:tcPr>
            <w:tcW w:w="2785" w:type="dxa"/>
          </w:tcPr>
          <w:p w14:paraId="6A0CED9F" w14:textId="03029064" w:rsidR="004373DC" w:rsidRDefault="0083787B" w:rsidP="0083787B">
            <w:pPr>
              <w:jc w:val="center"/>
            </w:pPr>
            <w:r>
              <w:t>0.158</w:t>
            </w:r>
          </w:p>
        </w:tc>
      </w:tr>
      <w:tr w:rsidR="004373DC" w14:paraId="16FB6A7B" w14:textId="77777777" w:rsidTr="0083787B">
        <w:tc>
          <w:tcPr>
            <w:tcW w:w="2919" w:type="dxa"/>
          </w:tcPr>
          <w:p w14:paraId="0D631B2E" w14:textId="7710739C" w:rsidR="004373DC" w:rsidRPr="00A57F2B" w:rsidRDefault="004373DC">
            <w:pPr>
              <w:jc w:val="both"/>
            </w:pPr>
            <w:r w:rsidRPr="00A57F2B">
              <w:t>Contracted GB</w:t>
            </w:r>
          </w:p>
        </w:tc>
        <w:tc>
          <w:tcPr>
            <w:tcW w:w="809" w:type="dxa"/>
          </w:tcPr>
          <w:p w14:paraId="2E165B20" w14:textId="49CFF9EC" w:rsidR="004373DC" w:rsidRPr="00A57F2B" w:rsidRDefault="004373DC" w:rsidP="0083787B">
            <w:pPr>
              <w:jc w:val="center"/>
            </w:pPr>
            <w:r w:rsidRPr="00A57F2B">
              <w:t>6</w:t>
            </w:r>
          </w:p>
        </w:tc>
        <w:tc>
          <w:tcPr>
            <w:tcW w:w="1141" w:type="dxa"/>
          </w:tcPr>
          <w:p w14:paraId="2AB2A2EF" w14:textId="4C7313F4" w:rsidR="004373DC" w:rsidRPr="00A57F2B" w:rsidRDefault="004373DC" w:rsidP="0083787B">
            <w:pPr>
              <w:jc w:val="center"/>
            </w:pPr>
            <w:r w:rsidRPr="00A57F2B">
              <w:t>3</w:t>
            </w:r>
          </w:p>
        </w:tc>
        <w:tc>
          <w:tcPr>
            <w:tcW w:w="846" w:type="dxa"/>
          </w:tcPr>
          <w:p w14:paraId="2221692B" w14:textId="2F8D1192" w:rsidR="004373DC" w:rsidRPr="00A57F2B" w:rsidRDefault="004373DC" w:rsidP="0083787B">
            <w:pPr>
              <w:jc w:val="center"/>
            </w:pPr>
            <w:r w:rsidRPr="00A57F2B">
              <w:t>3</w:t>
            </w:r>
          </w:p>
        </w:tc>
        <w:tc>
          <w:tcPr>
            <w:tcW w:w="2785" w:type="dxa"/>
          </w:tcPr>
          <w:p w14:paraId="76CC4EE4" w14:textId="2791E32B" w:rsidR="004373DC" w:rsidRPr="00A57F2B" w:rsidRDefault="0083787B" w:rsidP="0083787B">
            <w:pPr>
              <w:jc w:val="center"/>
            </w:pPr>
            <w:r w:rsidRPr="00A57F2B">
              <w:t>0.013</w:t>
            </w:r>
          </w:p>
        </w:tc>
      </w:tr>
      <w:tr w:rsidR="004373DC" w14:paraId="05C7B95A" w14:textId="77777777" w:rsidTr="0083787B">
        <w:tc>
          <w:tcPr>
            <w:tcW w:w="2919" w:type="dxa"/>
          </w:tcPr>
          <w:p w14:paraId="4630A8A8" w14:textId="6B5B2842" w:rsidR="004373DC" w:rsidRPr="00A57F2B" w:rsidRDefault="004373DC">
            <w:pPr>
              <w:jc w:val="both"/>
            </w:pPr>
            <w:r w:rsidRPr="00A57F2B">
              <w:t>Peripancreatic</w:t>
            </w:r>
          </w:p>
        </w:tc>
        <w:tc>
          <w:tcPr>
            <w:tcW w:w="809" w:type="dxa"/>
          </w:tcPr>
          <w:p w14:paraId="53C302CE" w14:textId="4AB3B770" w:rsidR="004373DC" w:rsidRPr="00A57F2B" w:rsidRDefault="004373DC" w:rsidP="0083787B">
            <w:pPr>
              <w:jc w:val="center"/>
            </w:pPr>
            <w:r w:rsidRPr="00A57F2B">
              <w:t>9</w:t>
            </w:r>
          </w:p>
        </w:tc>
        <w:tc>
          <w:tcPr>
            <w:tcW w:w="1141" w:type="dxa"/>
          </w:tcPr>
          <w:p w14:paraId="7B4F8780" w14:textId="75D1664F" w:rsidR="004373DC" w:rsidRPr="00A57F2B" w:rsidRDefault="004373DC" w:rsidP="0083787B">
            <w:pPr>
              <w:jc w:val="center"/>
            </w:pPr>
            <w:r w:rsidRPr="00A57F2B">
              <w:t>6</w:t>
            </w:r>
          </w:p>
        </w:tc>
        <w:tc>
          <w:tcPr>
            <w:tcW w:w="846" w:type="dxa"/>
          </w:tcPr>
          <w:p w14:paraId="350E4491" w14:textId="51E7C9C2" w:rsidR="004373DC" w:rsidRPr="00A57F2B" w:rsidRDefault="004373DC" w:rsidP="0083787B">
            <w:pPr>
              <w:jc w:val="center"/>
            </w:pPr>
            <w:r w:rsidRPr="00A57F2B">
              <w:t>3</w:t>
            </w:r>
          </w:p>
        </w:tc>
        <w:tc>
          <w:tcPr>
            <w:tcW w:w="2785" w:type="dxa"/>
          </w:tcPr>
          <w:p w14:paraId="7F694D4F" w14:textId="1A3E6DFC" w:rsidR="004373DC" w:rsidRPr="00A57F2B" w:rsidRDefault="0083787B" w:rsidP="0083787B">
            <w:pPr>
              <w:jc w:val="center"/>
            </w:pPr>
            <w:r w:rsidRPr="00A57F2B">
              <w:t>&lt;0.001</w:t>
            </w:r>
          </w:p>
        </w:tc>
      </w:tr>
      <w:tr w:rsidR="004373DC" w14:paraId="05AB9D21" w14:textId="77777777" w:rsidTr="0083787B">
        <w:tc>
          <w:tcPr>
            <w:tcW w:w="2919" w:type="dxa"/>
          </w:tcPr>
          <w:p w14:paraId="5A1E69AA" w14:textId="45F59156" w:rsidR="004373DC" w:rsidRPr="00A57F2B" w:rsidRDefault="004373DC">
            <w:pPr>
              <w:jc w:val="both"/>
            </w:pPr>
            <w:r w:rsidRPr="00A57F2B">
              <w:t>Thick GB wall</w:t>
            </w:r>
          </w:p>
        </w:tc>
        <w:tc>
          <w:tcPr>
            <w:tcW w:w="809" w:type="dxa"/>
          </w:tcPr>
          <w:p w14:paraId="5BC892E5" w14:textId="6B912252" w:rsidR="004373DC" w:rsidRPr="00A57F2B" w:rsidRDefault="004373DC" w:rsidP="0083787B">
            <w:pPr>
              <w:jc w:val="center"/>
            </w:pPr>
            <w:r w:rsidRPr="00A57F2B">
              <w:t>4</w:t>
            </w:r>
          </w:p>
        </w:tc>
        <w:tc>
          <w:tcPr>
            <w:tcW w:w="1141" w:type="dxa"/>
          </w:tcPr>
          <w:p w14:paraId="38B849DC" w14:textId="7D4EC966" w:rsidR="004373DC" w:rsidRPr="00A57F2B" w:rsidRDefault="004373DC" w:rsidP="0083787B">
            <w:pPr>
              <w:jc w:val="center"/>
            </w:pPr>
            <w:r w:rsidRPr="00A57F2B">
              <w:t>2</w:t>
            </w:r>
          </w:p>
        </w:tc>
        <w:tc>
          <w:tcPr>
            <w:tcW w:w="846" w:type="dxa"/>
          </w:tcPr>
          <w:p w14:paraId="10F661A1" w14:textId="4433E866" w:rsidR="004373DC" w:rsidRPr="00A57F2B" w:rsidRDefault="004373DC" w:rsidP="0083787B">
            <w:pPr>
              <w:jc w:val="center"/>
            </w:pPr>
            <w:r w:rsidRPr="00A57F2B">
              <w:t>2</w:t>
            </w:r>
          </w:p>
        </w:tc>
        <w:tc>
          <w:tcPr>
            <w:tcW w:w="2785" w:type="dxa"/>
          </w:tcPr>
          <w:p w14:paraId="570C15C2" w14:textId="25DFF27A" w:rsidR="004373DC" w:rsidRPr="00A57F2B" w:rsidRDefault="0083787B" w:rsidP="0083787B">
            <w:pPr>
              <w:jc w:val="center"/>
            </w:pPr>
            <w:r w:rsidRPr="00A57F2B">
              <w:t>0.044</w:t>
            </w:r>
          </w:p>
        </w:tc>
      </w:tr>
    </w:tbl>
    <w:p w14:paraId="723B0161" w14:textId="19BB6769" w:rsidR="00FA7848" w:rsidRDefault="009741CB">
      <w:pPr>
        <w:spacing w:line="240" w:lineRule="auto"/>
        <w:jc w:val="both"/>
      </w:pPr>
      <w:r>
        <w:rPr>
          <w:b/>
        </w:rPr>
        <w:t>Conclusions</w:t>
      </w:r>
      <w:r w:rsidR="00FA7848">
        <w:rPr>
          <w:b/>
        </w:rPr>
        <w:t xml:space="preserve"> &amp;Significance</w:t>
      </w:r>
      <w:r>
        <w:t xml:space="preserve">: </w:t>
      </w:r>
      <w:r w:rsidR="007568A8">
        <w:t>Peripancreatic fluid is the most</w:t>
      </w:r>
      <w:r w:rsidR="00AD6842">
        <w:t xml:space="preserve"> </w:t>
      </w:r>
      <w:r w:rsidR="007568A8">
        <w:t>significant Preoperative radiological predictor of difficult L</w:t>
      </w:r>
      <w:r w:rsidR="00AD6842">
        <w:t>C</w:t>
      </w:r>
      <w:r w:rsidR="007568A8">
        <w:t>.</w:t>
      </w:r>
      <w:r w:rsidR="00D62429">
        <w:t xml:space="preserve"> Although less but contracted Gall Bladder &amp; thick GB wall also have </w:t>
      </w:r>
      <w:proofErr w:type="gramStart"/>
      <w:r w:rsidR="00D62429">
        <w:t>statistical</w:t>
      </w:r>
      <w:proofErr w:type="gramEnd"/>
      <w:r w:rsidR="00FA7848">
        <w:t xml:space="preserve"> </w:t>
      </w:r>
      <w:r w:rsidR="00D62429">
        <w:t>significant.</w:t>
      </w:r>
      <w:r w:rsidR="007568A8">
        <w:t xml:space="preserve"> This gives important advantage to the surge</w:t>
      </w:r>
      <w:r w:rsidR="00754B0E">
        <w:t>on</w:t>
      </w:r>
      <w:r w:rsidR="007568A8">
        <w:t xml:space="preserve"> who has to perform the surgery for the organization of operating room for necessary resources also for the counselling of the patient to convert if necessary.</w:t>
      </w:r>
      <w:bookmarkStart w:id="0" w:name="_gjdgxs" w:colFirst="0" w:colLast="0"/>
      <w:bookmarkEnd w:id="0"/>
    </w:p>
    <w:p w14:paraId="27C51ECC" w14:textId="374F2494" w:rsidR="00556316" w:rsidRDefault="009741CB">
      <w:pPr>
        <w:spacing w:line="240" w:lineRule="auto"/>
        <w:jc w:val="both"/>
      </w:pPr>
      <w:r>
        <w:rPr>
          <w:b/>
        </w:rPr>
        <w:t xml:space="preserve">Key words: </w:t>
      </w:r>
      <w:r>
        <w:t>Laparoscopic cholecystectomy, Difficulty, Radiological predictor, Preoperative predictor, post-cholecystectomy syndrome, Quality of life.</w:t>
      </w:r>
    </w:p>
    <w:p w14:paraId="05592E7A" w14:textId="4F10E286" w:rsidR="00D62429" w:rsidRDefault="00D62429" w:rsidP="00D62429">
      <w:pPr>
        <w:spacing w:line="240" w:lineRule="auto"/>
        <w:jc w:val="center"/>
        <w:rPr>
          <w:b/>
          <w:bCs/>
        </w:rPr>
      </w:pPr>
      <w:r w:rsidRPr="00D62429">
        <w:rPr>
          <w:b/>
          <w:bCs/>
        </w:rPr>
        <w:lastRenderedPageBreak/>
        <w:t>REFERENCES</w:t>
      </w:r>
    </w:p>
    <w:p w14:paraId="383BA9EA" w14:textId="3AE19B0E" w:rsidR="00B771F1" w:rsidRDefault="00B771F1" w:rsidP="00B771F1">
      <w:pPr>
        <w:pStyle w:val="ListParagraph"/>
        <w:numPr>
          <w:ilvl w:val="0"/>
          <w:numId w:val="5"/>
        </w:numPr>
        <w:spacing w:line="240" w:lineRule="auto"/>
        <w:jc w:val="both"/>
      </w:pPr>
      <w:r>
        <w:t xml:space="preserve">McSherry CK. Open Cholecystectomy. Am J </w:t>
      </w:r>
      <w:proofErr w:type="spellStart"/>
      <w:r>
        <w:t>Surg</w:t>
      </w:r>
      <w:proofErr w:type="spellEnd"/>
      <w:r>
        <w:t xml:space="preserve"> 1993; 165: 435-39. </w:t>
      </w:r>
    </w:p>
    <w:p w14:paraId="7C063D6E" w14:textId="77777777" w:rsidR="00B771F1" w:rsidRDefault="00B771F1" w:rsidP="00B771F1">
      <w:pPr>
        <w:pStyle w:val="ListParagraph"/>
        <w:spacing w:line="240" w:lineRule="auto"/>
        <w:jc w:val="both"/>
      </w:pPr>
    </w:p>
    <w:p w14:paraId="7B965F3F" w14:textId="77777777" w:rsidR="00B771F1" w:rsidRDefault="00B771F1" w:rsidP="00B771F1">
      <w:pPr>
        <w:pStyle w:val="ListParagraph"/>
        <w:numPr>
          <w:ilvl w:val="0"/>
          <w:numId w:val="5"/>
        </w:numPr>
        <w:spacing w:line="240" w:lineRule="auto"/>
        <w:jc w:val="both"/>
      </w:pPr>
      <w:r>
        <w:t xml:space="preserve">Rosen M, </w:t>
      </w:r>
      <w:proofErr w:type="spellStart"/>
      <w:r>
        <w:t>Ponsky</w:t>
      </w:r>
      <w:proofErr w:type="spellEnd"/>
      <w:r>
        <w:t xml:space="preserve"> J. Minimally invasive surgery. Endoscopy 2001; 33: 358-66.</w:t>
      </w:r>
    </w:p>
    <w:p w14:paraId="52D10120" w14:textId="77777777" w:rsidR="00B771F1" w:rsidRDefault="00B771F1" w:rsidP="00B771F1">
      <w:pPr>
        <w:pStyle w:val="ListParagraph"/>
        <w:spacing w:line="240" w:lineRule="auto"/>
        <w:jc w:val="both"/>
      </w:pPr>
    </w:p>
    <w:p w14:paraId="29D698D2" w14:textId="15ADE446" w:rsidR="00B771F1" w:rsidRDefault="00B771F1" w:rsidP="00B771F1">
      <w:pPr>
        <w:pStyle w:val="ListParagraph"/>
        <w:numPr>
          <w:ilvl w:val="0"/>
          <w:numId w:val="5"/>
        </w:numPr>
        <w:spacing w:line="240" w:lineRule="auto"/>
        <w:jc w:val="both"/>
      </w:pPr>
      <w:r>
        <w:t xml:space="preserve">Duron JJ, Hay JM, Msika S, </w:t>
      </w:r>
      <w:proofErr w:type="spellStart"/>
      <w:r>
        <w:t>Gaschard</w:t>
      </w:r>
      <w:proofErr w:type="spellEnd"/>
      <w:r>
        <w:t xml:space="preserve"> D, </w:t>
      </w:r>
      <w:proofErr w:type="spellStart"/>
      <w:r>
        <w:t>Domergue</w:t>
      </w:r>
      <w:proofErr w:type="spellEnd"/>
      <w:r>
        <w:t xml:space="preserve"> J, </w:t>
      </w:r>
      <w:proofErr w:type="spellStart"/>
      <w:r>
        <w:t>Gainant</w:t>
      </w:r>
      <w:proofErr w:type="spellEnd"/>
      <w:r>
        <w:t xml:space="preserve"> A, Fingerhut A. Prevalence and mechanisms of small intestinal obstruction following laparoscopic abdominal surgery: A retrospective multicentre study. Arch </w:t>
      </w:r>
      <w:proofErr w:type="spellStart"/>
      <w:r>
        <w:t>Surg</w:t>
      </w:r>
      <w:proofErr w:type="spellEnd"/>
      <w:r>
        <w:t xml:space="preserve"> 2000; 135: 208-12.</w:t>
      </w:r>
    </w:p>
    <w:p w14:paraId="4B1B1697" w14:textId="77777777" w:rsidR="00B771F1" w:rsidRPr="00B771F1" w:rsidRDefault="00B771F1" w:rsidP="00B771F1">
      <w:pPr>
        <w:pStyle w:val="ListParagraph"/>
        <w:spacing w:line="240" w:lineRule="auto"/>
        <w:jc w:val="both"/>
      </w:pPr>
    </w:p>
    <w:p w14:paraId="2C38A5E8" w14:textId="7F2C808B" w:rsidR="00B771F1" w:rsidRDefault="00B771F1" w:rsidP="00B771F1">
      <w:pPr>
        <w:pStyle w:val="ListParagraph"/>
        <w:numPr>
          <w:ilvl w:val="0"/>
          <w:numId w:val="5"/>
        </w:numPr>
        <w:spacing w:line="240" w:lineRule="auto"/>
        <w:jc w:val="both"/>
      </w:pPr>
      <w:proofErr w:type="spellStart"/>
      <w:r>
        <w:t>Haribhakti</w:t>
      </w:r>
      <w:proofErr w:type="spellEnd"/>
      <w:r>
        <w:t xml:space="preserve"> SP, Mistry JH. Techniques of laparoscopic cholecystectomy: Nomenclature and selection. J Min Access </w:t>
      </w:r>
      <w:proofErr w:type="spellStart"/>
      <w:r>
        <w:t>Surg</w:t>
      </w:r>
      <w:proofErr w:type="spellEnd"/>
      <w:r>
        <w:t xml:space="preserve"> </w:t>
      </w:r>
      <w:proofErr w:type="gramStart"/>
      <w:r>
        <w:t>2015;11:113</w:t>
      </w:r>
      <w:proofErr w:type="gramEnd"/>
      <w:r>
        <w:t>-8.</w:t>
      </w:r>
    </w:p>
    <w:p w14:paraId="694C511A" w14:textId="77777777" w:rsidR="00B771F1" w:rsidRDefault="00B771F1" w:rsidP="00B771F1">
      <w:pPr>
        <w:pStyle w:val="ListParagraph"/>
        <w:spacing w:line="240" w:lineRule="auto"/>
        <w:jc w:val="both"/>
      </w:pPr>
    </w:p>
    <w:p w14:paraId="3DCCEE53" w14:textId="77777777" w:rsidR="00B771F1" w:rsidRDefault="00B771F1" w:rsidP="00B771F1">
      <w:pPr>
        <w:pStyle w:val="ListParagraph"/>
        <w:numPr>
          <w:ilvl w:val="0"/>
          <w:numId w:val="5"/>
        </w:numPr>
        <w:spacing w:line="240" w:lineRule="auto"/>
        <w:jc w:val="both"/>
      </w:pPr>
      <w:r>
        <w:t>Squirrel DM, Majeed AW, Troy G, Peacock JE, Nicholl JP, Johnson AG. A randomized, prospective, blinded comparison of postoperative pain, metabolic response, and perceived health after laparoscopic and small incision. cholecystectomy. Surgery, 1998; 123 (5): 485-495.</w:t>
      </w:r>
    </w:p>
    <w:p w14:paraId="79DFB5CC" w14:textId="77777777" w:rsidR="00B771F1" w:rsidRDefault="00B771F1" w:rsidP="00B771F1">
      <w:pPr>
        <w:pStyle w:val="ListParagraph"/>
        <w:spacing w:line="240" w:lineRule="auto"/>
        <w:jc w:val="both"/>
      </w:pPr>
    </w:p>
    <w:p w14:paraId="55CF0080" w14:textId="6FE84C88" w:rsidR="00B771F1" w:rsidRPr="00B771F1" w:rsidRDefault="00B771F1" w:rsidP="00B771F1">
      <w:pPr>
        <w:pStyle w:val="ListParagraph"/>
        <w:numPr>
          <w:ilvl w:val="0"/>
          <w:numId w:val="5"/>
        </w:numPr>
        <w:spacing w:line="240" w:lineRule="auto"/>
        <w:jc w:val="both"/>
      </w:pPr>
      <w:r>
        <w:t xml:space="preserve">Shukla A, Seth S, Ranjan A. A comparative study between laparoscopic and open cholecystectomy in cases of cholecystitis with cholelithiasis: one year experience in tertiary care </w:t>
      </w:r>
      <w:proofErr w:type="spellStart"/>
      <w:r>
        <w:t>center</w:t>
      </w:r>
      <w:proofErr w:type="spellEnd"/>
      <w:r>
        <w:t xml:space="preserve">. Int </w:t>
      </w:r>
      <w:proofErr w:type="spellStart"/>
      <w:r>
        <w:t>Surg</w:t>
      </w:r>
      <w:proofErr w:type="spellEnd"/>
      <w:r>
        <w:t xml:space="preserve"> J. 2017 Mar;4(3):903-907.</w:t>
      </w:r>
    </w:p>
    <w:sectPr w:rsidR="00B771F1" w:rsidRPr="00B771F1">
      <w:pgSz w:w="11906" w:h="16838"/>
      <w:pgMar w:top="2160" w:right="1440" w:bottom="1440" w:left="216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099"/>
    <w:multiLevelType w:val="hybridMultilevel"/>
    <w:tmpl w:val="DA32337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929B6"/>
    <w:multiLevelType w:val="hybridMultilevel"/>
    <w:tmpl w:val="FB56B9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64415"/>
    <w:multiLevelType w:val="hybridMultilevel"/>
    <w:tmpl w:val="40883538"/>
    <w:lvl w:ilvl="0" w:tplc="596AB8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812BA2"/>
    <w:multiLevelType w:val="hybridMultilevel"/>
    <w:tmpl w:val="5E50AE4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94B1C"/>
    <w:multiLevelType w:val="hybridMultilevel"/>
    <w:tmpl w:val="9B42D23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3DC"/>
    <w:rsid w:val="00030749"/>
    <w:rsid w:val="00183B65"/>
    <w:rsid w:val="001D1AFC"/>
    <w:rsid w:val="004373DC"/>
    <w:rsid w:val="005231C6"/>
    <w:rsid w:val="00556316"/>
    <w:rsid w:val="005B30B2"/>
    <w:rsid w:val="00754B0E"/>
    <w:rsid w:val="007568A8"/>
    <w:rsid w:val="0083787B"/>
    <w:rsid w:val="00875CBA"/>
    <w:rsid w:val="009163E0"/>
    <w:rsid w:val="009741CB"/>
    <w:rsid w:val="00A32BCB"/>
    <w:rsid w:val="00A57F2B"/>
    <w:rsid w:val="00A9690F"/>
    <w:rsid w:val="00AD6842"/>
    <w:rsid w:val="00B771F1"/>
    <w:rsid w:val="00BA295E"/>
    <w:rsid w:val="00D62429"/>
    <w:rsid w:val="00EE73DC"/>
    <w:rsid w:val="00EE74C2"/>
    <w:rsid w:val="00F1503C"/>
    <w:rsid w:val="00F607D2"/>
    <w:rsid w:val="00FA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CA4D5"/>
  <w15:docId w15:val="{3454EF6F-8D41-4817-A278-6763CA01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en-IN" w:eastAsia="en-IN" w:bidi="hi-IN"/>
      </w:rPr>
    </w:rPrDefault>
    <w:pPrDefault>
      <w:pPr>
        <w:spacing w:before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E74C2"/>
    <w:pPr>
      <w:ind w:left="720"/>
      <w:contextualSpacing/>
    </w:pPr>
    <w:rPr>
      <w:rFonts w:cs="Mangal"/>
      <w:szCs w:val="23"/>
    </w:rPr>
  </w:style>
  <w:style w:type="table" w:styleId="TableGrid">
    <w:name w:val="Table Grid"/>
    <w:basedOn w:val="TableNormal"/>
    <w:uiPriority w:val="39"/>
    <w:rsid w:val="004373DC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24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42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771F1"/>
    <w:pPr>
      <w:spacing w:before="0" w:line="240" w:lineRule="auto"/>
    </w:pPr>
    <w:rPr>
      <w:rFonts w:cs="Mangal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B84CF-AD72-4253-9969-A8D45B2E5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Haider</dc:creator>
  <cp:lastModifiedBy>K K HOSPITAL</cp:lastModifiedBy>
  <cp:revision>21</cp:revision>
  <cp:lastPrinted>2022-02-27T13:59:00Z</cp:lastPrinted>
  <dcterms:created xsi:type="dcterms:W3CDTF">2022-02-27T07:28:00Z</dcterms:created>
  <dcterms:modified xsi:type="dcterms:W3CDTF">2022-02-28T14:19:00Z</dcterms:modified>
</cp:coreProperties>
</file>