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2FA8CE" w14:textId="77777777" w:rsidR="002F1357" w:rsidRDefault="005934F1">
      <w:pPr>
        <w:rPr>
          <w:rFonts w:ascii="Times New Roman" w:hAnsi="Times New Roman" w:cs="Times New Roman"/>
          <w:lang w:val="en-CA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240" behindDoc="0" locked="0" layoutInCell="1" allowOverlap="1" wp14:anchorId="07BE4CF5" wp14:editId="2A9B1997">
            <wp:simplePos x="0" y="0"/>
            <wp:positionH relativeFrom="column">
              <wp:posOffset>3710305</wp:posOffset>
            </wp:positionH>
            <wp:positionV relativeFrom="paragraph">
              <wp:posOffset>0</wp:posOffset>
            </wp:positionV>
            <wp:extent cx="2235200" cy="1490345"/>
            <wp:effectExtent l="0" t="0" r="0" b="8255"/>
            <wp:wrapSquare wrapText="left"/>
            <wp:docPr id="2" name="Picture 2" descr="/Users/Molly/Desktop/Molly (42)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/Users/Molly/Desktop/Molly (42) copy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5200" cy="1490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7517" w:rsidRPr="001D7517">
        <w:rPr>
          <w:rFonts w:ascii="Times New Roman" w:hAnsi="Times New Roman" w:cs="Times New Roman"/>
          <w:b/>
          <w:lang w:val="en-CA"/>
        </w:rPr>
        <w:t>Title:</w:t>
      </w:r>
      <w:r w:rsidR="001D7517" w:rsidRPr="001D7517">
        <w:rPr>
          <w:rFonts w:ascii="Times New Roman" w:hAnsi="Times New Roman" w:cs="Times New Roman"/>
          <w:lang w:val="en-CA"/>
        </w:rPr>
        <w:t xml:space="preserve"> The Radial Forearm Free Flap Versus </w:t>
      </w:r>
    </w:p>
    <w:p w14:paraId="466BC386" w14:textId="77777777" w:rsidR="002F1357" w:rsidRDefault="001D7517">
      <w:pPr>
        <w:rPr>
          <w:rFonts w:ascii="Times New Roman" w:hAnsi="Times New Roman" w:cs="Times New Roman"/>
          <w:lang w:val="en-CA"/>
        </w:rPr>
      </w:pPr>
      <w:r w:rsidRPr="001D7517">
        <w:rPr>
          <w:rFonts w:ascii="Times New Roman" w:hAnsi="Times New Roman" w:cs="Times New Roman"/>
          <w:lang w:val="en-CA"/>
        </w:rPr>
        <w:t xml:space="preserve">the Nasolabial Flap in Adults Having </w:t>
      </w:r>
    </w:p>
    <w:p w14:paraId="2F38B99B" w14:textId="77777777" w:rsidR="002F1357" w:rsidRDefault="001D7517">
      <w:pPr>
        <w:rPr>
          <w:rFonts w:ascii="Times New Roman" w:hAnsi="Times New Roman" w:cs="Times New Roman"/>
          <w:lang w:val="en-CA"/>
        </w:rPr>
      </w:pPr>
      <w:r w:rsidRPr="001D7517">
        <w:rPr>
          <w:rFonts w:ascii="Times New Roman" w:hAnsi="Times New Roman" w:cs="Times New Roman"/>
          <w:lang w:val="en-CA"/>
        </w:rPr>
        <w:t xml:space="preserve">Reconstructive Surgery for Oral Cancer: </w:t>
      </w:r>
    </w:p>
    <w:p w14:paraId="2E35458D" w14:textId="77777777" w:rsidR="00D90B9E" w:rsidRDefault="001D7517">
      <w:pPr>
        <w:rPr>
          <w:rFonts w:ascii="Times New Roman" w:hAnsi="Times New Roman" w:cs="Times New Roman"/>
          <w:lang w:val="en-CA"/>
        </w:rPr>
      </w:pPr>
      <w:r w:rsidRPr="001D7517">
        <w:rPr>
          <w:rFonts w:ascii="Times New Roman" w:hAnsi="Times New Roman" w:cs="Times New Roman"/>
          <w:lang w:val="en-CA"/>
        </w:rPr>
        <w:t>A Comparison of Quality of Life Outcomes</w:t>
      </w:r>
    </w:p>
    <w:p w14:paraId="4CBA0EAF" w14:textId="77777777" w:rsidR="001D7517" w:rsidRPr="001D7517" w:rsidRDefault="001D7517">
      <w:pPr>
        <w:rPr>
          <w:rFonts w:ascii="Times New Roman" w:hAnsi="Times New Roman" w:cs="Times New Roman"/>
          <w:lang w:val="en-CA"/>
        </w:rPr>
      </w:pPr>
    </w:p>
    <w:p w14:paraId="18D22EF6" w14:textId="77777777" w:rsidR="001D7517" w:rsidRPr="001D7517" w:rsidRDefault="001D7517">
      <w:pPr>
        <w:rPr>
          <w:rFonts w:ascii="Times New Roman" w:hAnsi="Times New Roman" w:cs="Times New Roman"/>
          <w:lang w:val="en-CA"/>
        </w:rPr>
      </w:pPr>
      <w:r w:rsidRPr="001D7517">
        <w:rPr>
          <w:rFonts w:ascii="Times New Roman" w:hAnsi="Times New Roman" w:cs="Times New Roman"/>
          <w:b/>
          <w:lang w:val="en-CA"/>
        </w:rPr>
        <w:t>Name:</w:t>
      </w:r>
      <w:r w:rsidRPr="001D7517">
        <w:rPr>
          <w:rFonts w:ascii="Times New Roman" w:hAnsi="Times New Roman" w:cs="Times New Roman"/>
          <w:lang w:val="en-CA"/>
        </w:rPr>
        <w:t xml:space="preserve"> Molly White</w:t>
      </w:r>
    </w:p>
    <w:p w14:paraId="52604F9C" w14:textId="77777777" w:rsidR="001D7517" w:rsidRPr="001D7517" w:rsidRDefault="001D7517">
      <w:pPr>
        <w:rPr>
          <w:rFonts w:ascii="Times New Roman" w:hAnsi="Times New Roman" w:cs="Times New Roman"/>
          <w:lang w:val="en-CA"/>
        </w:rPr>
      </w:pPr>
      <w:r w:rsidRPr="001D7517">
        <w:rPr>
          <w:rFonts w:ascii="Times New Roman" w:hAnsi="Times New Roman" w:cs="Times New Roman"/>
          <w:lang w:val="en-CA"/>
        </w:rPr>
        <w:t>University of Edinburgh School of Medicine, EH16 4TJ, UK</w:t>
      </w:r>
      <w:bookmarkStart w:id="0" w:name="_GoBack"/>
      <w:bookmarkEnd w:id="0"/>
    </w:p>
    <w:p w14:paraId="53DAEF02" w14:textId="77777777" w:rsidR="005934F1" w:rsidRPr="005934F1" w:rsidRDefault="005934F1" w:rsidP="005934F1">
      <w:pPr>
        <w:pStyle w:val="calibri"/>
        <w:rPr>
          <w:szCs w:val="22"/>
        </w:rPr>
      </w:pPr>
      <w:r w:rsidRPr="005934F1">
        <w:rPr>
          <w:rStyle w:val="Strong"/>
          <w:bCs w:val="0"/>
          <w:szCs w:val="22"/>
        </w:rPr>
        <w:t>Background:</w:t>
      </w:r>
      <w:r w:rsidRPr="005934F1">
        <w:rPr>
          <w:szCs w:val="22"/>
        </w:rPr>
        <w:t xml:space="preserve"> The radial forearm free flap has classically been used in oral reconstructions, however there has been research into an alternative option, the nasolabial flap. Surgical research is </w:t>
      </w:r>
      <w:r w:rsidRPr="005934F1">
        <w:rPr>
          <w:szCs w:val="22"/>
        </w:rPr>
        <w:t>focusing</w:t>
      </w:r>
      <w:r w:rsidRPr="005934F1">
        <w:rPr>
          <w:szCs w:val="22"/>
        </w:rPr>
        <w:t xml:space="preserve"> more on quality of life outcomes to measure a successful recovery. </w:t>
      </w:r>
      <w:r w:rsidRPr="005934F1">
        <w:rPr>
          <w:szCs w:val="22"/>
        </w:rPr>
        <w:t>Therefore</w:t>
      </w:r>
      <w:r w:rsidRPr="005934F1">
        <w:rPr>
          <w:szCs w:val="22"/>
        </w:rPr>
        <w:t>, this review has a focus on QOL as well as functional outcomes. </w:t>
      </w:r>
    </w:p>
    <w:p w14:paraId="111009AE" w14:textId="77777777" w:rsidR="005934F1" w:rsidRPr="005934F1" w:rsidRDefault="005934F1" w:rsidP="005934F1">
      <w:pPr>
        <w:pStyle w:val="calibri"/>
        <w:rPr>
          <w:szCs w:val="22"/>
        </w:rPr>
      </w:pPr>
      <w:r w:rsidRPr="005934F1">
        <w:rPr>
          <w:rStyle w:val="Strong"/>
          <w:bCs w:val="0"/>
          <w:szCs w:val="22"/>
        </w:rPr>
        <w:t>Aims:</w:t>
      </w:r>
      <w:r w:rsidRPr="005934F1">
        <w:rPr>
          <w:szCs w:val="22"/>
        </w:rPr>
        <w:t> To determine if there are better QOL outcomes between patients undergoing tongue reconstruction with the NLF or the RFFF. The quality and limitations of the included papers will be discussed.</w:t>
      </w:r>
    </w:p>
    <w:p w14:paraId="2F50058B" w14:textId="77777777" w:rsidR="005934F1" w:rsidRPr="005934F1" w:rsidRDefault="005934F1" w:rsidP="005934F1">
      <w:pPr>
        <w:pStyle w:val="calibri"/>
        <w:rPr>
          <w:szCs w:val="22"/>
        </w:rPr>
      </w:pPr>
      <w:r w:rsidRPr="005934F1">
        <w:rPr>
          <w:rStyle w:val="Strong"/>
          <w:bCs w:val="0"/>
          <w:szCs w:val="22"/>
        </w:rPr>
        <w:t>Methods:</w:t>
      </w:r>
      <w:r w:rsidRPr="005934F1">
        <w:rPr>
          <w:szCs w:val="22"/>
        </w:rPr>
        <w:t> Four databases were searched using set search terms and inclusion/exclusion criteria. Fourteen final papers were assessed using a CASP checklist and a bias tool. </w:t>
      </w:r>
    </w:p>
    <w:p w14:paraId="2BF17B37" w14:textId="77777777" w:rsidR="005934F1" w:rsidRPr="005934F1" w:rsidRDefault="005934F1" w:rsidP="005934F1">
      <w:pPr>
        <w:pStyle w:val="calibri"/>
        <w:rPr>
          <w:szCs w:val="22"/>
        </w:rPr>
      </w:pPr>
      <w:r w:rsidRPr="005934F1">
        <w:rPr>
          <w:rStyle w:val="Strong"/>
          <w:bCs w:val="0"/>
          <w:szCs w:val="22"/>
        </w:rPr>
        <w:t>Results:</w:t>
      </w:r>
      <w:r w:rsidRPr="005934F1">
        <w:rPr>
          <w:szCs w:val="22"/>
        </w:rPr>
        <w:t xml:space="preserve"> Four papers lost patients to follow-up; one provided no information, and one excluded three patients from follow-up, leaving nine papers with complete follow-up data. Eight studies used subjective measurements for functional outcomes; two used </w:t>
      </w:r>
      <w:proofErr w:type="gramStart"/>
      <w:r w:rsidRPr="005934F1">
        <w:rPr>
          <w:szCs w:val="22"/>
        </w:rPr>
        <w:t>objective</w:t>
      </w:r>
      <w:proofErr w:type="gramEnd"/>
      <w:r w:rsidRPr="005934F1">
        <w:rPr>
          <w:szCs w:val="22"/>
        </w:rPr>
        <w:t>; three used both; and one study used objective measurements for speech but no information was provided for swallowing. A variety of outcome measures were featured; despite this, all the papers found good functional and QOL results at follow-up. There were problems with bias throughout all the papers and several reoccurring limitations such as small sample size and the retrospective nature of all but one study.</w:t>
      </w:r>
    </w:p>
    <w:p w14:paraId="6A10BF06" w14:textId="77777777" w:rsidR="001D7517" w:rsidRPr="005934F1" w:rsidRDefault="005934F1" w:rsidP="005934F1">
      <w:pPr>
        <w:pStyle w:val="calibri"/>
        <w:rPr>
          <w:szCs w:val="22"/>
        </w:rPr>
      </w:pPr>
      <w:r w:rsidRPr="005934F1">
        <w:rPr>
          <w:rStyle w:val="Strong"/>
          <w:bCs w:val="0"/>
          <w:szCs w:val="22"/>
        </w:rPr>
        <w:t>Conclusions:</w:t>
      </w:r>
      <w:r w:rsidRPr="005934F1">
        <w:rPr>
          <w:szCs w:val="22"/>
        </w:rPr>
        <w:t> Due to the significant amount of bias found, the low quality of literature available, and discrepancies between outcome measures, further research is needed in the form of a long term prospective study with a larger cohort that includes some objective outcome measures.</w:t>
      </w:r>
    </w:p>
    <w:p w14:paraId="1F7D456A" w14:textId="77777777" w:rsidR="001D7517" w:rsidRPr="002F1357" w:rsidRDefault="001D7517" w:rsidP="005934F1">
      <w:pPr>
        <w:spacing w:line="276" w:lineRule="auto"/>
        <w:rPr>
          <w:rFonts w:ascii="Times New Roman" w:hAnsi="Times New Roman" w:cs="Times New Roman"/>
          <w:szCs w:val="40"/>
          <w:lang w:val="en-CA"/>
        </w:rPr>
      </w:pPr>
      <w:r w:rsidRPr="001D7517">
        <w:rPr>
          <w:rFonts w:ascii="Times New Roman" w:hAnsi="Times New Roman" w:cs="Times New Roman"/>
          <w:b/>
          <w:szCs w:val="40"/>
          <w:lang w:val="en-CA"/>
        </w:rPr>
        <w:t>Biography:</w:t>
      </w:r>
      <w:r>
        <w:rPr>
          <w:rFonts w:ascii="Times New Roman" w:hAnsi="Times New Roman" w:cs="Times New Roman"/>
          <w:b/>
          <w:szCs w:val="40"/>
          <w:lang w:val="en-CA"/>
        </w:rPr>
        <w:t xml:space="preserve"> </w:t>
      </w:r>
      <w:r w:rsidR="002F1357">
        <w:rPr>
          <w:rFonts w:ascii="Times New Roman" w:hAnsi="Times New Roman" w:cs="Times New Roman"/>
          <w:szCs w:val="40"/>
          <w:lang w:val="en-CA"/>
        </w:rPr>
        <w:t>Molly White is a fourth year medical student at the University of Edinburgh. She received a first class BSc Medicine Honours from the U</w:t>
      </w:r>
      <w:r w:rsidR="005934F1">
        <w:rPr>
          <w:rFonts w:ascii="Times New Roman" w:hAnsi="Times New Roman" w:cs="Times New Roman"/>
          <w:szCs w:val="40"/>
          <w:lang w:val="en-CA"/>
        </w:rPr>
        <w:t xml:space="preserve">niversity of St Andrews in 2021. She hopes to pursue a career in surgery and has a particular passion for trauma surgery especially in the context of aid work. </w:t>
      </w:r>
    </w:p>
    <w:p w14:paraId="23DCAD21" w14:textId="77777777" w:rsidR="001D7517" w:rsidRDefault="001D7517" w:rsidP="005934F1">
      <w:pPr>
        <w:spacing w:line="276" w:lineRule="auto"/>
        <w:rPr>
          <w:rFonts w:ascii="Times New Roman" w:hAnsi="Times New Roman" w:cs="Times New Roman"/>
          <w:b/>
          <w:szCs w:val="40"/>
          <w:lang w:val="en-CA"/>
        </w:rPr>
      </w:pPr>
    </w:p>
    <w:p w14:paraId="63EA989D" w14:textId="77777777" w:rsidR="001D7517" w:rsidRDefault="001D7517" w:rsidP="005934F1">
      <w:pPr>
        <w:spacing w:line="276" w:lineRule="auto"/>
        <w:rPr>
          <w:rFonts w:ascii="Times New Roman" w:hAnsi="Times New Roman" w:cs="Times New Roman"/>
          <w:szCs w:val="40"/>
          <w:lang w:val="en-CA"/>
        </w:rPr>
      </w:pPr>
      <w:r>
        <w:rPr>
          <w:rFonts w:ascii="Times New Roman" w:hAnsi="Times New Roman" w:cs="Times New Roman"/>
          <w:b/>
          <w:szCs w:val="40"/>
          <w:lang w:val="en-CA"/>
        </w:rPr>
        <w:t xml:space="preserve">Presenting Author Details: </w:t>
      </w:r>
    </w:p>
    <w:p w14:paraId="39ED9FC5" w14:textId="77777777" w:rsidR="001D7517" w:rsidRDefault="001D7517" w:rsidP="005934F1">
      <w:pPr>
        <w:spacing w:line="276" w:lineRule="auto"/>
        <w:rPr>
          <w:rFonts w:ascii="Times New Roman" w:hAnsi="Times New Roman" w:cs="Times New Roman"/>
          <w:szCs w:val="40"/>
          <w:lang w:val="en-CA"/>
        </w:rPr>
      </w:pPr>
      <w:r>
        <w:rPr>
          <w:rFonts w:ascii="Times New Roman" w:hAnsi="Times New Roman" w:cs="Times New Roman"/>
          <w:szCs w:val="40"/>
          <w:lang w:val="en-CA"/>
        </w:rPr>
        <w:t>Molly White</w:t>
      </w:r>
    </w:p>
    <w:p w14:paraId="6C170F26" w14:textId="77777777" w:rsidR="001D7517" w:rsidRDefault="001D7517" w:rsidP="005934F1">
      <w:pPr>
        <w:spacing w:line="276" w:lineRule="auto"/>
        <w:rPr>
          <w:rFonts w:ascii="Times New Roman" w:hAnsi="Times New Roman" w:cs="Times New Roman"/>
          <w:szCs w:val="40"/>
          <w:lang w:val="en-CA"/>
        </w:rPr>
      </w:pPr>
      <w:r>
        <w:rPr>
          <w:rFonts w:ascii="Times New Roman" w:hAnsi="Times New Roman" w:cs="Times New Roman"/>
          <w:szCs w:val="40"/>
          <w:lang w:val="en-CA"/>
        </w:rPr>
        <w:t>07795250742</w:t>
      </w:r>
    </w:p>
    <w:p w14:paraId="4BAD02B1" w14:textId="77777777" w:rsidR="001D7517" w:rsidRPr="005934F1" w:rsidRDefault="002F1357" w:rsidP="005934F1">
      <w:pPr>
        <w:spacing w:line="276" w:lineRule="auto"/>
        <w:rPr>
          <w:rFonts w:ascii="Times New Roman" w:hAnsi="Times New Roman" w:cs="Times New Roman"/>
          <w:szCs w:val="40"/>
          <w:lang w:val="en-CA"/>
        </w:rPr>
      </w:pPr>
      <w:r>
        <w:rPr>
          <w:rFonts w:ascii="Times New Roman" w:hAnsi="Times New Roman" w:cs="Times New Roman"/>
          <w:szCs w:val="40"/>
          <w:lang w:val="en-CA"/>
        </w:rPr>
        <w:t>Poster Presentation</w:t>
      </w:r>
    </w:p>
    <w:sectPr w:rsidR="001D7517" w:rsidRPr="005934F1" w:rsidSect="00373E1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7517"/>
    <w:rsid w:val="000E2FF7"/>
    <w:rsid w:val="000F065C"/>
    <w:rsid w:val="0012433E"/>
    <w:rsid w:val="001B0FB7"/>
    <w:rsid w:val="001D2A65"/>
    <w:rsid w:val="001D5E5F"/>
    <w:rsid w:val="001D7517"/>
    <w:rsid w:val="00235453"/>
    <w:rsid w:val="002C1E1E"/>
    <w:rsid w:val="002C5537"/>
    <w:rsid w:val="002F1357"/>
    <w:rsid w:val="00333AD6"/>
    <w:rsid w:val="00373E1E"/>
    <w:rsid w:val="00376FD4"/>
    <w:rsid w:val="00382A00"/>
    <w:rsid w:val="00440FC0"/>
    <w:rsid w:val="004C4A10"/>
    <w:rsid w:val="004E0CDD"/>
    <w:rsid w:val="0058198C"/>
    <w:rsid w:val="005934F1"/>
    <w:rsid w:val="005B3A74"/>
    <w:rsid w:val="00664835"/>
    <w:rsid w:val="00707693"/>
    <w:rsid w:val="007C1D58"/>
    <w:rsid w:val="007E3AA5"/>
    <w:rsid w:val="0083377E"/>
    <w:rsid w:val="008550EB"/>
    <w:rsid w:val="008775D9"/>
    <w:rsid w:val="008C7864"/>
    <w:rsid w:val="008F04DA"/>
    <w:rsid w:val="009A3955"/>
    <w:rsid w:val="00A7635A"/>
    <w:rsid w:val="00AA5618"/>
    <w:rsid w:val="00AD12FD"/>
    <w:rsid w:val="00AF1B4F"/>
    <w:rsid w:val="00B01312"/>
    <w:rsid w:val="00B34FE0"/>
    <w:rsid w:val="00B75EA1"/>
    <w:rsid w:val="00BC1726"/>
    <w:rsid w:val="00C47833"/>
    <w:rsid w:val="00C52516"/>
    <w:rsid w:val="00C906A3"/>
    <w:rsid w:val="00DD2343"/>
    <w:rsid w:val="00E74454"/>
    <w:rsid w:val="00EA292A"/>
    <w:rsid w:val="00EB6521"/>
    <w:rsid w:val="00EC1CAE"/>
    <w:rsid w:val="00F10A6A"/>
    <w:rsid w:val="00F213B7"/>
    <w:rsid w:val="00F23466"/>
    <w:rsid w:val="00F75E0D"/>
    <w:rsid w:val="00FA7973"/>
    <w:rsid w:val="00FB6781"/>
    <w:rsid w:val="00FD6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3DEC91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libri">
    <w:name w:val="calibri"/>
    <w:basedOn w:val="Normal"/>
    <w:rsid w:val="005934F1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5934F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326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jpeg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393</Words>
  <Characters>1903</Characters>
  <Application>Microsoft Macintosh Word</Application>
  <DocSecurity>0</DocSecurity>
  <Lines>86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Molly White</dc:creator>
  <cp:keywords/>
  <dc:description/>
  <cp:lastModifiedBy>Molly White</cp:lastModifiedBy>
  <cp:revision>1</cp:revision>
  <dcterms:created xsi:type="dcterms:W3CDTF">2021-11-01T21:14:00Z</dcterms:created>
  <dcterms:modified xsi:type="dcterms:W3CDTF">2021-11-01T21:31:00Z</dcterms:modified>
</cp:coreProperties>
</file>