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48C49" w14:textId="129D9811" w:rsidR="00AA5ED5" w:rsidRPr="00AA5ED5" w:rsidRDefault="0097258F" w:rsidP="006853C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Predictive Factors</w:t>
      </w:r>
      <w:r w:rsidR="0079264C">
        <w:rPr>
          <w:rFonts w:ascii="Times New Roman" w:hAnsi="Times New Roman" w:cs="Times New Roman"/>
          <w:b/>
          <w:bCs/>
          <w:sz w:val="28"/>
          <w:szCs w:val="28"/>
        </w:rPr>
        <w:t xml:space="preserve"> of Early Incidence of </w:t>
      </w:r>
      <w:r w:rsidRPr="0097258F">
        <w:rPr>
          <w:rFonts w:ascii="Times New Roman" w:hAnsi="Times New Roman" w:cs="Times New Roman"/>
          <w:b/>
          <w:bCs/>
          <w:sz w:val="28"/>
          <w:szCs w:val="28"/>
        </w:rPr>
        <w:t xml:space="preserve">Gastroesophageal Reflux Disease in </w:t>
      </w:r>
      <w:r>
        <w:rPr>
          <w:rFonts w:ascii="Times New Roman" w:hAnsi="Times New Roman" w:cs="Times New Roman"/>
          <w:b/>
          <w:bCs/>
          <w:sz w:val="28"/>
          <w:szCs w:val="28"/>
        </w:rPr>
        <w:t>Patients Undergoing</w:t>
      </w:r>
      <w:r w:rsidRPr="009725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Mini-g</w:t>
      </w:r>
      <w:r w:rsidRPr="0097258F">
        <w:rPr>
          <w:rFonts w:ascii="Times New Roman" w:hAnsi="Times New Roman" w:cs="Times New Roman"/>
          <w:b/>
          <w:bCs/>
          <w:sz w:val="28"/>
          <w:szCs w:val="28"/>
        </w:rPr>
        <w:t>astric Bypass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Surgery: A Prospective Study</w:t>
      </w:r>
    </w:p>
    <w:p w14:paraId="62E3EBCE" w14:textId="6B4AD647" w:rsidR="00111655" w:rsidRDefault="00BE3AA0" w:rsidP="00BE3AA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Mohamed Salman</w:t>
      </w:r>
    </w:p>
    <w:p w14:paraId="62EAF877" w14:textId="198A4431" w:rsidR="00BE3AA0" w:rsidRDefault="00BE3AA0" w:rsidP="00BE3AA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Consultant General Surgeon</w:t>
      </w:r>
    </w:p>
    <w:p w14:paraId="6866D6E0" w14:textId="7355722D" w:rsidR="00BE3AA0" w:rsidRDefault="00BE3AA0" w:rsidP="00BE3AA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Security Forces Hospital, </w:t>
      </w:r>
      <w:proofErr w:type="spellStart"/>
      <w:r>
        <w:rPr>
          <w:rFonts w:ascii="Times New Roman" w:hAnsi="Times New Roman" w:cs="Times New Roman"/>
          <w:sz w:val="24"/>
          <w:szCs w:val="24"/>
        </w:rPr>
        <w:t>Makkah</w:t>
      </w:r>
      <w:proofErr w:type="spellEnd"/>
      <w:r>
        <w:rPr>
          <w:rFonts w:ascii="Times New Roman" w:hAnsi="Times New Roman" w:cs="Times New Roman"/>
          <w:sz w:val="24"/>
          <w:szCs w:val="24"/>
        </w:rPr>
        <w:t>, Saudi Arabia</w:t>
      </w:r>
    </w:p>
    <w:p w14:paraId="4C4E4FBA" w14:textId="77777777" w:rsidR="00BE3AA0" w:rsidRDefault="00BE3AA0" w:rsidP="00BE3AA0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1896D7BD" w14:textId="4CDA7E2F" w:rsidR="00103B8F" w:rsidRDefault="00DA13DB" w:rsidP="0097258F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A13DB">
        <w:rPr>
          <w:rFonts w:ascii="Times New Roman" w:hAnsi="Times New Roman" w:cs="Times New Roman"/>
          <w:b/>
          <w:bCs/>
          <w:sz w:val="24"/>
          <w:szCs w:val="24"/>
        </w:rPr>
        <w:t xml:space="preserve">Keywords: </w:t>
      </w:r>
      <w:r w:rsidR="0097258F">
        <w:rPr>
          <w:rFonts w:ascii="Times New Roman" w:hAnsi="Times New Roman" w:cs="Times New Roman"/>
          <w:sz w:val="24"/>
          <w:szCs w:val="24"/>
        </w:rPr>
        <w:t>Mini-gastric Bypass; GERD; Bariatric Surgery; Predictive Factors</w:t>
      </w:r>
      <w:r w:rsidR="00103B8F">
        <w:rPr>
          <w:rFonts w:ascii="Times New Roman" w:hAnsi="Times New Roman" w:cs="Times New Roman"/>
          <w:sz w:val="24"/>
          <w:szCs w:val="24"/>
        </w:rPr>
        <w:br w:type="page"/>
      </w:r>
    </w:p>
    <w:p w14:paraId="4C7A0F23" w14:textId="77777777" w:rsidR="00AA5ED5" w:rsidRDefault="00AA5ED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14:paraId="6DDF3404" w14:textId="77777777" w:rsidR="00AA5ED5" w:rsidRPr="00AA5ED5" w:rsidRDefault="00AA5ED5" w:rsidP="00BC210B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5ED5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14:paraId="25566DA7" w14:textId="77777777" w:rsidR="002177BA" w:rsidRPr="002177BA" w:rsidRDefault="002177BA" w:rsidP="002177BA">
      <w:pPr>
        <w:spacing w:after="16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7BA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Pr="002177BA">
        <w:rPr>
          <w:rFonts w:ascii="Times New Roman" w:hAnsi="Times New Roman" w:cs="Times New Roman"/>
          <w:sz w:val="24"/>
          <w:szCs w:val="24"/>
        </w:rPr>
        <w:t>Mini-gastric bypass (MGB) is an evolving bariatric procedure that offers simpler technique and shorter operative time than the most commonly performed procedures; in addition, the MGB exhibited similar weight reduction and comorbidity resolution compared to those procedures.</w:t>
      </w:r>
    </w:p>
    <w:p w14:paraId="7FB96D4A" w14:textId="77777777" w:rsidR="002177BA" w:rsidRPr="002177BA" w:rsidRDefault="002177BA" w:rsidP="002177BA">
      <w:pPr>
        <w:spacing w:after="16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7BA">
        <w:rPr>
          <w:rFonts w:ascii="Times New Roman" w:hAnsi="Times New Roman" w:cs="Times New Roman"/>
          <w:b/>
          <w:bCs/>
          <w:sz w:val="24"/>
          <w:szCs w:val="24"/>
        </w:rPr>
        <w:t xml:space="preserve">Objectives: </w:t>
      </w:r>
      <w:r w:rsidRPr="002177BA">
        <w:rPr>
          <w:rFonts w:ascii="Times New Roman" w:hAnsi="Times New Roman" w:cs="Times New Roman"/>
          <w:sz w:val="24"/>
          <w:szCs w:val="24"/>
        </w:rPr>
        <w:t>We aimed to evaluate the frequency and predictive factors of early incidence (1 month) gastroesophageal reflux disease (GERD) in patients undergoing MGB.</w:t>
      </w:r>
      <w:r w:rsidRPr="002177BA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07A2B6FB" w14:textId="77777777" w:rsidR="002177BA" w:rsidRPr="002177BA" w:rsidRDefault="002177BA" w:rsidP="002177BA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7BA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Pr="002177BA">
        <w:rPr>
          <w:rFonts w:ascii="Times New Roman" w:hAnsi="Times New Roman" w:cs="Times New Roman"/>
          <w:sz w:val="24"/>
          <w:szCs w:val="24"/>
        </w:rPr>
        <w:t>A single-arm, prospective, study was conducted on obese patients who were scheduled to undergo MGB through the period from March 2015 to October 2016. Adult patients (aged 18-65 years old) with a BMI of more than 40 kg/m2 or more than 35 kg/m2 with obesity-associated comorbidity were included. The GERD symptoms were recorded preoperatively and one month after the </w:t>
      </w:r>
    </w:p>
    <w:p w14:paraId="085281D8" w14:textId="77777777" w:rsidR="002177BA" w:rsidRPr="002177BA" w:rsidRDefault="002177BA" w:rsidP="002177BA">
      <w:pPr>
        <w:spacing w:after="16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77BA">
        <w:rPr>
          <w:rFonts w:ascii="Times New Roman" w:hAnsi="Times New Roman" w:cs="Times New Roman"/>
          <w:sz w:val="24"/>
          <w:szCs w:val="24"/>
        </w:rPr>
        <w:t>operation using the GERD score questionnaire (range 0 -72).</w:t>
      </w:r>
    </w:p>
    <w:p w14:paraId="604BF9F5" w14:textId="77777777" w:rsidR="002177BA" w:rsidRPr="002177BA" w:rsidRDefault="002177BA" w:rsidP="002177BA">
      <w:pPr>
        <w:spacing w:after="16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7BA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2177BA">
        <w:rPr>
          <w:rFonts w:ascii="Times New Roman" w:hAnsi="Times New Roman" w:cs="Times New Roman"/>
          <w:sz w:val="24"/>
          <w:szCs w:val="24"/>
        </w:rPr>
        <w:t xml:space="preserve">A total of 30 morbidly obese patients (90% were females) with a mean age of 31.33± 8.01 years were included. Preoperatively, 10 (33.3%) patients had GERD which increased to 14 (46.7%) patients one month after the procedure. In addition, biliary reflux was detected in 11 (36.6%) cases. Persistent or </w:t>
      </w:r>
      <w:proofErr w:type="spellStart"/>
      <w:r w:rsidRPr="002177BA">
        <w:rPr>
          <w:rFonts w:ascii="Times New Roman" w:hAnsi="Times New Roman" w:cs="Times New Roman"/>
          <w:sz w:val="24"/>
          <w:szCs w:val="24"/>
        </w:rPr>
        <w:t>denovo</w:t>
      </w:r>
      <w:proofErr w:type="spellEnd"/>
      <w:r w:rsidRPr="002177BA">
        <w:rPr>
          <w:rFonts w:ascii="Times New Roman" w:hAnsi="Times New Roman" w:cs="Times New Roman"/>
          <w:sz w:val="24"/>
          <w:szCs w:val="24"/>
        </w:rPr>
        <w:t xml:space="preserve"> GERD was associated with older age (p =0.003), preoperative typical symptoms of GERD (P =0.001), preoperative higher GERD score (p =0.001), and preoperative gastritis (p =0.001). However, in multivariate analysis, only age (odds ratio [OR] =1.3; p =0.03) and preoperative gastritis (OR 3.7; P=0.001) were independent predictors of persistent or </w:t>
      </w:r>
      <w:proofErr w:type="spellStart"/>
      <w:r w:rsidRPr="002177BA">
        <w:rPr>
          <w:rFonts w:ascii="Times New Roman" w:hAnsi="Times New Roman" w:cs="Times New Roman"/>
          <w:sz w:val="24"/>
          <w:szCs w:val="24"/>
        </w:rPr>
        <w:t>denovo</w:t>
      </w:r>
      <w:proofErr w:type="spellEnd"/>
      <w:r w:rsidRPr="002177BA">
        <w:rPr>
          <w:rFonts w:ascii="Times New Roman" w:hAnsi="Times New Roman" w:cs="Times New Roman"/>
          <w:sz w:val="24"/>
          <w:szCs w:val="24"/>
        </w:rPr>
        <w:t xml:space="preserve"> GERD.</w:t>
      </w:r>
    </w:p>
    <w:p w14:paraId="5DC11893" w14:textId="77777777" w:rsidR="002177BA" w:rsidRPr="002177BA" w:rsidRDefault="002177BA" w:rsidP="002177BA">
      <w:pPr>
        <w:spacing w:after="16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177B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Conclusion: </w:t>
      </w:r>
      <w:r w:rsidRPr="002177BA">
        <w:rPr>
          <w:rFonts w:ascii="Times New Roman" w:hAnsi="Times New Roman" w:cs="Times New Roman"/>
          <w:sz w:val="24"/>
          <w:szCs w:val="24"/>
        </w:rPr>
        <w:t xml:space="preserve">In conclusion, the risk of early postoperative GERD is modest among patients undergoing MGB. Elderly patients and patients with preoperative gastritis are at increased risks of persistent or </w:t>
      </w:r>
      <w:proofErr w:type="spellStart"/>
      <w:r w:rsidRPr="002177BA">
        <w:rPr>
          <w:rFonts w:ascii="Times New Roman" w:hAnsi="Times New Roman" w:cs="Times New Roman"/>
          <w:sz w:val="24"/>
          <w:szCs w:val="24"/>
        </w:rPr>
        <w:t>denovo</w:t>
      </w:r>
      <w:proofErr w:type="spellEnd"/>
      <w:r w:rsidRPr="002177BA">
        <w:rPr>
          <w:rFonts w:ascii="Times New Roman" w:hAnsi="Times New Roman" w:cs="Times New Roman"/>
          <w:sz w:val="24"/>
          <w:szCs w:val="24"/>
        </w:rPr>
        <w:t xml:space="preserve"> GERD</w:t>
      </w:r>
    </w:p>
    <w:p w14:paraId="7F709457" w14:textId="7677C785" w:rsidR="00795654" w:rsidRDefault="009C69C9" w:rsidP="00810A6F">
      <w:pPr>
        <w:spacing w:after="16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7101148C" w14:textId="6368C66F" w:rsidR="00165BAE" w:rsidRPr="005E6CAA" w:rsidRDefault="00165BAE" w:rsidP="00704452">
      <w:pPr>
        <w:spacing w:after="160" w:line="259" w:lineRule="auto"/>
        <w:rPr>
          <w:rFonts w:ascii="Times New Roman" w:hAnsi="Times New Roman" w:cs="Times New Roman"/>
          <w:b/>
          <w:sz w:val="24"/>
        </w:rPr>
      </w:pPr>
    </w:p>
    <w:sectPr w:rsidR="00165BAE" w:rsidRPr="005E6C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69B7"/>
    <w:multiLevelType w:val="hybridMultilevel"/>
    <w:tmpl w:val="F1F8483C"/>
    <w:lvl w:ilvl="0" w:tplc="D86A0396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024941"/>
    <w:multiLevelType w:val="hybridMultilevel"/>
    <w:tmpl w:val="8C7E6810"/>
    <w:lvl w:ilvl="0" w:tplc="6908C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06161A"/>
    <w:multiLevelType w:val="hybridMultilevel"/>
    <w:tmpl w:val="7B20F0F0"/>
    <w:lvl w:ilvl="0" w:tplc="FFA4058E">
      <w:start w:val="3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7Q0sDAxtzQwNzWzNLFU0lEKTi0uzszPAykwsqgFAC4njDItAAAA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vevpvvrxuef0zlewtwsp0xfo5dew2aps9awp&quot;&gt;Ref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/record-ids&gt;&lt;/item&gt;&lt;/Libraries&gt;"/>
  </w:docVars>
  <w:rsids>
    <w:rsidRoot w:val="00AA5ED5"/>
    <w:rsid w:val="000056C8"/>
    <w:rsid w:val="00013469"/>
    <w:rsid w:val="0002267A"/>
    <w:rsid w:val="00023776"/>
    <w:rsid w:val="0002396A"/>
    <w:rsid w:val="00030BC7"/>
    <w:rsid w:val="00032202"/>
    <w:rsid w:val="000347EF"/>
    <w:rsid w:val="00035085"/>
    <w:rsid w:val="0004093E"/>
    <w:rsid w:val="00040987"/>
    <w:rsid w:val="000415B3"/>
    <w:rsid w:val="00044904"/>
    <w:rsid w:val="00044CC4"/>
    <w:rsid w:val="00045BFD"/>
    <w:rsid w:val="00051053"/>
    <w:rsid w:val="000523EE"/>
    <w:rsid w:val="00055129"/>
    <w:rsid w:val="0006113D"/>
    <w:rsid w:val="00062CAC"/>
    <w:rsid w:val="000670FB"/>
    <w:rsid w:val="000728A6"/>
    <w:rsid w:val="000759AC"/>
    <w:rsid w:val="00076022"/>
    <w:rsid w:val="00081777"/>
    <w:rsid w:val="00085237"/>
    <w:rsid w:val="000860A9"/>
    <w:rsid w:val="00090495"/>
    <w:rsid w:val="00092F0E"/>
    <w:rsid w:val="00094FCC"/>
    <w:rsid w:val="00095B5C"/>
    <w:rsid w:val="00096553"/>
    <w:rsid w:val="0009711A"/>
    <w:rsid w:val="000A1D2B"/>
    <w:rsid w:val="000A6736"/>
    <w:rsid w:val="000A7152"/>
    <w:rsid w:val="000A78CA"/>
    <w:rsid w:val="000B009B"/>
    <w:rsid w:val="000B0355"/>
    <w:rsid w:val="000B1756"/>
    <w:rsid w:val="000B6042"/>
    <w:rsid w:val="000B7C35"/>
    <w:rsid w:val="000C0E16"/>
    <w:rsid w:val="000C7869"/>
    <w:rsid w:val="000C7B89"/>
    <w:rsid w:val="000D3F35"/>
    <w:rsid w:val="000D6942"/>
    <w:rsid w:val="000E26D6"/>
    <w:rsid w:val="000E32B7"/>
    <w:rsid w:val="000E7237"/>
    <w:rsid w:val="000F1109"/>
    <w:rsid w:val="000F1DF0"/>
    <w:rsid w:val="000F4CC7"/>
    <w:rsid w:val="00103B8F"/>
    <w:rsid w:val="00105E90"/>
    <w:rsid w:val="00110F9A"/>
    <w:rsid w:val="00111655"/>
    <w:rsid w:val="001121A0"/>
    <w:rsid w:val="001140C4"/>
    <w:rsid w:val="001166B3"/>
    <w:rsid w:val="001244AD"/>
    <w:rsid w:val="00142251"/>
    <w:rsid w:val="001423EF"/>
    <w:rsid w:val="00145F67"/>
    <w:rsid w:val="0015040C"/>
    <w:rsid w:val="00152B62"/>
    <w:rsid w:val="00153915"/>
    <w:rsid w:val="001568A4"/>
    <w:rsid w:val="00156EF8"/>
    <w:rsid w:val="00165BAE"/>
    <w:rsid w:val="001738BA"/>
    <w:rsid w:val="001742E5"/>
    <w:rsid w:val="00177F09"/>
    <w:rsid w:val="001840E7"/>
    <w:rsid w:val="00185A3E"/>
    <w:rsid w:val="001902C0"/>
    <w:rsid w:val="00190DF3"/>
    <w:rsid w:val="00194A7F"/>
    <w:rsid w:val="001A1260"/>
    <w:rsid w:val="001A3A36"/>
    <w:rsid w:val="001A46E6"/>
    <w:rsid w:val="001B16BD"/>
    <w:rsid w:val="001B32EF"/>
    <w:rsid w:val="001B5FDE"/>
    <w:rsid w:val="001B6CB4"/>
    <w:rsid w:val="001C1BBF"/>
    <w:rsid w:val="001C5557"/>
    <w:rsid w:val="001C7067"/>
    <w:rsid w:val="001D35B5"/>
    <w:rsid w:val="001E7C92"/>
    <w:rsid w:val="001F1F8E"/>
    <w:rsid w:val="001F3D3C"/>
    <w:rsid w:val="001F7409"/>
    <w:rsid w:val="002008D1"/>
    <w:rsid w:val="002014C9"/>
    <w:rsid w:val="00202F18"/>
    <w:rsid w:val="00203F4A"/>
    <w:rsid w:val="00212C08"/>
    <w:rsid w:val="002165D4"/>
    <w:rsid w:val="002177BA"/>
    <w:rsid w:val="00217C7B"/>
    <w:rsid w:val="00217D81"/>
    <w:rsid w:val="00222041"/>
    <w:rsid w:val="00223230"/>
    <w:rsid w:val="002325C8"/>
    <w:rsid w:val="00235688"/>
    <w:rsid w:val="00240815"/>
    <w:rsid w:val="00240A43"/>
    <w:rsid w:val="00241F84"/>
    <w:rsid w:val="002500BA"/>
    <w:rsid w:val="0025163E"/>
    <w:rsid w:val="0025208B"/>
    <w:rsid w:val="0026024E"/>
    <w:rsid w:val="002625C3"/>
    <w:rsid w:val="002667CE"/>
    <w:rsid w:val="00274F01"/>
    <w:rsid w:val="002817BA"/>
    <w:rsid w:val="00281A86"/>
    <w:rsid w:val="002858F1"/>
    <w:rsid w:val="00285D42"/>
    <w:rsid w:val="00287AA2"/>
    <w:rsid w:val="0029790F"/>
    <w:rsid w:val="002A44D0"/>
    <w:rsid w:val="002A6920"/>
    <w:rsid w:val="002B11A3"/>
    <w:rsid w:val="002C145C"/>
    <w:rsid w:val="002C1E7F"/>
    <w:rsid w:val="002C7637"/>
    <w:rsid w:val="002D790A"/>
    <w:rsid w:val="002E234D"/>
    <w:rsid w:val="002F0FD3"/>
    <w:rsid w:val="002F5BC5"/>
    <w:rsid w:val="002F5CFB"/>
    <w:rsid w:val="002F5E19"/>
    <w:rsid w:val="00302ED2"/>
    <w:rsid w:val="0031415D"/>
    <w:rsid w:val="00314B0A"/>
    <w:rsid w:val="0032167E"/>
    <w:rsid w:val="003328BF"/>
    <w:rsid w:val="00336401"/>
    <w:rsid w:val="00344B29"/>
    <w:rsid w:val="00350D9C"/>
    <w:rsid w:val="003550FC"/>
    <w:rsid w:val="00361E01"/>
    <w:rsid w:val="00364BBB"/>
    <w:rsid w:val="00366745"/>
    <w:rsid w:val="00371C90"/>
    <w:rsid w:val="00375D54"/>
    <w:rsid w:val="00376841"/>
    <w:rsid w:val="00382F2D"/>
    <w:rsid w:val="00383289"/>
    <w:rsid w:val="00383478"/>
    <w:rsid w:val="003A0216"/>
    <w:rsid w:val="003A254A"/>
    <w:rsid w:val="003A3426"/>
    <w:rsid w:val="003A5F59"/>
    <w:rsid w:val="003A7383"/>
    <w:rsid w:val="003B22B5"/>
    <w:rsid w:val="003B3FDA"/>
    <w:rsid w:val="003B49C9"/>
    <w:rsid w:val="003B5F86"/>
    <w:rsid w:val="003B759E"/>
    <w:rsid w:val="003B7873"/>
    <w:rsid w:val="003D0CA6"/>
    <w:rsid w:val="003D7726"/>
    <w:rsid w:val="003D7F9C"/>
    <w:rsid w:val="003E2B5B"/>
    <w:rsid w:val="003E2E30"/>
    <w:rsid w:val="003E2EB6"/>
    <w:rsid w:val="003E352B"/>
    <w:rsid w:val="003E5A60"/>
    <w:rsid w:val="003E5C84"/>
    <w:rsid w:val="004023AE"/>
    <w:rsid w:val="00403988"/>
    <w:rsid w:val="004039C0"/>
    <w:rsid w:val="00405E70"/>
    <w:rsid w:val="00406C5B"/>
    <w:rsid w:val="004075EA"/>
    <w:rsid w:val="00407F46"/>
    <w:rsid w:val="00411CEC"/>
    <w:rsid w:val="004123D9"/>
    <w:rsid w:val="00417666"/>
    <w:rsid w:val="00420B27"/>
    <w:rsid w:val="0042354C"/>
    <w:rsid w:val="004238A6"/>
    <w:rsid w:val="00430F62"/>
    <w:rsid w:val="004320F4"/>
    <w:rsid w:val="0043279A"/>
    <w:rsid w:val="00434917"/>
    <w:rsid w:val="00434A3B"/>
    <w:rsid w:val="004430A3"/>
    <w:rsid w:val="0044522D"/>
    <w:rsid w:val="00445BDC"/>
    <w:rsid w:val="00445E72"/>
    <w:rsid w:val="00454509"/>
    <w:rsid w:val="004574F7"/>
    <w:rsid w:val="0045757B"/>
    <w:rsid w:val="00461271"/>
    <w:rsid w:val="0046580E"/>
    <w:rsid w:val="00467548"/>
    <w:rsid w:val="004709E4"/>
    <w:rsid w:val="004716AA"/>
    <w:rsid w:val="00473BCF"/>
    <w:rsid w:val="00476018"/>
    <w:rsid w:val="00476ED7"/>
    <w:rsid w:val="00482DBB"/>
    <w:rsid w:val="00485FA5"/>
    <w:rsid w:val="004900A3"/>
    <w:rsid w:val="004950CC"/>
    <w:rsid w:val="004A13D3"/>
    <w:rsid w:val="004A2760"/>
    <w:rsid w:val="004A5B3D"/>
    <w:rsid w:val="004B01C9"/>
    <w:rsid w:val="004C1701"/>
    <w:rsid w:val="004C2533"/>
    <w:rsid w:val="004C30C5"/>
    <w:rsid w:val="004C4AA4"/>
    <w:rsid w:val="004C6EAE"/>
    <w:rsid w:val="004D1F73"/>
    <w:rsid w:val="00504797"/>
    <w:rsid w:val="0050746D"/>
    <w:rsid w:val="00510FA8"/>
    <w:rsid w:val="00514531"/>
    <w:rsid w:val="00514E30"/>
    <w:rsid w:val="00516FDB"/>
    <w:rsid w:val="0052138D"/>
    <w:rsid w:val="0052663F"/>
    <w:rsid w:val="00530AE8"/>
    <w:rsid w:val="005415A3"/>
    <w:rsid w:val="0055087F"/>
    <w:rsid w:val="00557A90"/>
    <w:rsid w:val="00562B4C"/>
    <w:rsid w:val="00565177"/>
    <w:rsid w:val="005667BC"/>
    <w:rsid w:val="00570E47"/>
    <w:rsid w:val="00575744"/>
    <w:rsid w:val="00577058"/>
    <w:rsid w:val="005861F4"/>
    <w:rsid w:val="00586FD6"/>
    <w:rsid w:val="005910E4"/>
    <w:rsid w:val="00593503"/>
    <w:rsid w:val="005967C5"/>
    <w:rsid w:val="00596D63"/>
    <w:rsid w:val="005B43E5"/>
    <w:rsid w:val="005B4E85"/>
    <w:rsid w:val="005C3EA1"/>
    <w:rsid w:val="005C716D"/>
    <w:rsid w:val="005D0589"/>
    <w:rsid w:val="005D073B"/>
    <w:rsid w:val="005D6A9F"/>
    <w:rsid w:val="005E4C64"/>
    <w:rsid w:val="005E6960"/>
    <w:rsid w:val="005E6CAA"/>
    <w:rsid w:val="005F2E31"/>
    <w:rsid w:val="005F7A4E"/>
    <w:rsid w:val="006009EC"/>
    <w:rsid w:val="00601D20"/>
    <w:rsid w:val="00602D71"/>
    <w:rsid w:val="006053A1"/>
    <w:rsid w:val="00605B6B"/>
    <w:rsid w:val="00606911"/>
    <w:rsid w:val="00606E41"/>
    <w:rsid w:val="00620507"/>
    <w:rsid w:val="00620A11"/>
    <w:rsid w:val="00621CA1"/>
    <w:rsid w:val="00623877"/>
    <w:rsid w:val="00623C8C"/>
    <w:rsid w:val="006255A6"/>
    <w:rsid w:val="006274B5"/>
    <w:rsid w:val="00633EDA"/>
    <w:rsid w:val="00643E82"/>
    <w:rsid w:val="00647AD1"/>
    <w:rsid w:val="006526DE"/>
    <w:rsid w:val="0065388C"/>
    <w:rsid w:val="00655DD9"/>
    <w:rsid w:val="006659D2"/>
    <w:rsid w:val="00665B05"/>
    <w:rsid w:val="00670103"/>
    <w:rsid w:val="00670407"/>
    <w:rsid w:val="00671A31"/>
    <w:rsid w:val="00672519"/>
    <w:rsid w:val="0067308F"/>
    <w:rsid w:val="0067319D"/>
    <w:rsid w:val="00682032"/>
    <w:rsid w:val="00684390"/>
    <w:rsid w:val="0068452D"/>
    <w:rsid w:val="006853C7"/>
    <w:rsid w:val="0068728D"/>
    <w:rsid w:val="00687525"/>
    <w:rsid w:val="006876A6"/>
    <w:rsid w:val="00693235"/>
    <w:rsid w:val="00694F85"/>
    <w:rsid w:val="006A1DB4"/>
    <w:rsid w:val="006A2E50"/>
    <w:rsid w:val="006B0471"/>
    <w:rsid w:val="006B7961"/>
    <w:rsid w:val="006C1474"/>
    <w:rsid w:val="006C475B"/>
    <w:rsid w:val="006D593A"/>
    <w:rsid w:val="006E102D"/>
    <w:rsid w:val="006E23E5"/>
    <w:rsid w:val="006E3077"/>
    <w:rsid w:val="006F1E4A"/>
    <w:rsid w:val="006F45BC"/>
    <w:rsid w:val="00701F8C"/>
    <w:rsid w:val="00702E70"/>
    <w:rsid w:val="00704452"/>
    <w:rsid w:val="007058D9"/>
    <w:rsid w:val="007111C7"/>
    <w:rsid w:val="0071124D"/>
    <w:rsid w:val="007176E5"/>
    <w:rsid w:val="0072583A"/>
    <w:rsid w:val="007269AA"/>
    <w:rsid w:val="00731EEE"/>
    <w:rsid w:val="0073273E"/>
    <w:rsid w:val="00742D48"/>
    <w:rsid w:val="0074356C"/>
    <w:rsid w:val="00745633"/>
    <w:rsid w:val="00752BD7"/>
    <w:rsid w:val="007562A8"/>
    <w:rsid w:val="007564C5"/>
    <w:rsid w:val="00757345"/>
    <w:rsid w:val="00760665"/>
    <w:rsid w:val="0077148D"/>
    <w:rsid w:val="0077169D"/>
    <w:rsid w:val="00772A84"/>
    <w:rsid w:val="00781335"/>
    <w:rsid w:val="0078253E"/>
    <w:rsid w:val="00782C89"/>
    <w:rsid w:val="0079264C"/>
    <w:rsid w:val="00795654"/>
    <w:rsid w:val="007A0497"/>
    <w:rsid w:val="007A4160"/>
    <w:rsid w:val="007B4F20"/>
    <w:rsid w:val="007B5C7D"/>
    <w:rsid w:val="007C321E"/>
    <w:rsid w:val="007C3759"/>
    <w:rsid w:val="007C57B5"/>
    <w:rsid w:val="007D1276"/>
    <w:rsid w:val="007D2C03"/>
    <w:rsid w:val="007E0E17"/>
    <w:rsid w:val="007F2ED2"/>
    <w:rsid w:val="007F5B1D"/>
    <w:rsid w:val="007F7EAA"/>
    <w:rsid w:val="00804AC7"/>
    <w:rsid w:val="00810A6F"/>
    <w:rsid w:val="0081447D"/>
    <w:rsid w:val="00814900"/>
    <w:rsid w:val="00814BDC"/>
    <w:rsid w:val="008175C8"/>
    <w:rsid w:val="0082213F"/>
    <w:rsid w:val="00822BEC"/>
    <w:rsid w:val="0082615C"/>
    <w:rsid w:val="00830954"/>
    <w:rsid w:val="00843C35"/>
    <w:rsid w:val="0085693F"/>
    <w:rsid w:val="00856E13"/>
    <w:rsid w:val="00862CF4"/>
    <w:rsid w:val="00876CCD"/>
    <w:rsid w:val="00880CA3"/>
    <w:rsid w:val="00882560"/>
    <w:rsid w:val="0088752F"/>
    <w:rsid w:val="00890291"/>
    <w:rsid w:val="00891603"/>
    <w:rsid w:val="0089482E"/>
    <w:rsid w:val="00895B5F"/>
    <w:rsid w:val="008967D7"/>
    <w:rsid w:val="00896F21"/>
    <w:rsid w:val="008A07F3"/>
    <w:rsid w:val="008A1866"/>
    <w:rsid w:val="008A2328"/>
    <w:rsid w:val="008A2CF4"/>
    <w:rsid w:val="008A3F4F"/>
    <w:rsid w:val="008A5379"/>
    <w:rsid w:val="008B4C71"/>
    <w:rsid w:val="008B5EB9"/>
    <w:rsid w:val="008C582C"/>
    <w:rsid w:val="008C62F4"/>
    <w:rsid w:val="008E1214"/>
    <w:rsid w:val="008E34EA"/>
    <w:rsid w:val="008E5B6C"/>
    <w:rsid w:val="008E6FDF"/>
    <w:rsid w:val="008F16ED"/>
    <w:rsid w:val="008F295B"/>
    <w:rsid w:val="008F2DC0"/>
    <w:rsid w:val="008F3B6F"/>
    <w:rsid w:val="008F50EC"/>
    <w:rsid w:val="008F66A2"/>
    <w:rsid w:val="00902DDD"/>
    <w:rsid w:val="00905D7A"/>
    <w:rsid w:val="00907852"/>
    <w:rsid w:val="00912C0B"/>
    <w:rsid w:val="0091366B"/>
    <w:rsid w:val="00917142"/>
    <w:rsid w:val="00921492"/>
    <w:rsid w:val="0092560A"/>
    <w:rsid w:val="00936D62"/>
    <w:rsid w:val="00937FFD"/>
    <w:rsid w:val="00941607"/>
    <w:rsid w:val="00941C78"/>
    <w:rsid w:val="00944973"/>
    <w:rsid w:val="00946B24"/>
    <w:rsid w:val="00950978"/>
    <w:rsid w:val="00952E2B"/>
    <w:rsid w:val="00953257"/>
    <w:rsid w:val="00953710"/>
    <w:rsid w:val="00956AB4"/>
    <w:rsid w:val="00962CE7"/>
    <w:rsid w:val="00966D14"/>
    <w:rsid w:val="0097258F"/>
    <w:rsid w:val="00973F09"/>
    <w:rsid w:val="00980612"/>
    <w:rsid w:val="00985E9C"/>
    <w:rsid w:val="0098668E"/>
    <w:rsid w:val="0098762A"/>
    <w:rsid w:val="00987744"/>
    <w:rsid w:val="009948B6"/>
    <w:rsid w:val="009A464E"/>
    <w:rsid w:val="009A7687"/>
    <w:rsid w:val="009B034E"/>
    <w:rsid w:val="009C551E"/>
    <w:rsid w:val="009C623A"/>
    <w:rsid w:val="009C69C9"/>
    <w:rsid w:val="009D5C01"/>
    <w:rsid w:val="009D7A9B"/>
    <w:rsid w:val="009E1F43"/>
    <w:rsid w:val="009E2DBE"/>
    <w:rsid w:val="009E7B4F"/>
    <w:rsid w:val="009F0350"/>
    <w:rsid w:val="009F4DA4"/>
    <w:rsid w:val="009F6463"/>
    <w:rsid w:val="00A0000F"/>
    <w:rsid w:val="00A00C27"/>
    <w:rsid w:val="00A011A0"/>
    <w:rsid w:val="00A0398E"/>
    <w:rsid w:val="00A067F7"/>
    <w:rsid w:val="00A12BE9"/>
    <w:rsid w:val="00A16C7E"/>
    <w:rsid w:val="00A171F1"/>
    <w:rsid w:val="00A21C5C"/>
    <w:rsid w:val="00A25FDC"/>
    <w:rsid w:val="00A32D57"/>
    <w:rsid w:val="00A35D2E"/>
    <w:rsid w:val="00A372B7"/>
    <w:rsid w:val="00A42FD3"/>
    <w:rsid w:val="00A4363A"/>
    <w:rsid w:val="00A43C51"/>
    <w:rsid w:val="00A46A34"/>
    <w:rsid w:val="00A53A59"/>
    <w:rsid w:val="00A57C7F"/>
    <w:rsid w:val="00A64E92"/>
    <w:rsid w:val="00A751E9"/>
    <w:rsid w:val="00A82B07"/>
    <w:rsid w:val="00A87169"/>
    <w:rsid w:val="00A97F41"/>
    <w:rsid w:val="00AA19F6"/>
    <w:rsid w:val="00AA5ED5"/>
    <w:rsid w:val="00AA7DAF"/>
    <w:rsid w:val="00AB45B2"/>
    <w:rsid w:val="00AB57C8"/>
    <w:rsid w:val="00AB5AE3"/>
    <w:rsid w:val="00AC26ED"/>
    <w:rsid w:val="00AC33A8"/>
    <w:rsid w:val="00AC6871"/>
    <w:rsid w:val="00AD0CF6"/>
    <w:rsid w:val="00AD220A"/>
    <w:rsid w:val="00AD3FC3"/>
    <w:rsid w:val="00AD52FD"/>
    <w:rsid w:val="00AE533B"/>
    <w:rsid w:val="00AE7841"/>
    <w:rsid w:val="00AF0843"/>
    <w:rsid w:val="00AF3406"/>
    <w:rsid w:val="00AF3CCC"/>
    <w:rsid w:val="00AF41DC"/>
    <w:rsid w:val="00AF4591"/>
    <w:rsid w:val="00AF472C"/>
    <w:rsid w:val="00AF5ED4"/>
    <w:rsid w:val="00AF645F"/>
    <w:rsid w:val="00B011C6"/>
    <w:rsid w:val="00B018C2"/>
    <w:rsid w:val="00B04E56"/>
    <w:rsid w:val="00B117FB"/>
    <w:rsid w:val="00B11E66"/>
    <w:rsid w:val="00B12F85"/>
    <w:rsid w:val="00B20FD8"/>
    <w:rsid w:val="00B21FE8"/>
    <w:rsid w:val="00B24DE3"/>
    <w:rsid w:val="00B27879"/>
    <w:rsid w:val="00B34396"/>
    <w:rsid w:val="00B40624"/>
    <w:rsid w:val="00B47C8A"/>
    <w:rsid w:val="00B50E22"/>
    <w:rsid w:val="00B5455C"/>
    <w:rsid w:val="00B546CB"/>
    <w:rsid w:val="00B747EF"/>
    <w:rsid w:val="00B777D1"/>
    <w:rsid w:val="00B91610"/>
    <w:rsid w:val="00B91DE5"/>
    <w:rsid w:val="00B96EC4"/>
    <w:rsid w:val="00B977D7"/>
    <w:rsid w:val="00BA056E"/>
    <w:rsid w:val="00BA1CA6"/>
    <w:rsid w:val="00BB46A8"/>
    <w:rsid w:val="00BB582A"/>
    <w:rsid w:val="00BC06BD"/>
    <w:rsid w:val="00BC09DC"/>
    <w:rsid w:val="00BC210B"/>
    <w:rsid w:val="00BC3077"/>
    <w:rsid w:val="00BC6C32"/>
    <w:rsid w:val="00BD208B"/>
    <w:rsid w:val="00BD789E"/>
    <w:rsid w:val="00BD7F45"/>
    <w:rsid w:val="00BE16F7"/>
    <w:rsid w:val="00BE3AA0"/>
    <w:rsid w:val="00BE4269"/>
    <w:rsid w:val="00BE6721"/>
    <w:rsid w:val="00BF2881"/>
    <w:rsid w:val="00BF5DCC"/>
    <w:rsid w:val="00C00244"/>
    <w:rsid w:val="00C05DCC"/>
    <w:rsid w:val="00C10E10"/>
    <w:rsid w:val="00C12964"/>
    <w:rsid w:val="00C133E6"/>
    <w:rsid w:val="00C150B5"/>
    <w:rsid w:val="00C17A13"/>
    <w:rsid w:val="00C21EF8"/>
    <w:rsid w:val="00C22670"/>
    <w:rsid w:val="00C25056"/>
    <w:rsid w:val="00C27268"/>
    <w:rsid w:val="00C30C90"/>
    <w:rsid w:val="00C325C6"/>
    <w:rsid w:val="00C416C9"/>
    <w:rsid w:val="00C50F8F"/>
    <w:rsid w:val="00C5388A"/>
    <w:rsid w:val="00C56151"/>
    <w:rsid w:val="00C5724C"/>
    <w:rsid w:val="00C607AB"/>
    <w:rsid w:val="00C625AA"/>
    <w:rsid w:val="00C63025"/>
    <w:rsid w:val="00C6313D"/>
    <w:rsid w:val="00C66D9F"/>
    <w:rsid w:val="00C72129"/>
    <w:rsid w:val="00C77FA2"/>
    <w:rsid w:val="00C82221"/>
    <w:rsid w:val="00C87C2D"/>
    <w:rsid w:val="00C97FE6"/>
    <w:rsid w:val="00CA7DF8"/>
    <w:rsid w:val="00CB43DB"/>
    <w:rsid w:val="00CB6214"/>
    <w:rsid w:val="00CB7260"/>
    <w:rsid w:val="00CC1B7D"/>
    <w:rsid w:val="00CC1CBA"/>
    <w:rsid w:val="00CC4875"/>
    <w:rsid w:val="00CC6E74"/>
    <w:rsid w:val="00CC7350"/>
    <w:rsid w:val="00CE2EB7"/>
    <w:rsid w:val="00CE37AF"/>
    <w:rsid w:val="00CE7FE7"/>
    <w:rsid w:val="00CF3411"/>
    <w:rsid w:val="00CF6EDD"/>
    <w:rsid w:val="00D10664"/>
    <w:rsid w:val="00D121B1"/>
    <w:rsid w:val="00D14B1E"/>
    <w:rsid w:val="00D1727B"/>
    <w:rsid w:val="00D17CCD"/>
    <w:rsid w:val="00D20BE4"/>
    <w:rsid w:val="00D23EBC"/>
    <w:rsid w:val="00D24BBB"/>
    <w:rsid w:val="00D264B9"/>
    <w:rsid w:val="00D26C41"/>
    <w:rsid w:val="00D41C63"/>
    <w:rsid w:val="00D42E7D"/>
    <w:rsid w:val="00D42F98"/>
    <w:rsid w:val="00D43D5C"/>
    <w:rsid w:val="00D50287"/>
    <w:rsid w:val="00D508C6"/>
    <w:rsid w:val="00D51168"/>
    <w:rsid w:val="00D6059E"/>
    <w:rsid w:val="00D62762"/>
    <w:rsid w:val="00D64487"/>
    <w:rsid w:val="00D712FF"/>
    <w:rsid w:val="00D818DE"/>
    <w:rsid w:val="00D87998"/>
    <w:rsid w:val="00D952E0"/>
    <w:rsid w:val="00D970F0"/>
    <w:rsid w:val="00D97D57"/>
    <w:rsid w:val="00DA13DB"/>
    <w:rsid w:val="00DA2965"/>
    <w:rsid w:val="00DB2B40"/>
    <w:rsid w:val="00DB6222"/>
    <w:rsid w:val="00DD4C28"/>
    <w:rsid w:val="00DD7E88"/>
    <w:rsid w:val="00DE11D9"/>
    <w:rsid w:val="00DE2CF8"/>
    <w:rsid w:val="00DE401F"/>
    <w:rsid w:val="00DE570D"/>
    <w:rsid w:val="00DE62CE"/>
    <w:rsid w:val="00DE650B"/>
    <w:rsid w:val="00DE7180"/>
    <w:rsid w:val="00DF0E02"/>
    <w:rsid w:val="00E02E8D"/>
    <w:rsid w:val="00E125EB"/>
    <w:rsid w:val="00E20B62"/>
    <w:rsid w:val="00E2370D"/>
    <w:rsid w:val="00E30201"/>
    <w:rsid w:val="00E3444B"/>
    <w:rsid w:val="00E439B2"/>
    <w:rsid w:val="00E458F4"/>
    <w:rsid w:val="00E46C16"/>
    <w:rsid w:val="00E5257D"/>
    <w:rsid w:val="00E534DD"/>
    <w:rsid w:val="00E6018B"/>
    <w:rsid w:val="00E62860"/>
    <w:rsid w:val="00E76F5B"/>
    <w:rsid w:val="00E8210B"/>
    <w:rsid w:val="00E8232B"/>
    <w:rsid w:val="00E906A3"/>
    <w:rsid w:val="00E939A6"/>
    <w:rsid w:val="00E9586E"/>
    <w:rsid w:val="00E95E0C"/>
    <w:rsid w:val="00E96BE6"/>
    <w:rsid w:val="00EA0B31"/>
    <w:rsid w:val="00EA1301"/>
    <w:rsid w:val="00EB0515"/>
    <w:rsid w:val="00EC0FB5"/>
    <w:rsid w:val="00EC5C70"/>
    <w:rsid w:val="00ED381A"/>
    <w:rsid w:val="00ED5EC6"/>
    <w:rsid w:val="00ED6707"/>
    <w:rsid w:val="00EE099B"/>
    <w:rsid w:val="00EE3536"/>
    <w:rsid w:val="00EF52DC"/>
    <w:rsid w:val="00EF614C"/>
    <w:rsid w:val="00EF7139"/>
    <w:rsid w:val="00F00417"/>
    <w:rsid w:val="00F00CC3"/>
    <w:rsid w:val="00F0191B"/>
    <w:rsid w:val="00F06C38"/>
    <w:rsid w:val="00F06F7D"/>
    <w:rsid w:val="00F1664E"/>
    <w:rsid w:val="00F2110A"/>
    <w:rsid w:val="00F216BA"/>
    <w:rsid w:val="00F3049B"/>
    <w:rsid w:val="00F30E40"/>
    <w:rsid w:val="00F31139"/>
    <w:rsid w:val="00F318A1"/>
    <w:rsid w:val="00F320CA"/>
    <w:rsid w:val="00F33036"/>
    <w:rsid w:val="00F40453"/>
    <w:rsid w:val="00F4724F"/>
    <w:rsid w:val="00F522BA"/>
    <w:rsid w:val="00F54C38"/>
    <w:rsid w:val="00F55B16"/>
    <w:rsid w:val="00F61877"/>
    <w:rsid w:val="00F6377F"/>
    <w:rsid w:val="00F64584"/>
    <w:rsid w:val="00F64955"/>
    <w:rsid w:val="00F71A90"/>
    <w:rsid w:val="00F71D27"/>
    <w:rsid w:val="00F77E66"/>
    <w:rsid w:val="00F868F6"/>
    <w:rsid w:val="00F86E24"/>
    <w:rsid w:val="00F9064D"/>
    <w:rsid w:val="00F91220"/>
    <w:rsid w:val="00FA3DE9"/>
    <w:rsid w:val="00FA5174"/>
    <w:rsid w:val="00FC0620"/>
    <w:rsid w:val="00FC2CD1"/>
    <w:rsid w:val="00FC3581"/>
    <w:rsid w:val="00FC3DDA"/>
    <w:rsid w:val="00FC691C"/>
    <w:rsid w:val="00FC7953"/>
    <w:rsid w:val="00FD1EDF"/>
    <w:rsid w:val="00FD4680"/>
    <w:rsid w:val="00FD6AB0"/>
    <w:rsid w:val="00FF20E3"/>
    <w:rsid w:val="00FF222E"/>
    <w:rsid w:val="00FF23FD"/>
    <w:rsid w:val="00FF39D0"/>
    <w:rsid w:val="00FF6B96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CC7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8A4"/>
    <w:pPr>
      <w:spacing w:after="200" w:line="276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624"/>
    <w:rPr>
      <w:rFonts w:ascii="Tahoma" w:eastAsia="Times New Roman" w:hAnsi="Tahoma" w:cs="Tahoma"/>
      <w:sz w:val="16"/>
      <w:szCs w:val="16"/>
    </w:rPr>
  </w:style>
  <w:style w:type="character" w:customStyle="1" w:styleId="highlight">
    <w:name w:val="highlight"/>
    <w:basedOn w:val="DefaultParagraphFont"/>
    <w:rsid w:val="004C6EAE"/>
  </w:style>
  <w:style w:type="paragraph" w:styleId="ListParagraph">
    <w:name w:val="List Paragraph"/>
    <w:basedOn w:val="Normal"/>
    <w:uiPriority w:val="34"/>
    <w:qFormat/>
    <w:rsid w:val="006526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21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1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1B1"/>
    <w:rPr>
      <w:rFonts w:ascii="Calibri" w:eastAsia="Times New Roman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1B1"/>
    <w:rPr>
      <w:rFonts w:ascii="Calibri" w:eastAsia="Times New Roman" w:hAnsi="Calibri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5129"/>
    <w:rPr>
      <w:color w:val="0563C1" w:themeColor="hyperlink"/>
      <w:u w:val="single"/>
    </w:rPr>
  </w:style>
  <w:style w:type="table" w:customStyle="1" w:styleId="PlainTable2">
    <w:name w:val="Plain Table 2"/>
    <w:basedOn w:val="TableNormal"/>
    <w:uiPriority w:val="42"/>
    <w:rsid w:val="006E30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240815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704452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4452"/>
    <w:rPr>
      <w:rFonts w:ascii="Calibri" w:eastAsia="Times New Roman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04452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04452"/>
    <w:rPr>
      <w:rFonts w:ascii="Calibri" w:eastAsia="Times New Roman" w:hAnsi="Calibri" w:cs="Calibri"/>
      <w:noProof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75E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8A4"/>
    <w:pPr>
      <w:spacing w:after="200" w:line="276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0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624"/>
    <w:rPr>
      <w:rFonts w:ascii="Tahoma" w:eastAsia="Times New Roman" w:hAnsi="Tahoma" w:cs="Tahoma"/>
      <w:sz w:val="16"/>
      <w:szCs w:val="16"/>
    </w:rPr>
  </w:style>
  <w:style w:type="character" w:customStyle="1" w:styleId="highlight">
    <w:name w:val="highlight"/>
    <w:basedOn w:val="DefaultParagraphFont"/>
    <w:rsid w:val="004C6EAE"/>
  </w:style>
  <w:style w:type="paragraph" w:styleId="ListParagraph">
    <w:name w:val="List Paragraph"/>
    <w:basedOn w:val="Normal"/>
    <w:uiPriority w:val="34"/>
    <w:qFormat/>
    <w:rsid w:val="006526D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121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121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121B1"/>
    <w:rPr>
      <w:rFonts w:ascii="Calibri" w:eastAsia="Times New Roman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21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21B1"/>
    <w:rPr>
      <w:rFonts w:ascii="Calibri" w:eastAsia="Times New Roman" w:hAnsi="Calibri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55129"/>
    <w:rPr>
      <w:color w:val="0563C1" w:themeColor="hyperlink"/>
      <w:u w:val="single"/>
    </w:rPr>
  </w:style>
  <w:style w:type="table" w:customStyle="1" w:styleId="PlainTable2">
    <w:name w:val="Plain Table 2"/>
    <w:basedOn w:val="TableNormal"/>
    <w:uiPriority w:val="42"/>
    <w:rsid w:val="006E307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240815"/>
    <w:rPr>
      <w:color w:val="808080"/>
    </w:rPr>
  </w:style>
  <w:style w:type="paragraph" w:customStyle="1" w:styleId="EndNoteBibliographyTitle">
    <w:name w:val="EndNote Bibliography Title"/>
    <w:basedOn w:val="Normal"/>
    <w:link w:val="EndNoteBibliographyTitleChar"/>
    <w:rsid w:val="00704452"/>
    <w:pPr>
      <w:spacing w:after="0"/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04452"/>
    <w:rPr>
      <w:rFonts w:ascii="Calibri" w:eastAsia="Times New Roman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704452"/>
    <w:pPr>
      <w:spacing w:line="240" w:lineRule="auto"/>
    </w:pPr>
    <w:rPr>
      <w:rFonts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04452"/>
    <w:rPr>
      <w:rFonts w:ascii="Calibri" w:eastAsia="Times New Roman" w:hAnsi="Calibri" w:cs="Calibri"/>
      <w:noProof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7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0FAC0D-8B2B-48A8-B6CF-D136D8536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8182</TotalTime>
  <Pages>3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elgebaly</dc:creator>
  <cp:keywords/>
  <dc:description/>
  <cp:lastModifiedBy>Mohamed A. Salman</cp:lastModifiedBy>
  <cp:revision>555</cp:revision>
  <dcterms:created xsi:type="dcterms:W3CDTF">2018-05-27T15:27:00Z</dcterms:created>
  <dcterms:modified xsi:type="dcterms:W3CDTF">2020-02-27T11:34:00Z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be729fc8-20fe-37f5-abd0-f2b264d936dd</vt:lpwstr>
  </property>
  <property fmtid="{D5CDD505-2E9C-101B-9397-08002B2CF9AE}" pid="4" name="Mendeley Citation Style_1">
    <vt:lpwstr>http://www.zotero.org/styles/world-journal-of-surgery</vt:lpwstr>
  </property>
  <property fmtid="{D5CDD505-2E9C-101B-9397-08002B2CF9AE}" pid="5" name="Mendeley Recent Style Id 0_1">
    <vt:lpwstr>http://csl.mendeley.com/styles/447657371/harvard-cite-them-right</vt:lpwstr>
  </property>
  <property fmtid="{D5CDD505-2E9C-101B-9397-08002B2CF9AE}" pid="6" name="Mendeley Recent Style Name 0_1">
    <vt:lpwstr>Cite Them Right 10th edition - Harvard - Ahmed Elgebaly</vt:lpwstr>
  </property>
  <property fmtid="{D5CDD505-2E9C-101B-9397-08002B2CF9AE}" pid="7" name="Mendeley Recent Style Id 1_1">
    <vt:lpwstr>http://www.zotero.org/styles/clinical-autonomic-research</vt:lpwstr>
  </property>
  <property fmtid="{D5CDD505-2E9C-101B-9397-08002B2CF9AE}" pid="8" name="Mendeley Recent Style Name 1_1">
    <vt:lpwstr>Clinical Autonomic Research</vt:lpwstr>
  </property>
  <property fmtid="{D5CDD505-2E9C-101B-9397-08002B2CF9AE}" pid="9" name="Mendeley Recent Style Id 2_1">
    <vt:lpwstr>http://csl.mendeley.com/styles/447657371/elsevier-vancouver-author-date-2</vt:lpwstr>
  </property>
  <property fmtid="{D5CDD505-2E9C-101B-9397-08002B2CF9AE}" pid="10" name="Mendeley Recent Style Name 2_1">
    <vt:lpwstr>Elsevier - Vancouver (author-date) - Ahmed Elgebaly, MD candidate</vt:lpwstr>
  </property>
  <property fmtid="{D5CDD505-2E9C-101B-9397-08002B2CF9AE}" pid="11" name="Mendeley Recent Style Id 3_1">
    <vt:lpwstr>http://www.zotero.org/styles/ieee</vt:lpwstr>
  </property>
  <property fmtid="{D5CDD505-2E9C-101B-9397-08002B2CF9AE}" pid="12" name="Mendeley Recent Style Name 3_1">
    <vt:lpwstr>IEEE</vt:lpwstr>
  </property>
  <property fmtid="{D5CDD505-2E9C-101B-9397-08002B2CF9AE}" pid="13" name="Mendeley Recent Style Id 4_1">
    <vt:lpwstr>http://www.zotero.org/styles/obesity-surgery</vt:lpwstr>
  </property>
  <property fmtid="{D5CDD505-2E9C-101B-9397-08002B2CF9AE}" pid="14" name="Mendeley Recent Style Name 4_1">
    <vt:lpwstr>Obesity Surgery</vt:lpwstr>
  </property>
  <property fmtid="{D5CDD505-2E9C-101B-9397-08002B2CF9AE}" pid="15" name="Mendeley Recent Style Id 5_1">
    <vt:lpwstr>http://csl.mendeley.com/styles/447657371/apa</vt:lpwstr>
  </property>
  <property fmtid="{D5CDD505-2E9C-101B-9397-08002B2CF9AE}" pid="16" name="Mendeley Recent Style Name 5_1">
    <vt:lpwstr>Six Authors-2 - Ahmed Elgebaly, MD candidate</vt:lpwstr>
  </property>
  <property fmtid="{D5CDD505-2E9C-101B-9397-08002B2CF9AE}" pid="17" name="Mendeley Recent Style Id 6_1">
    <vt:lpwstr>http://www.zotero.org/styles/vancouver</vt:lpwstr>
  </property>
  <property fmtid="{D5CDD505-2E9C-101B-9397-08002B2CF9AE}" pid="18" name="Mendeley Recent Style Name 6_1">
    <vt:lpwstr>Vancouver</vt:lpwstr>
  </property>
  <property fmtid="{D5CDD505-2E9C-101B-9397-08002B2CF9AE}" pid="19" name="Mendeley Recent Style Id 7_1">
    <vt:lpwstr>http://www.zotero.org/styles/vancouver-superscript-only-year</vt:lpwstr>
  </property>
  <property fmtid="{D5CDD505-2E9C-101B-9397-08002B2CF9AE}" pid="20" name="Mendeley Recent Style Name 7_1">
    <vt:lpwstr>Vancouver (superscript, only year in date, no issue numbers)</vt:lpwstr>
  </property>
  <property fmtid="{D5CDD505-2E9C-101B-9397-08002B2CF9AE}" pid="21" name="Mendeley Recent Style Id 8_1">
    <vt:lpwstr>http://csl.mendeley.com/styles/447657371/vancouver</vt:lpwstr>
  </property>
  <property fmtid="{D5CDD505-2E9C-101B-9397-08002B2CF9AE}" pid="22" name="Mendeley Recent Style Name 8_1">
    <vt:lpwstr>Vancouver - Ahmed Elgebaly</vt:lpwstr>
  </property>
  <property fmtid="{D5CDD505-2E9C-101B-9397-08002B2CF9AE}" pid="23" name="Mendeley Recent Style Id 9_1">
    <vt:lpwstr>http://www.zotero.org/styles/world-journal-of-surgery</vt:lpwstr>
  </property>
  <property fmtid="{D5CDD505-2E9C-101B-9397-08002B2CF9AE}" pid="24" name="Mendeley Recent Style Name 9_1">
    <vt:lpwstr>World Journal of Surgery</vt:lpwstr>
  </property>
  <property fmtid="{D5CDD505-2E9C-101B-9397-08002B2CF9AE}" pid="25" name="Mendeley User Name_1">
    <vt:lpwstr>Ahmedelgebaly94@gmail.com@www.mendeley.com</vt:lpwstr>
  </property>
</Properties>
</file>