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6DB" w:rsidRDefault="005C66DB" w:rsidP="005C66DB">
      <w:pPr>
        <w:jc w:val="both"/>
        <w:rPr>
          <w:sz w:val="22"/>
          <w:szCs w:val="22"/>
          <w:lang w:val="en-GB"/>
        </w:rPr>
      </w:pPr>
      <w:r>
        <w:rPr>
          <w:sz w:val="22"/>
          <w:szCs w:val="22"/>
          <w:lang w:val="en-GB"/>
        </w:rPr>
        <w:t xml:space="preserve">                                                                                                                       </w:t>
      </w:r>
      <w:r>
        <w:rPr>
          <w:noProof/>
          <w:sz w:val="22"/>
          <w:szCs w:val="22"/>
          <w:lang w:val="en-MY" w:eastAsia="en-MY"/>
        </w:rPr>
        <w:drawing>
          <wp:inline distT="0" distB="0" distL="0" distR="0">
            <wp:extent cx="1371600" cy="1786255"/>
            <wp:effectExtent l="0" t="0" r="0" b="4445"/>
            <wp:docPr id="1" name="Picture 1" descr="8094_16629_1_20151121234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094_16629_1_2015112123461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1600" cy="1786255"/>
                    </a:xfrm>
                    <a:prstGeom prst="rect">
                      <a:avLst/>
                    </a:prstGeom>
                    <a:noFill/>
                    <a:ln>
                      <a:noFill/>
                    </a:ln>
                  </pic:spPr>
                </pic:pic>
              </a:graphicData>
            </a:graphic>
          </wp:inline>
        </w:drawing>
      </w:r>
    </w:p>
    <w:p w:rsidR="005C66DB" w:rsidRDefault="005C66DB" w:rsidP="005C66DB">
      <w:pPr>
        <w:rPr>
          <w:rFonts w:eastAsia="MS PGothic"/>
          <w:b/>
          <w:color w:val="000000"/>
          <w:sz w:val="28"/>
          <w:szCs w:val="28"/>
        </w:rPr>
      </w:pPr>
    </w:p>
    <w:p w:rsidR="005C66DB" w:rsidRDefault="005C66DB" w:rsidP="005C66DB">
      <w:pPr>
        <w:jc w:val="center"/>
        <w:rPr>
          <w:b/>
          <w:sz w:val="28"/>
          <w:szCs w:val="28"/>
        </w:rPr>
      </w:pPr>
      <w:r>
        <w:rPr>
          <w:b/>
          <w:sz w:val="28"/>
          <w:szCs w:val="28"/>
        </w:rPr>
        <w:t>RECURRENT SYNCHRONOUS MULTICENTRIC DESMOID TUMOR</w:t>
      </w:r>
    </w:p>
    <w:p w:rsidR="005C66DB" w:rsidRDefault="005C66DB" w:rsidP="005C66DB">
      <w:pPr>
        <w:jc w:val="center"/>
        <w:rPr>
          <w:b/>
          <w:sz w:val="28"/>
          <w:szCs w:val="28"/>
        </w:rPr>
      </w:pPr>
      <w:r>
        <w:rPr>
          <w:b/>
          <w:sz w:val="28"/>
          <w:szCs w:val="28"/>
        </w:rPr>
        <w:t>A CASE REPORT</w:t>
      </w:r>
    </w:p>
    <w:p w:rsidR="005C66DB" w:rsidRDefault="005C66DB" w:rsidP="005C66DB">
      <w:pPr>
        <w:jc w:val="center"/>
        <w:rPr>
          <w:rFonts w:eastAsia="MS PGothic" w:hAnsi="Arial"/>
          <w:color w:val="000000"/>
        </w:rPr>
      </w:pPr>
    </w:p>
    <w:p w:rsidR="005C66DB" w:rsidRDefault="005C66DB" w:rsidP="005C66DB">
      <w:pPr>
        <w:jc w:val="center"/>
      </w:pPr>
      <w:r w:rsidRPr="00814239">
        <w:rPr>
          <w:rFonts w:eastAsia="MS PGothic" w:hAnsi="Arial"/>
          <w:color w:val="000000"/>
        </w:rPr>
        <w:t>MOHD ABDUL HADI MOHD ANUAR</w:t>
      </w:r>
      <w:r w:rsidRPr="00814239">
        <w:rPr>
          <w:rFonts w:eastAsia="MS PGothic" w:hAnsi="Arial"/>
          <w:color w:val="000000"/>
          <w:vertAlign w:val="superscript"/>
        </w:rPr>
        <w:t>1</w:t>
      </w:r>
      <w:r w:rsidRPr="00814239">
        <w:t>, APRIL CAMILLA ROSLANI</w:t>
      </w:r>
      <w:r w:rsidRPr="00814239">
        <w:rPr>
          <w:vertAlign w:val="superscript"/>
        </w:rPr>
        <w:t>2</w:t>
      </w:r>
      <w:r w:rsidRPr="00814239">
        <w:t xml:space="preserve">, </w:t>
      </w:r>
    </w:p>
    <w:p w:rsidR="005C66DB" w:rsidRDefault="005C66DB" w:rsidP="005C66DB">
      <w:pPr>
        <w:jc w:val="center"/>
        <w:rPr>
          <w:b/>
          <w:sz w:val="28"/>
          <w:szCs w:val="28"/>
        </w:rPr>
      </w:pPr>
      <w:r w:rsidRPr="00814239">
        <w:t>NORA ABDUL AZIZ</w:t>
      </w:r>
      <w:r w:rsidRPr="00814239">
        <w:rPr>
          <w:vertAlign w:val="superscript"/>
        </w:rPr>
        <w:t>2</w:t>
      </w:r>
      <w:r w:rsidRPr="00814239">
        <w:t>, MOHD RAZALI IBRAHIM</w:t>
      </w:r>
      <w:r w:rsidRPr="00814239">
        <w:rPr>
          <w:vertAlign w:val="superscript"/>
        </w:rPr>
        <w:t>2</w:t>
      </w:r>
    </w:p>
    <w:p w:rsidR="005C66DB" w:rsidRDefault="005C66DB" w:rsidP="005C66DB">
      <w:pPr>
        <w:jc w:val="center"/>
        <w:rPr>
          <w:rFonts w:eastAsia="MS PGothic" w:hAnsi="Arial"/>
          <w:color w:val="000000"/>
        </w:rPr>
      </w:pPr>
      <w:r>
        <w:rPr>
          <w:rFonts w:eastAsia="MS PGothic" w:hAnsi="Arial"/>
          <w:color w:val="000000"/>
        </w:rPr>
        <w:t>UNIVERSITY MALAYA MEDICAL CENTRE,  59100 KUALA LUMPUR</w:t>
      </w:r>
    </w:p>
    <w:p w:rsidR="005C66DB" w:rsidRDefault="005C66DB" w:rsidP="005C66DB">
      <w:pPr>
        <w:jc w:val="center"/>
        <w:rPr>
          <w:rFonts w:eastAsia="Batang"/>
          <w:color w:val="0000FF"/>
          <w:sz w:val="36"/>
          <w:szCs w:val="36"/>
        </w:rPr>
      </w:pPr>
    </w:p>
    <w:p w:rsidR="005C66DB" w:rsidRDefault="005C66DB" w:rsidP="005C66DB">
      <w:pPr>
        <w:jc w:val="both"/>
        <w:rPr>
          <w:color w:val="000000"/>
          <w:lang w:val="en-MY"/>
        </w:rPr>
      </w:pPr>
      <w:proofErr w:type="spellStart"/>
      <w:r w:rsidRPr="005C66DB">
        <w:rPr>
          <w:color w:val="000000"/>
          <w:lang w:val="en-MY"/>
        </w:rPr>
        <w:t>Desmoid</w:t>
      </w:r>
      <w:proofErr w:type="spellEnd"/>
      <w:r w:rsidRPr="005C66DB">
        <w:rPr>
          <w:color w:val="000000"/>
          <w:lang w:val="en-MY"/>
        </w:rPr>
        <w:t xml:space="preserve"> </w:t>
      </w:r>
      <w:proofErr w:type="spellStart"/>
      <w:r w:rsidRPr="005C66DB">
        <w:rPr>
          <w:color w:val="000000"/>
          <w:lang w:val="en-MY"/>
        </w:rPr>
        <w:t>tumor</w:t>
      </w:r>
      <w:proofErr w:type="spellEnd"/>
      <w:r w:rsidRPr="005C66DB">
        <w:rPr>
          <w:color w:val="000000"/>
          <w:lang w:val="en-MY"/>
        </w:rPr>
        <w:t xml:space="preserve"> constitutes 3% of all soft tissue </w:t>
      </w:r>
      <w:proofErr w:type="spellStart"/>
      <w:r w:rsidRPr="005C66DB">
        <w:rPr>
          <w:color w:val="000000"/>
          <w:lang w:val="en-MY"/>
        </w:rPr>
        <w:t>tumors</w:t>
      </w:r>
      <w:proofErr w:type="spellEnd"/>
      <w:r w:rsidRPr="005C66DB">
        <w:rPr>
          <w:color w:val="000000"/>
          <w:lang w:val="en-MY"/>
        </w:rPr>
        <w:t xml:space="preserve"> and can be locally aggressive but lacks metastatic potential, with high tendency to recur.  DT can occur sporadically or in relation to Gardner’s syndrome and FAP.  Female in the reproductive age, previous trauma or surgery on the abdomen and younger age have higher tendency to develop DT.  Clinical correlation with modern imaging such as CECT</w:t>
      </w:r>
      <w:r w:rsidR="00AF0967">
        <w:rPr>
          <w:color w:val="000000"/>
          <w:lang w:val="en-MY"/>
        </w:rPr>
        <w:t xml:space="preserve"> and </w:t>
      </w:r>
      <w:r w:rsidRPr="005C66DB">
        <w:rPr>
          <w:color w:val="000000"/>
          <w:lang w:val="en-MY"/>
        </w:rPr>
        <w:t xml:space="preserve">MRI as well as histopathological biopsy and IHC are modalities used to diagnose DT, </w:t>
      </w:r>
      <w:r w:rsidR="00AF0967">
        <w:rPr>
          <w:color w:val="000000"/>
          <w:lang w:val="en-MY"/>
        </w:rPr>
        <w:t>stage</w:t>
      </w:r>
      <w:r w:rsidRPr="005C66DB">
        <w:rPr>
          <w:color w:val="000000"/>
          <w:lang w:val="en-MY"/>
        </w:rPr>
        <w:t xml:space="preserve"> the disease and </w:t>
      </w:r>
      <w:proofErr w:type="spellStart"/>
      <w:r w:rsidRPr="005C66DB">
        <w:rPr>
          <w:color w:val="000000"/>
          <w:lang w:val="en-MY"/>
        </w:rPr>
        <w:t>subclassify</w:t>
      </w:r>
      <w:proofErr w:type="spellEnd"/>
      <w:r w:rsidRPr="005C66DB">
        <w:rPr>
          <w:color w:val="000000"/>
          <w:lang w:val="en-MY"/>
        </w:rPr>
        <w:t xml:space="preserve"> DT to differentiate it </w:t>
      </w:r>
      <w:r>
        <w:rPr>
          <w:color w:val="000000"/>
          <w:lang w:val="en-MY"/>
        </w:rPr>
        <w:t xml:space="preserve">from other form of fibroblastic or </w:t>
      </w:r>
      <w:proofErr w:type="spellStart"/>
      <w:r w:rsidRPr="005C66DB">
        <w:rPr>
          <w:color w:val="000000"/>
          <w:lang w:val="en-MY"/>
        </w:rPr>
        <w:t>myofibroblastic</w:t>
      </w:r>
      <w:proofErr w:type="spellEnd"/>
      <w:r w:rsidRPr="005C66DB">
        <w:rPr>
          <w:color w:val="000000"/>
          <w:lang w:val="en-MY"/>
        </w:rPr>
        <w:t xml:space="preserve"> diseases.  Surgery is the primary </w:t>
      </w:r>
      <w:r w:rsidR="00AF0967">
        <w:rPr>
          <w:color w:val="000000"/>
          <w:lang w:val="en-MY"/>
        </w:rPr>
        <w:t xml:space="preserve">mode of </w:t>
      </w:r>
      <w:r w:rsidRPr="005C66DB">
        <w:rPr>
          <w:color w:val="000000"/>
          <w:lang w:val="en-MY"/>
        </w:rPr>
        <w:t xml:space="preserve">treatment and has cure potential.  Despite complete microscopic resection, DT characteristics of high recurrence rate remains.  </w:t>
      </w:r>
      <w:r>
        <w:rPr>
          <w:color w:val="000000"/>
          <w:lang w:val="en-MY"/>
        </w:rPr>
        <w:t>Several phase II studies and retrospective studies have been conducted, looking into potential hormonal agents, targeted therapy and systemic therapy</w:t>
      </w:r>
      <w:r w:rsidR="00AF0967">
        <w:rPr>
          <w:color w:val="000000"/>
          <w:lang w:val="en-MY"/>
        </w:rPr>
        <w:t xml:space="preserve"> as</w:t>
      </w:r>
      <w:r>
        <w:rPr>
          <w:color w:val="000000"/>
          <w:lang w:val="en-MY"/>
        </w:rPr>
        <w:t xml:space="preserve"> adjunct</w:t>
      </w:r>
      <w:r w:rsidR="00AF0967">
        <w:rPr>
          <w:color w:val="000000"/>
          <w:lang w:val="en-MY"/>
        </w:rPr>
        <w:t>s</w:t>
      </w:r>
      <w:r>
        <w:rPr>
          <w:color w:val="000000"/>
          <w:lang w:val="en-MY"/>
        </w:rPr>
        <w:t xml:space="preserve"> to surge</w:t>
      </w:r>
      <w:r w:rsidR="00AF0967">
        <w:rPr>
          <w:color w:val="000000"/>
          <w:lang w:val="en-MY"/>
        </w:rPr>
        <w:t xml:space="preserve">ry.  However, due to its rarity, randomised controlled trial study of this study is nearly impossible.  Here we present a case report of a recurrent </w:t>
      </w:r>
      <w:proofErr w:type="spellStart"/>
      <w:r w:rsidR="00AF0967">
        <w:rPr>
          <w:color w:val="000000"/>
          <w:lang w:val="en-MY"/>
        </w:rPr>
        <w:t>multicentric</w:t>
      </w:r>
      <w:proofErr w:type="spellEnd"/>
      <w:r w:rsidR="00AF0967">
        <w:rPr>
          <w:color w:val="000000"/>
          <w:lang w:val="en-MY"/>
        </w:rPr>
        <w:t xml:space="preserve"> abdominal wall and intraperitoneal </w:t>
      </w:r>
      <w:proofErr w:type="spellStart"/>
      <w:r w:rsidR="00AF0967">
        <w:rPr>
          <w:color w:val="000000"/>
          <w:lang w:val="en-MY"/>
        </w:rPr>
        <w:t>desmoid</w:t>
      </w:r>
      <w:proofErr w:type="spellEnd"/>
      <w:r w:rsidR="00AF0967">
        <w:rPr>
          <w:color w:val="000000"/>
          <w:lang w:val="en-MY"/>
        </w:rPr>
        <w:t xml:space="preserve"> </w:t>
      </w:r>
      <w:proofErr w:type="spellStart"/>
      <w:r w:rsidR="00AF0967">
        <w:rPr>
          <w:color w:val="000000"/>
          <w:lang w:val="en-MY"/>
        </w:rPr>
        <w:t>tumors</w:t>
      </w:r>
      <w:proofErr w:type="spellEnd"/>
      <w:r w:rsidR="00AF0967">
        <w:rPr>
          <w:color w:val="000000"/>
          <w:lang w:val="en-MY"/>
        </w:rPr>
        <w:t xml:space="preserve"> of a young lady whom had 2 previous abdominal surgeries prior to presentation.</w:t>
      </w:r>
    </w:p>
    <w:p w:rsidR="00AF0967" w:rsidRPr="00814239" w:rsidRDefault="00AF0967" w:rsidP="005C66DB">
      <w:pPr>
        <w:jc w:val="both"/>
        <w:rPr>
          <w:color w:val="000000"/>
          <w:lang w:val="en-MY"/>
        </w:rPr>
      </w:pPr>
    </w:p>
    <w:p w:rsidR="005C66DB" w:rsidRDefault="005C66DB" w:rsidP="005C66DB">
      <w:pPr>
        <w:jc w:val="both"/>
        <w:rPr>
          <w:b/>
        </w:rPr>
      </w:pPr>
      <w:r>
        <w:rPr>
          <w:b/>
        </w:rPr>
        <w:t>Biography</w:t>
      </w:r>
    </w:p>
    <w:p w:rsidR="005C66DB" w:rsidRDefault="005C66DB" w:rsidP="005C66DB">
      <w:pPr>
        <w:jc w:val="both"/>
        <w:rPr>
          <w:b/>
        </w:rPr>
      </w:pPr>
    </w:p>
    <w:p w:rsidR="005C66DB" w:rsidRPr="00A41107" w:rsidRDefault="005C66DB" w:rsidP="005C66DB">
      <w:pPr>
        <w:jc w:val="both"/>
        <w:rPr>
          <w:rFonts w:eastAsia="MS PGothic"/>
          <w:b/>
          <w:color w:val="000000"/>
          <w:szCs w:val="32"/>
        </w:rPr>
      </w:pPr>
      <w:r>
        <w:t>Mohd Abdul Hadi Mohd Anuar is currently a final year post-graduate student of Masters of General Surgery in University Malaya, Kuala Lumpur.  He has completed MBBS degree in University of Malaya in the year 2011 and had been working as surgical trainee for 6 years.</w:t>
      </w:r>
    </w:p>
    <w:p w:rsidR="005C66DB" w:rsidRDefault="005C66DB" w:rsidP="005C66DB">
      <w:pPr>
        <w:autoSpaceDE w:val="0"/>
        <w:autoSpaceDN w:val="0"/>
        <w:adjustRightInd w:val="0"/>
        <w:rPr>
          <w:b/>
          <w:lang w:val="en-NZ"/>
        </w:rPr>
      </w:pPr>
    </w:p>
    <w:p w:rsidR="005C66DB" w:rsidRPr="008A690F" w:rsidRDefault="005C66DB" w:rsidP="005C66DB">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MOHD ABDUL HADI BIN MOHD ANUAR</w:t>
      </w:r>
      <w:r w:rsidRPr="008A690F">
        <w:rPr>
          <w:lang w:val="en-NZ"/>
        </w:rPr>
        <w:br/>
        <w:t>Contact number:</w:t>
      </w:r>
      <w:r>
        <w:rPr>
          <w:lang w:val="en-NZ"/>
        </w:rPr>
        <w:t xml:space="preserve"> +60173586296</w:t>
      </w:r>
      <w:r w:rsidRPr="008A690F">
        <w:rPr>
          <w:lang w:val="en-NZ"/>
        </w:rPr>
        <w:br/>
        <w:t>Twitter account:</w:t>
      </w:r>
      <w:r>
        <w:rPr>
          <w:lang w:val="en-NZ"/>
        </w:rPr>
        <w:t>-</w:t>
      </w:r>
      <w:r w:rsidRPr="008A690F">
        <w:rPr>
          <w:lang w:val="en-NZ"/>
        </w:rPr>
        <w:br/>
        <w:t>Linked In account:</w:t>
      </w:r>
      <w:r>
        <w:rPr>
          <w:lang w:val="en-NZ"/>
        </w:rPr>
        <w:t>-</w:t>
      </w:r>
    </w:p>
    <w:p w:rsidR="005C66DB" w:rsidRDefault="005C66DB" w:rsidP="005C66DB">
      <w:pPr>
        <w:autoSpaceDE w:val="0"/>
        <w:autoSpaceDN w:val="0"/>
        <w:adjustRightInd w:val="0"/>
        <w:rPr>
          <w:lang w:val="en-NZ"/>
        </w:rPr>
      </w:pPr>
      <w:r w:rsidRPr="008A690F">
        <w:rPr>
          <w:lang w:val="en-NZ"/>
        </w:rPr>
        <w:t>Session name</w:t>
      </w:r>
      <w:r>
        <w:rPr>
          <w:lang w:val="en-NZ"/>
        </w:rPr>
        <w:t>/</w:t>
      </w:r>
      <w:r w:rsidRPr="008A690F">
        <w:rPr>
          <w:lang w:val="en-NZ"/>
        </w:rPr>
        <w:t>number:</w:t>
      </w:r>
      <w:r w:rsidR="00AF0967">
        <w:rPr>
          <w:lang w:val="en-NZ"/>
        </w:rPr>
        <w:t xml:space="preserve"> General Surgery / 2</w:t>
      </w:r>
      <w:r w:rsidRPr="008A690F">
        <w:rPr>
          <w:lang w:val="en-NZ"/>
        </w:rPr>
        <w:br/>
        <w:t>Category: (</w:t>
      </w:r>
      <w:r w:rsidR="00830E7C">
        <w:rPr>
          <w:lang w:val="en-NZ"/>
        </w:rPr>
        <w:t>Poster</w:t>
      </w:r>
      <w:r w:rsidRPr="008A690F">
        <w:rPr>
          <w:lang w:val="en-NZ"/>
        </w:rPr>
        <w:t xml:space="preserve"> presentation)</w:t>
      </w:r>
    </w:p>
    <w:p w:rsidR="005C66DB" w:rsidRDefault="005C66DB" w:rsidP="005C66DB">
      <w:pPr>
        <w:autoSpaceDE w:val="0"/>
        <w:autoSpaceDN w:val="0"/>
        <w:adjustRightInd w:val="0"/>
        <w:rPr>
          <w:lang w:val="en-NZ"/>
        </w:rPr>
      </w:pPr>
    </w:p>
    <w:p w:rsidR="005C66DB" w:rsidRDefault="005C66DB" w:rsidP="005C66DB">
      <w:pPr>
        <w:jc w:val="both"/>
        <w:rPr>
          <w:lang w:val="en-NZ"/>
        </w:rPr>
      </w:pPr>
    </w:p>
    <w:p w:rsidR="00BE3516" w:rsidRDefault="00BE3516">
      <w:bookmarkStart w:id="0" w:name="_GoBack"/>
      <w:bookmarkEnd w:id="0"/>
    </w:p>
    <w:sectPr w:rsidR="00BE3516" w:rsidSect="001F414A">
      <w:headerReference w:type="even" r:id="rId8"/>
      <w:headerReference w:type="default" r:id="rId9"/>
      <w:footerReference w:type="even" r:id="rId10"/>
      <w:footerReference w:type="default" r:id="rId11"/>
      <w:headerReference w:type="first" r:id="rId12"/>
      <w:footerReference w:type="first" r:id="rId13"/>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712F" w:rsidRDefault="004B712F">
      <w:r>
        <w:separator/>
      </w:r>
    </w:p>
  </w:endnote>
  <w:endnote w:type="continuationSeparator" w:id="0">
    <w:p w:rsidR="004B712F" w:rsidRDefault="004B7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4B712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4B712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4B71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712F" w:rsidRDefault="004B712F">
      <w:r>
        <w:separator/>
      </w:r>
    </w:p>
  </w:footnote>
  <w:footnote w:type="continuationSeparator" w:id="0">
    <w:p w:rsidR="004B712F" w:rsidRDefault="004B71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4B712F">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4B712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4B71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6DB"/>
    <w:rsid w:val="004B712F"/>
    <w:rsid w:val="005C66DB"/>
    <w:rsid w:val="00830E7C"/>
    <w:rsid w:val="00AF0967"/>
    <w:rsid w:val="00BE3516"/>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6D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6DB"/>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5C66DB"/>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5C66DB"/>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5C66DB"/>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5C66DB"/>
    <w:rPr>
      <w:rFonts w:ascii="Tahoma" w:hAnsi="Tahoma" w:cs="Tahoma"/>
      <w:sz w:val="16"/>
      <w:szCs w:val="16"/>
    </w:rPr>
  </w:style>
  <w:style w:type="character" w:customStyle="1" w:styleId="BalloonTextChar">
    <w:name w:val="Balloon Text Char"/>
    <w:basedOn w:val="DefaultParagraphFont"/>
    <w:link w:val="BalloonText"/>
    <w:uiPriority w:val="99"/>
    <w:semiHidden/>
    <w:rsid w:val="005C66DB"/>
    <w:rPr>
      <w:rFonts w:ascii="Tahoma" w:eastAsia="Times New Roman" w:hAnsi="Tahoma" w:cs="Tahoma"/>
      <w:sz w:val="16"/>
      <w:szCs w:val="16"/>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6D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66DB"/>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5C66DB"/>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5C66DB"/>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5C66DB"/>
    <w:rPr>
      <w:rFonts w:ascii="Times New Roman" w:eastAsia="Times New Roman" w:hAnsi="Times New Roman" w:cs="Gautami"/>
      <w:sz w:val="24"/>
      <w:szCs w:val="24"/>
      <w:lang w:val="x-none" w:eastAsia="x-none" w:bidi="te-IN"/>
    </w:rPr>
  </w:style>
  <w:style w:type="paragraph" w:styleId="BalloonText">
    <w:name w:val="Balloon Text"/>
    <w:basedOn w:val="Normal"/>
    <w:link w:val="BalloonTextChar"/>
    <w:uiPriority w:val="99"/>
    <w:semiHidden/>
    <w:unhideWhenUsed/>
    <w:rsid w:val="005C66DB"/>
    <w:rPr>
      <w:rFonts w:ascii="Tahoma" w:hAnsi="Tahoma" w:cs="Tahoma"/>
      <w:sz w:val="16"/>
      <w:szCs w:val="16"/>
    </w:rPr>
  </w:style>
  <w:style w:type="character" w:customStyle="1" w:styleId="BalloonTextChar">
    <w:name w:val="Balloon Text Char"/>
    <w:basedOn w:val="DefaultParagraphFont"/>
    <w:link w:val="BalloonText"/>
    <w:uiPriority w:val="99"/>
    <w:semiHidden/>
    <w:rsid w:val="005C66DB"/>
    <w:rPr>
      <w:rFonts w:ascii="Tahoma" w:eastAsia="Times New Roman" w:hAnsi="Tahoma" w:cs="Tahoma"/>
      <w:sz w:val="16"/>
      <w:szCs w:val="16"/>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306</Words>
  <Characters>1747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Hadi Anuar</dc:creator>
  <cp:lastModifiedBy>Hadi Anuar</cp:lastModifiedBy>
  <cp:revision>2</cp:revision>
  <dcterms:created xsi:type="dcterms:W3CDTF">2019-08-19T13:53:00Z</dcterms:created>
  <dcterms:modified xsi:type="dcterms:W3CDTF">2019-08-19T14:51:00Z</dcterms:modified>
</cp:coreProperties>
</file>