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C77" w:rsidRPr="00B13730" w:rsidRDefault="00B25C77" w:rsidP="00B25C77">
      <w:pPr>
        <w:jc w:val="right"/>
        <w:rPr>
          <w:rFonts w:asciiTheme="majorBidi" w:hAnsiTheme="majorBidi" w:cstheme="majorBidi"/>
          <w:sz w:val="24"/>
          <w:szCs w:val="24"/>
          <w:lang w:val="en-GB"/>
        </w:rPr>
      </w:pPr>
      <w:r w:rsidRPr="00B13730">
        <w:rPr>
          <w:rFonts w:asciiTheme="majorBidi" w:hAnsiTheme="majorBidi" w:cstheme="majorBidi"/>
          <w:sz w:val="24"/>
          <w:szCs w:val="24"/>
          <w:lang w:val="en-GB"/>
        </w:rPr>
        <w:t xml:space="preserve">                                                                                                                       </w:t>
      </w:r>
      <w:r w:rsidRPr="00B13730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inline distT="0" distB="0" distL="0" distR="0" wp14:anchorId="52D679E7" wp14:editId="090F803E">
            <wp:extent cx="1238250" cy="1600200"/>
            <wp:effectExtent l="0" t="0" r="0" b="0"/>
            <wp:docPr id="1" name="Picture 1" descr="M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M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C77" w:rsidRPr="00B13730" w:rsidRDefault="00B25C77" w:rsidP="00B25C7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13730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Title: </w:t>
      </w:r>
      <w:r w:rsidRPr="00B13730">
        <w:rPr>
          <w:rFonts w:asciiTheme="majorBidi" w:hAnsiTheme="majorBidi" w:cstheme="majorBidi"/>
          <w:b/>
          <w:bCs/>
          <w:sz w:val="24"/>
          <w:szCs w:val="24"/>
        </w:rPr>
        <w:t>Leukemia – general outlines: educate yourself</w:t>
      </w:r>
    </w:p>
    <w:p w:rsidR="00B25C77" w:rsidRPr="00B13730" w:rsidRDefault="00B25C77" w:rsidP="00B25C77">
      <w:pPr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br/>
      </w:r>
      <w:r w:rsidRPr="00B13730">
        <w:rPr>
          <w:rFonts w:asciiTheme="majorBidi" w:hAnsiTheme="majorBidi" w:cstheme="majorBidi"/>
          <w:b/>
          <w:sz w:val="24"/>
          <w:szCs w:val="24"/>
        </w:rPr>
        <w:t xml:space="preserve">                                            </w:t>
      </w: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Name: </w:t>
      </w:r>
      <w:r w:rsidRPr="00B13730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Dr </w:t>
      </w:r>
      <w:r w:rsidRPr="00B13730">
        <w:rPr>
          <w:rFonts w:asciiTheme="majorBidi" w:hAnsiTheme="majorBidi" w:cstheme="majorBidi"/>
          <w:b/>
          <w:bCs/>
          <w:sz w:val="24"/>
          <w:szCs w:val="24"/>
        </w:rPr>
        <w:t>Majid Mohammed Mahmood</w:t>
      </w:r>
    </w:p>
    <w:p w:rsidR="00B25C77" w:rsidRPr="00B13730" w:rsidRDefault="00B25C77" w:rsidP="00B25C77">
      <w:pPr>
        <w:jc w:val="center"/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Unit of Zoonotic Diseases, College of </w:t>
      </w:r>
      <w:r w:rsidR="00FA4469">
        <w:rPr>
          <w:rFonts w:asciiTheme="majorBidi" w:eastAsia="MS PGothic" w:hAnsiTheme="majorBidi" w:cstheme="majorBidi"/>
          <w:color w:val="000000"/>
          <w:sz w:val="24"/>
          <w:szCs w:val="24"/>
        </w:rPr>
        <w:t>V</w:t>
      </w:r>
      <w:r w:rsidRPr="00B13730">
        <w:rPr>
          <w:rFonts w:asciiTheme="majorBidi" w:eastAsia="MS PGothic" w:hAnsiTheme="majorBidi" w:cstheme="majorBidi"/>
          <w:color w:val="000000"/>
          <w:sz w:val="24"/>
          <w:szCs w:val="24"/>
        </w:rPr>
        <w:t>eterinary Medicine, University of Baghdad, Iraq</w:t>
      </w:r>
    </w:p>
    <w:p w:rsidR="00B25C77" w:rsidRPr="00B13730" w:rsidRDefault="00B25C77" w:rsidP="00B25C77">
      <w:pPr>
        <w:jc w:val="center"/>
        <w:rPr>
          <w:rFonts w:asciiTheme="majorBidi" w:eastAsia="Batang" w:hAnsiTheme="majorBidi" w:cstheme="majorBidi"/>
          <w:color w:val="0000FF"/>
          <w:sz w:val="24"/>
          <w:szCs w:val="24"/>
        </w:rPr>
      </w:pPr>
    </w:p>
    <w:p w:rsidR="00B25C77" w:rsidRPr="00B13730" w:rsidRDefault="00B25C77" w:rsidP="00B25C77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B13730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B25C77" w:rsidRPr="00B13730" w:rsidRDefault="00B25C77" w:rsidP="00B25C77">
      <w:pPr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B25C77" w:rsidRPr="00B13730" w:rsidRDefault="00B25C77" w:rsidP="00B25C77">
      <w:pPr>
        <w:jc w:val="both"/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</w:pPr>
      <w:r w:rsidRPr="00B13730">
        <w:rPr>
          <w:rFonts w:asciiTheme="majorBidi" w:hAnsiTheme="majorBidi" w:cstheme="majorBidi"/>
          <w:sz w:val="24"/>
          <w:szCs w:val="24"/>
        </w:rPr>
        <w:t>Majid Mohammed Mahmood, DVM (hons)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, MSc Zoonotic Diseases, PhD Immunology, Univ of Nottingham, UK. He is expert number one in Iraq in COVID-19. Designed preventive (prophylactic) and therapeutic protocols to fight COVID-19 that decreases the mortality rate from 5% to about 2% and 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was 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updated to give no deaths.</w:t>
      </w:r>
    </w:p>
    <w:p w:rsidR="00B25C77" w:rsidRPr="00B13730" w:rsidRDefault="00B25C77" w:rsidP="00B25C77">
      <w:pPr>
        <w:jc w:val="both"/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</w:pP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I started working in the field of Immunology 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since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 2005 in the Lab of Immunology, College of Veterinary Medicine, University of Baghdad, Iraq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,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 and continued working during my Master degree on Staph aureus immune response in bovine udder by making a trial vaccine in vitro and also applied it in mice. I continued my PhD </w:t>
      </w:r>
      <w:r w:rsidR="00FA4469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>at</w:t>
      </w:r>
      <w:r w:rsidRPr="00B13730">
        <w:rPr>
          <w:rFonts w:asciiTheme="majorBidi" w:hAnsiTheme="majorBidi" w:cstheme="majorBidi"/>
          <w:color w:val="0F1419"/>
          <w:sz w:val="24"/>
          <w:szCs w:val="24"/>
          <w:shd w:val="clear" w:color="auto" w:fill="FFFFFF"/>
        </w:rPr>
        <w:t xml:space="preserve"> the University of Nottingham, UK working on innate immunity by detecting Toll-like receptors on bovine PBMCs and focusing on T cells.</w:t>
      </w:r>
    </w:p>
    <w:p w:rsidR="00B25C77" w:rsidRPr="00B13730" w:rsidRDefault="00B25C77" w:rsidP="00B25C77">
      <w:p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</w:p>
    <w:p w:rsidR="00D24602" w:rsidRDefault="00B25C77" w:rsidP="00D24602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B13730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B13730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>Full name: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  <w:t xml:space="preserve"> </w:t>
      </w:r>
      <w:r w:rsidRPr="00B13730">
        <w:rPr>
          <w:rFonts w:asciiTheme="majorBidi" w:hAnsiTheme="majorBidi" w:cstheme="majorBidi"/>
          <w:sz w:val="24"/>
          <w:szCs w:val="24"/>
        </w:rPr>
        <w:t>Majid Mohammed Mahmood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  <w:t xml:space="preserve">Contact number: 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  <w:t>+9647818945352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tab/>
      </w:r>
      <w:hyperlink r:id="rId5" w:history="1">
        <w:r w:rsidR="00D24602" w:rsidRPr="003F69F4">
          <w:rPr>
            <w:rStyle w:val="Hyperlink"/>
          </w:rPr>
          <w:t>https://www.linkedin.com/in/majid-alani/</w:t>
        </w:r>
      </w:hyperlink>
    </w:p>
    <w:p w:rsidR="00B25C77" w:rsidRPr="00B13730" w:rsidRDefault="00B25C77" w:rsidP="00D24602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bookmarkStart w:id="0" w:name="_GoBack"/>
      <w:bookmarkEnd w:id="0"/>
      <w:r w:rsidRPr="00B13730">
        <w:rPr>
          <w:rFonts w:asciiTheme="majorBidi" w:hAnsiTheme="majorBidi" w:cstheme="majorBidi"/>
          <w:sz w:val="24"/>
          <w:szCs w:val="24"/>
          <w:lang w:val="en-NZ"/>
        </w:rPr>
        <w:t>Session name/ number: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  <w:t>Category: (Oral presentation)</w:t>
      </w:r>
      <w:r w:rsidRPr="00B13730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B25C77" w:rsidRPr="00B13730" w:rsidRDefault="00B25C77" w:rsidP="00B25C77">
      <w:pPr>
        <w:spacing w:after="0" w:line="36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B13730">
        <w:rPr>
          <w:rFonts w:asciiTheme="majorBidi" w:hAnsiTheme="majorBidi" w:cstheme="majorBidi"/>
          <w:b/>
          <w:bCs/>
          <w:color w:val="202124"/>
          <w:sz w:val="24"/>
          <w:szCs w:val="24"/>
          <w:shd w:val="clear" w:color="auto" w:fill="FFFFFF"/>
        </w:rPr>
        <w:t>Abstract</w:t>
      </w:r>
    </w:p>
    <w:p w:rsidR="00B25C77" w:rsidRPr="00B13730" w:rsidRDefault="00B25C77" w:rsidP="00B25C77">
      <w:pPr>
        <w:spacing w:after="0" w:line="360" w:lineRule="auto"/>
        <w:rPr>
          <w:rFonts w:asciiTheme="majorBidi" w:hAnsiTheme="majorBidi" w:cstheme="majorBidi"/>
          <w:color w:val="111111"/>
          <w:sz w:val="24"/>
          <w:szCs w:val="24"/>
        </w:rPr>
      </w:pPr>
      <w:r w:rsidRPr="00B13730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Leukemia is</w:t>
      </w:r>
      <w:r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 an</w:t>
      </w:r>
      <w:r w:rsidRPr="00B13730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 uncontrolled cellular growth of WBCs. It is simply defined as cancer of the blood, lymphatic system</w:t>
      </w:r>
      <w:r w:rsidR="00FA4469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,</w:t>
      </w:r>
      <w:r w:rsidRPr="00B13730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 and bone marrow. It can affect any age group </w:t>
      </w:r>
      <w:r w:rsidRPr="00B13730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lastRenderedPageBreak/>
        <w:t xml:space="preserve">(children and adults) and both genders. </w:t>
      </w:r>
      <w:r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The causes are unknown. </w:t>
      </w:r>
      <w:r w:rsidRPr="00B13730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To date, this disease is not curable. </w:t>
      </w:r>
      <w:r w:rsidRPr="00B13730">
        <w:rPr>
          <w:rFonts w:asciiTheme="majorBidi" w:hAnsiTheme="majorBidi" w:cstheme="majorBidi"/>
          <w:color w:val="111111"/>
          <w:sz w:val="24"/>
          <w:szCs w:val="24"/>
        </w:rPr>
        <w:t xml:space="preserve">Leukemia in females </w:t>
      </w:r>
      <w:r>
        <w:rPr>
          <w:rFonts w:asciiTheme="majorBidi" w:hAnsiTheme="majorBidi" w:cstheme="majorBidi"/>
          <w:color w:val="111111"/>
          <w:sz w:val="24"/>
          <w:szCs w:val="24"/>
        </w:rPr>
        <w:t>is</w:t>
      </w:r>
      <w:r w:rsidRPr="00B13730">
        <w:rPr>
          <w:rFonts w:asciiTheme="majorBidi" w:hAnsiTheme="majorBidi" w:cstheme="majorBidi"/>
          <w:color w:val="111111"/>
          <w:sz w:val="24"/>
          <w:szCs w:val="24"/>
        </w:rPr>
        <w:t xml:space="preserve"> the same as in males. This topic is carefully selected to warn women with very heavy menstrual bleeding because it is one of </w:t>
      </w:r>
      <w:r w:rsidR="00FA4469">
        <w:rPr>
          <w:rFonts w:asciiTheme="majorBidi" w:hAnsiTheme="majorBidi" w:cstheme="majorBidi"/>
          <w:color w:val="111111"/>
          <w:sz w:val="24"/>
          <w:szCs w:val="24"/>
        </w:rPr>
        <w:t xml:space="preserve">the </w:t>
      </w:r>
      <w:r w:rsidRPr="00B13730">
        <w:rPr>
          <w:rFonts w:asciiTheme="majorBidi" w:hAnsiTheme="majorBidi" w:cstheme="majorBidi"/>
          <w:color w:val="111111"/>
          <w:sz w:val="24"/>
          <w:szCs w:val="24"/>
        </w:rPr>
        <w:t xml:space="preserve">most important clinical symptoms of leukemia </w:t>
      </w:r>
      <w:r w:rsidR="00FA4469">
        <w:rPr>
          <w:rFonts w:asciiTheme="majorBidi" w:hAnsiTheme="majorBidi" w:cstheme="majorBidi"/>
          <w:color w:val="111111"/>
          <w:sz w:val="24"/>
          <w:szCs w:val="24"/>
        </w:rPr>
        <w:t>that</w:t>
      </w:r>
      <w:r w:rsidRPr="00B13730">
        <w:rPr>
          <w:rFonts w:asciiTheme="majorBidi" w:hAnsiTheme="majorBidi" w:cstheme="majorBidi"/>
          <w:color w:val="111111"/>
          <w:sz w:val="24"/>
          <w:szCs w:val="24"/>
        </w:rPr>
        <w:t xml:space="preserve"> must not be ignored for whatever reason. More clinical symptoms are mentioned in the </w:t>
      </w:r>
      <w:r>
        <w:rPr>
          <w:rFonts w:asciiTheme="majorBidi" w:hAnsiTheme="majorBidi" w:cstheme="majorBidi"/>
          <w:color w:val="111111"/>
          <w:sz w:val="24"/>
          <w:szCs w:val="24"/>
        </w:rPr>
        <w:t xml:space="preserve">presentation file. Leukemia is diagnosed through physical examination done by </w:t>
      </w:r>
      <w:r w:rsidR="00FA4469">
        <w:rPr>
          <w:rFonts w:asciiTheme="majorBidi" w:hAnsiTheme="majorBidi" w:cstheme="majorBidi"/>
          <w:color w:val="111111"/>
          <w:sz w:val="24"/>
          <w:szCs w:val="24"/>
        </w:rPr>
        <w:t xml:space="preserve">a </w:t>
      </w:r>
      <w:r>
        <w:rPr>
          <w:rFonts w:asciiTheme="majorBidi" w:hAnsiTheme="majorBidi" w:cstheme="majorBidi"/>
          <w:color w:val="111111"/>
          <w:sz w:val="24"/>
          <w:szCs w:val="24"/>
        </w:rPr>
        <w:t xml:space="preserve">physician who may require further blood tests such </w:t>
      </w:r>
      <w:r w:rsidR="00FA4469">
        <w:rPr>
          <w:rFonts w:asciiTheme="majorBidi" w:hAnsiTheme="majorBidi" w:cstheme="majorBidi"/>
          <w:color w:val="111111"/>
          <w:sz w:val="24"/>
          <w:szCs w:val="24"/>
        </w:rPr>
        <w:t xml:space="preserve">as </w:t>
      </w:r>
      <w:r>
        <w:rPr>
          <w:rFonts w:asciiTheme="majorBidi" w:hAnsiTheme="majorBidi" w:cstheme="majorBidi"/>
          <w:color w:val="111111"/>
          <w:sz w:val="24"/>
          <w:szCs w:val="24"/>
        </w:rPr>
        <w:t>complete blood count or bone marrow aspiration. Leukemia severity might be diminished by certain treatment</w:t>
      </w:r>
      <w:r w:rsidR="00FA4469">
        <w:rPr>
          <w:rFonts w:asciiTheme="majorBidi" w:hAnsiTheme="majorBidi" w:cstheme="majorBidi"/>
          <w:color w:val="111111"/>
          <w:sz w:val="24"/>
          <w:szCs w:val="24"/>
        </w:rPr>
        <w:t>s</w:t>
      </w:r>
      <w:r>
        <w:rPr>
          <w:rFonts w:asciiTheme="majorBidi" w:hAnsiTheme="majorBidi" w:cstheme="majorBidi"/>
          <w:color w:val="111111"/>
          <w:sz w:val="24"/>
          <w:szCs w:val="24"/>
        </w:rPr>
        <w:t xml:space="preserve"> including c</w:t>
      </w:r>
      <w:r w:rsidRPr="00FF5A6B">
        <w:rPr>
          <w:rFonts w:asciiTheme="majorBidi" w:hAnsiTheme="majorBidi" w:cstheme="majorBidi"/>
          <w:color w:val="111111"/>
          <w:sz w:val="24"/>
          <w:szCs w:val="24"/>
        </w:rPr>
        <w:t xml:space="preserve">hemotherapy, </w:t>
      </w:r>
      <w:r>
        <w:rPr>
          <w:rFonts w:asciiTheme="majorBidi" w:hAnsiTheme="majorBidi" w:cstheme="majorBidi"/>
          <w:color w:val="111111"/>
          <w:sz w:val="24"/>
          <w:szCs w:val="24"/>
        </w:rPr>
        <w:t>r</w:t>
      </w:r>
      <w:r w:rsidRPr="00FF5A6B">
        <w:rPr>
          <w:rFonts w:asciiTheme="majorBidi" w:hAnsiTheme="majorBidi" w:cstheme="majorBidi"/>
          <w:color w:val="111111"/>
          <w:sz w:val="24"/>
          <w:szCs w:val="24"/>
        </w:rPr>
        <w:t>adiation</w:t>
      </w:r>
      <w:r>
        <w:rPr>
          <w:rFonts w:asciiTheme="majorBidi" w:hAnsiTheme="majorBidi" w:cstheme="majorBidi"/>
          <w:color w:val="111111"/>
          <w:sz w:val="24"/>
          <w:szCs w:val="24"/>
        </w:rPr>
        <w:t xml:space="preserve">, </w:t>
      </w:r>
      <w:r w:rsidRPr="00FF5A6B">
        <w:rPr>
          <w:rFonts w:asciiTheme="majorBidi" w:hAnsiTheme="majorBidi" w:cstheme="majorBidi"/>
          <w:color w:val="111111"/>
          <w:sz w:val="24"/>
          <w:szCs w:val="24"/>
        </w:rPr>
        <w:t>bone marrow transplant</w:t>
      </w:r>
      <w:r>
        <w:rPr>
          <w:rFonts w:asciiTheme="majorBidi" w:hAnsiTheme="majorBidi" w:cstheme="majorBidi"/>
          <w:color w:val="111111"/>
          <w:sz w:val="24"/>
          <w:szCs w:val="24"/>
        </w:rPr>
        <w:t xml:space="preserve">, </w:t>
      </w:r>
      <w:r w:rsidRPr="00FF5A6B">
        <w:rPr>
          <w:rFonts w:asciiTheme="majorBidi" w:hAnsiTheme="majorBidi" w:cstheme="majorBidi"/>
          <w:color w:val="111111"/>
          <w:sz w:val="24"/>
          <w:szCs w:val="24"/>
        </w:rPr>
        <w:t>immunotherapy</w:t>
      </w:r>
      <w:r>
        <w:rPr>
          <w:rFonts w:asciiTheme="majorBidi" w:hAnsiTheme="majorBidi" w:cstheme="majorBidi"/>
          <w:color w:val="111111"/>
          <w:sz w:val="24"/>
          <w:szCs w:val="24"/>
        </w:rPr>
        <w:t xml:space="preserve">, </w:t>
      </w:r>
      <w:r w:rsidRPr="00FF5A6B">
        <w:rPr>
          <w:rFonts w:asciiTheme="majorBidi" w:hAnsiTheme="majorBidi" w:cstheme="majorBidi"/>
          <w:color w:val="111111"/>
          <w:sz w:val="24"/>
          <w:szCs w:val="24"/>
        </w:rPr>
        <w:t>engineering immune cells</w:t>
      </w:r>
      <w:r w:rsidR="00FA4469">
        <w:rPr>
          <w:rFonts w:asciiTheme="majorBidi" w:hAnsiTheme="majorBidi" w:cstheme="majorBidi"/>
          <w:color w:val="111111"/>
          <w:sz w:val="24"/>
          <w:szCs w:val="24"/>
        </w:rPr>
        <w:t>,</w:t>
      </w:r>
      <w:r w:rsidRPr="00FF5A6B">
        <w:rPr>
          <w:rFonts w:asciiTheme="majorBidi" w:hAnsiTheme="majorBidi" w:cstheme="majorBidi"/>
          <w:color w:val="11111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111111"/>
          <w:sz w:val="24"/>
          <w:szCs w:val="24"/>
        </w:rPr>
        <w:t xml:space="preserve">and </w:t>
      </w:r>
      <w:r w:rsidRPr="00FF5A6B">
        <w:rPr>
          <w:rFonts w:asciiTheme="majorBidi" w:hAnsiTheme="majorBidi" w:cstheme="majorBidi"/>
          <w:color w:val="111111"/>
          <w:sz w:val="24"/>
          <w:szCs w:val="24"/>
        </w:rPr>
        <w:t>targeted therapy</w:t>
      </w:r>
      <w:r>
        <w:rPr>
          <w:rFonts w:asciiTheme="majorBidi" w:hAnsiTheme="majorBidi" w:cstheme="majorBidi"/>
          <w:color w:val="111111"/>
          <w:sz w:val="24"/>
          <w:szCs w:val="24"/>
        </w:rPr>
        <w:t>.</w:t>
      </w:r>
    </w:p>
    <w:p w:rsidR="00EE7391" w:rsidRDefault="00EE7391"/>
    <w:sectPr w:rsidR="00EE7391" w:rsidSect="000A129D">
      <w:pgSz w:w="11906" w:h="16838"/>
      <w:pgMar w:top="1418" w:right="141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MDQxMjU2MrG0tLBQ0lEKTi0uzszPAykwrAUA3BnFZSwAAAA="/>
  </w:docVars>
  <w:rsids>
    <w:rsidRoot w:val="00B25C77"/>
    <w:rsid w:val="000A129D"/>
    <w:rsid w:val="005A0C6D"/>
    <w:rsid w:val="006A51FC"/>
    <w:rsid w:val="00822C66"/>
    <w:rsid w:val="00A56579"/>
    <w:rsid w:val="00B25C77"/>
    <w:rsid w:val="00D24602"/>
    <w:rsid w:val="00E01D53"/>
    <w:rsid w:val="00E133E8"/>
    <w:rsid w:val="00EE7391"/>
    <w:rsid w:val="00EF7632"/>
    <w:rsid w:val="00FA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99488"/>
  <w15:docId w15:val="{DFFFDFBF-BE41-49C8-94E6-66BF20B9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5C7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uiPriority w:val="99"/>
    <w:semiHidden/>
    <w:unhideWhenUsed/>
    <w:rsid w:val="00822C6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33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33E8"/>
    <w:rPr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822C66"/>
    <w:pPr>
      <w:spacing w:line="480" w:lineRule="auto"/>
      <w:jc w:val="both"/>
    </w:pPr>
    <w:rPr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822C66"/>
    <w:rPr>
      <w:noProof/>
      <w:sz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822C66"/>
    <w:pPr>
      <w:spacing w:after="0"/>
      <w:jc w:val="center"/>
    </w:pPr>
    <w:rPr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2C66"/>
    <w:rPr>
      <w:noProof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B25C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C77"/>
    <w:rPr>
      <w:rFonts w:ascii="Tahoma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24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majid-alan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 Mahmood</dc:creator>
  <cp:lastModifiedBy>Dr Majid</cp:lastModifiedBy>
  <cp:revision>3</cp:revision>
  <dcterms:created xsi:type="dcterms:W3CDTF">2021-08-13T08:15:00Z</dcterms:created>
  <dcterms:modified xsi:type="dcterms:W3CDTF">2021-09-22T16:27:00Z</dcterms:modified>
</cp:coreProperties>
</file>