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595DF" w14:textId="120183F2" w:rsidR="009F1090" w:rsidRDefault="00780604" w:rsidP="00354A48">
      <w:pPr>
        <w:pStyle w:val="Heading1"/>
        <w:spacing w:before="170"/>
        <w:ind w:left="0"/>
        <w:jc w:val="both"/>
        <w:rPr>
          <w:rStyle w:val="IUCrauthor"/>
        </w:rPr>
      </w:pPr>
      <w:r>
        <w:rPr>
          <w:color w:val="337AB7"/>
        </w:rPr>
        <w:t>Delivery methods for</w:t>
      </w:r>
      <w:r w:rsidR="00311B19">
        <w:rPr>
          <w:color w:val="337AB7"/>
        </w:rPr>
        <w:t xml:space="preserve"> Free Electron Lasers: direct protein crystallization </w:t>
      </w:r>
      <w:r w:rsidR="000223ED">
        <w:rPr>
          <w:color w:val="337AB7"/>
        </w:rPr>
        <w:t xml:space="preserve">on solid supports </w:t>
      </w:r>
      <w:r w:rsidR="00FF7CB9">
        <w:rPr>
          <w:color w:val="337AB7"/>
        </w:rPr>
        <w:t>economizes</w:t>
      </w:r>
      <w:r w:rsidR="00311B19">
        <w:rPr>
          <w:color w:val="337AB7"/>
        </w:rPr>
        <w:t xml:space="preserve"> sample consumption</w:t>
      </w:r>
      <w:r>
        <w:rPr>
          <w:color w:val="337AB7"/>
        </w:rPr>
        <w:t xml:space="preserve"> in serial femtosecond crystallography</w:t>
      </w:r>
    </w:p>
    <w:p w14:paraId="524E0979" w14:textId="33151A02" w:rsidR="009F1090" w:rsidRPr="009827A9" w:rsidRDefault="009F1090" w:rsidP="00354A48">
      <w:pPr>
        <w:jc w:val="both"/>
        <w:rPr>
          <w:rFonts w:ascii="Arial" w:hAnsi="Arial" w:cs="Arial"/>
          <w:sz w:val="18"/>
          <w:szCs w:val="18"/>
        </w:rPr>
      </w:pPr>
      <w:r w:rsidRPr="009827A9">
        <w:rPr>
          <w:rFonts w:ascii="Arial" w:hAnsi="Arial" w:cs="Arial"/>
          <w:sz w:val="18"/>
          <w:szCs w:val="18"/>
        </w:rPr>
        <w:t>Nadia</w:t>
      </w:r>
      <w:r w:rsidR="004F0C71">
        <w:rPr>
          <w:rFonts w:ascii="Arial" w:hAnsi="Arial" w:cs="Arial"/>
          <w:sz w:val="18"/>
          <w:szCs w:val="18"/>
        </w:rPr>
        <w:t xml:space="preserve"> L.</w:t>
      </w:r>
      <w:r w:rsidRPr="009827A9">
        <w:rPr>
          <w:rFonts w:ascii="Arial" w:hAnsi="Arial" w:cs="Arial"/>
          <w:sz w:val="18"/>
          <w:szCs w:val="18"/>
        </w:rPr>
        <w:t xml:space="preserve"> Opara</w:t>
      </w:r>
      <w:r w:rsidRPr="009827A9">
        <w:rPr>
          <w:rFonts w:ascii="Arial" w:hAnsi="Arial" w:cs="Arial"/>
          <w:sz w:val="18"/>
          <w:szCs w:val="18"/>
          <w:vertAlign w:val="superscript"/>
        </w:rPr>
        <w:t>a,b,c</w:t>
      </w:r>
      <w:r w:rsidRPr="009827A9">
        <w:rPr>
          <w:rFonts w:ascii="Arial" w:hAnsi="Arial" w:cs="Arial"/>
          <w:sz w:val="18"/>
          <w:szCs w:val="18"/>
        </w:rPr>
        <w:t>, Isabelle Martiel</w:t>
      </w:r>
      <w:r w:rsidRPr="009827A9">
        <w:rPr>
          <w:rFonts w:ascii="Arial" w:hAnsi="Arial" w:cs="Arial"/>
          <w:sz w:val="18"/>
          <w:szCs w:val="18"/>
          <w:vertAlign w:val="superscript"/>
        </w:rPr>
        <w:t>a</w:t>
      </w:r>
      <w:r w:rsidRPr="009827A9">
        <w:rPr>
          <w:rFonts w:ascii="Arial" w:hAnsi="Arial" w:cs="Arial"/>
          <w:sz w:val="18"/>
          <w:szCs w:val="18"/>
        </w:rPr>
        <w:t>, Stefan A. Arnold</w:t>
      </w:r>
      <w:r w:rsidRPr="009827A9">
        <w:rPr>
          <w:rFonts w:ascii="Arial" w:hAnsi="Arial" w:cs="Arial"/>
          <w:sz w:val="18"/>
          <w:szCs w:val="18"/>
          <w:vertAlign w:val="superscript"/>
        </w:rPr>
        <w:t>b,c</w:t>
      </w:r>
      <w:r w:rsidRPr="009827A9">
        <w:rPr>
          <w:rFonts w:ascii="Arial" w:hAnsi="Arial" w:cs="Arial"/>
          <w:sz w:val="18"/>
          <w:szCs w:val="18"/>
        </w:rPr>
        <w:t>, Thomas Braun</w:t>
      </w:r>
      <w:r w:rsidRPr="009827A9">
        <w:rPr>
          <w:rFonts w:ascii="Arial" w:hAnsi="Arial" w:cs="Arial"/>
          <w:sz w:val="18"/>
          <w:szCs w:val="18"/>
          <w:vertAlign w:val="superscript"/>
        </w:rPr>
        <w:t>b,c,</w:t>
      </w:r>
      <w:r w:rsidRPr="009827A9">
        <w:rPr>
          <w:rFonts w:ascii="Arial" w:hAnsi="Arial" w:cs="Arial"/>
          <w:sz w:val="18"/>
          <w:szCs w:val="18"/>
        </w:rPr>
        <w:t xml:space="preserve"> Henning Stahlberg</w:t>
      </w:r>
      <w:r w:rsidRPr="009827A9">
        <w:rPr>
          <w:rFonts w:ascii="Arial" w:hAnsi="Arial" w:cs="Arial"/>
          <w:sz w:val="18"/>
          <w:szCs w:val="18"/>
          <w:vertAlign w:val="superscript"/>
        </w:rPr>
        <w:t>b,c,</w:t>
      </w:r>
      <w:r w:rsidRPr="009827A9">
        <w:rPr>
          <w:rFonts w:ascii="Arial" w:hAnsi="Arial" w:cs="Arial"/>
          <w:sz w:val="18"/>
          <w:szCs w:val="18"/>
        </w:rPr>
        <w:t xml:space="preserve"> and Celestino Padeste</w:t>
      </w:r>
      <w:r w:rsidRPr="009827A9">
        <w:rPr>
          <w:rFonts w:ascii="Arial" w:hAnsi="Arial" w:cs="Arial"/>
          <w:sz w:val="18"/>
          <w:szCs w:val="18"/>
          <w:vertAlign w:val="superscript"/>
        </w:rPr>
        <w:t>a,c</w:t>
      </w:r>
    </w:p>
    <w:p w14:paraId="16CE431F" w14:textId="7A041AB5" w:rsidR="009F1090" w:rsidRPr="009827A9" w:rsidRDefault="009F1090" w:rsidP="00354A48">
      <w:pPr>
        <w:jc w:val="both"/>
        <w:rPr>
          <w:rFonts w:ascii="Arial" w:hAnsi="Arial" w:cs="Arial"/>
          <w:sz w:val="18"/>
          <w:szCs w:val="18"/>
          <w:lang w:val="de-CH"/>
        </w:rPr>
      </w:pPr>
      <w:r w:rsidRPr="009827A9">
        <w:rPr>
          <w:rFonts w:ascii="Arial" w:hAnsi="Arial" w:cs="Arial"/>
          <w:sz w:val="18"/>
          <w:szCs w:val="18"/>
          <w:vertAlign w:val="superscript"/>
          <w:lang w:val="de-CH"/>
        </w:rPr>
        <w:t>a</w:t>
      </w:r>
      <w:r w:rsidR="00354A48">
        <w:rPr>
          <w:rFonts w:ascii="Arial" w:hAnsi="Arial" w:cs="Arial"/>
          <w:sz w:val="18"/>
          <w:szCs w:val="18"/>
          <w:vertAlign w:val="superscript"/>
          <w:lang w:val="de-CH"/>
        </w:rPr>
        <w:t xml:space="preserve"> </w:t>
      </w:r>
      <w:r w:rsidRPr="009827A9">
        <w:rPr>
          <w:rFonts w:ascii="Arial" w:hAnsi="Arial" w:cs="Arial"/>
          <w:sz w:val="18"/>
          <w:szCs w:val="18"/>
          <w:lang w:val="de-CH"/>
        </w:rPr>
        <w:t>Paul Scherrer Institute (PSI), 5232 Villigen PSI, Switzerland</w:t>
      </w:r>
    </w:p>
    <w:p w14:paraId="01F1BFC7" w14:textId="4133C472" w:rsidR="009F1090" w:rsidRPr="009827A9" w:rsidRDefault="009F1090" w:rsidP="00354A48">
      <w:pPr>
        <w:jc w:val="both"/>
        <w:rPr>
          <w:rFonts w:ascii="Arial" w:hAnsi="Arial" w:cs="Arial"/>
          <w:sz w:val="18"/>
          <w:szCs w:val="18"/>
        </w:rPr>
      </w:pPr>
      <w:proofErr w:type="gramStart"/>
      <w:r w:rsidRPr="009827A9">
        <w:rPr>
          <w:rFonts w:ascii="Arial" w:hAnsi="Arial" w:cs="Arial"/>
          <w:sz w:val="18"/>
          <w:szCs w:val="18"/>
          <w:vertAlign w:val="superscript"/>
        </w:rPr>
        <w:t>b</w:t>
      </w:r>
      <w:proofErr w:type="gramEnd"/>
      <w:r w:rsidR="00354A48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9827A9">
        <w:rPr>
          <w:rFonts w:ascii="Arial" w:hAnsi="Arial" w:cs="Arial"/>
          <w:sz w:val="18"/>
          <w:szCs w:val="18"/>
        </w:rPr>
        <w:t xml:space="preserve">Center for Cellular Imaging and NanoAnalytics (C-CINA), Biozentrum, University of Basel, 4058 Basel, Switzerland </w:t>
      </w:r>
    </w:p>
    <w:p w14:paraId="09EFB851" w14:textId="58D5ED36" w:rsidR="00AE3E37" w:rsidRDefault="009F1090" w:rsidP="00354A48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gramStart"/>
      <w:r w:rsidRPr="009827A9">
        <w:rPr>
          <w:rFonts w:ascii="Arial" w:hAnsi="Arial" w:cs="Arial"/>
          <w:sz w:val="18"/>
          <w:szCs w:val="18"/>
          <w:vertAlign w:val="superscript"/>
        </w:rPr>
        <w:t>c</w:t>
      </w:r>
      <w:proofErr w:type="gramEnd"/>
      <w:r w:rsidR="00354A48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9827A9">
        <w:rPr>
          <w:rFonts w:ascii="Arial" w:hAnsi="Arial" w:cs="Arial"/>
          <w:sz w:val="18"/>
          <w:szCs w:val="18"/>
        </w:rPr>
        <w:t xml:space="preserve">Swiss Nanoscience Institute, University of Basel, 4056 Basel, Switzerland </w:t>
      </w:r>
      <w:bookmarkStart w:id="0" w:name="_GoBack"/>
      <w:bookmarkEnd w:id="0"/>
    </w:p>
    <w:p w14:paraId="5DF1261C" w14:textId="77777777" w:rsidR="00354A48" w:rsidRDefault="00354A48">
      <w:pPr>
        <w:pStyle w:val="Heading3"/>
        <w:spacing w:before="147"/>
        <w:jc w:val="both"/>
        <w:rPr>
          <w:color w:val="BF5A14"/>
        </w:rPr>
      </w:pPr>
    </w:p>
    <w:p w14:paraId="074FF85C" w14:textId="77777777" w:rsidR="00354A48" w:rsidRDefault="00354A48">
      <w:pPr>
        <w:pStyle w:val="Heading3"/>
        <w:spacing w:before="147"/>
        <w:jc w:val="both"/>
        <w:rPr>
          <w:color w:val="BF5A14"/>
        </w:rPr>
      </w:pPr>
    </w:p>
    <w:p w14:paraId="4C7EA6F5" w14:textId="72106743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08DE91AF" w14:textId="11763D13" w:rsidR="00BD7473" w:rsidRDefault="00E81777" w:rsidP="00EC3B39">
      <w:pPr>
        <w:pStyle w:val="BodyText"/>
        <w:spacing w:before="90" w:line="280" w:lineRule="auto"/>
        <w:ind w:firstLine="100"/>
        <w:jc w:val="both"/>
      </w:pPr>
      <w:r>
        <w:t>Classical crystallography methods based on synchrotrons</w:t>
      </w:r>
      <w:r w:rsidR="00C05B8F">
        <w:t xml:space="preserve"> usually</w:t>
      </w:r>
      <w:r>
        <w:t xml:space="preserve"> require crystals of relatively large dimensions</w:t>
      </w:r>
      <w:r w:rsidR="00C05B8F">
        <w:t xml:space="preserve">, </w:t>
      </w:r>
      <w:r w:rsidR="00C05B8F" w:rsidRPr="004F0C71">
        <w:rPr>
          <w:i/>
        </w:rPr>
        <w:t>i.e.</w:t>
      </w:r>
      <w:r>
        <w:t xml:space="preserve"> above </w:t>
      </w:r>
      <w:r w:rsidR="00C05B8F">
        <w:t xml:space="preserve">about </w:t>
      </w:r>
      <w:r>
        <w:t>5</w:t>
      </w:r>
      <w:r w:rsidR="00F160E6">
        <w:t> </w:t>
      </w:r>
      <w:r w:rsidR="00C05B8F">
        <w:t>micrometers</w:t>
      </w:r>
      <w:r>
        <w:t xml:space="preserve">. </w:t>
      </w:r>
      <w:r w:rsidR="00C05B8F">
        <w:t xml:space="preserve">The recent </w:t>
      </w:r>
      <w:r>
        <w:t xml:space="preserve">availability </w:t>
      </w:r>
      <w:r w:rsidR="009F1090">
        <w:t xml:space="preserve">of X-ray free electron laser sources (XFELs) providing </w:t>
      </w:r>
      <w:r w:rsidR="00EC0D4F">
        <w:t>femtosecond X-ray pulses of ultrahigh brightness facilitate</w:t>
      </w:r>
      <w:r>
        <w:t xml:space="preserve"> </w:t>
      </w:r>
      <w:r w:rsidR="008D7C7E">
        <w:t xml:space="preserve">the </w:t>
      </w:r>
      <w:r>
        <w:t>investigation of nanocrystals. However</w:t>
      </w:r>
      <w:r w:rsidR="008D7C7E">
        <w:t>,</w:t>
      </w:r>
      <w:r>
        <w:t xml:space="preserve"> in this case data collection has to be </w:t>
      </w:r>
      <w:r w:rsidR="009827A9">
        <w:t xml:space="preserve">performed </w:t>
      </w:r>
      <w:r>
        <w:t>in the mode of the serial crystallography</w:t>
      </w:r>
      <w:r w:rsidR="009827A9" w:rsidRPr="009827A9">
        <w:t xml:space="preserve"> </w:t>
      </w:r>
      <w:r w:rsidR="009827A9">
        <w:t>in so</w:t>
      </w:r>
      <w:r w:rsidR="00266621">
        <w:t>-</w:t>
      </w:r>
      <w:r w:rsidR="009827A9">
        <w:t>called diffraction-before-destruction regime because the probed area of the sample is completely destroyed after</w:t>
      </w:r>
      <w:r w:rsidR="009827A9" w:rsidRPr="00F00C81">
        <w:t xml:space="preserve"> </w:t>
      </w:r>
      <w:r w:rsidR="009827A9">
        <w:t>the interaction with ultraintense radiation</w:t>
      </w:r>
      <w:r>
        <w:t xml:space="preserve">.  </w:t>
      </w:r>
      <w:r w:rsidR="009827A9">
        <w:t xml:space="preserve">As thousands of crystals have to be </w:t>
      </w:r>
      <w:r w:rsidR="00EC0D4F">
        <w:t>provided</w:t>
      </w:r>
      <w:r w:rsidR="009827A9">
        <w:t xml:space="preserve"> sequentially to the XFEL beam</w:t>
      </w:r>
      <w:r>
        <w:t>, s</w:t>
      </w:r>
      <w:r w:rsidR="00F97D21">
        <w:t xml:space="preserve">election of </w:t>
      </w:r>
      <w:r w:rsidR="000223ED">
        <w:t xml:space="preserve">an </w:t>
      </w:r>
      <w:r w:rsidR="00F97D21">
        <w:t>efficient s</w:t>
      </w:r>
      <w:r w:rsidR="00D57F24">
        <w:t>ample delivery</w:t>
      </w:r>
      <w:r w:rsidR="00F97D21">
        <w:t xml:space="preserve"> system</w:t>
      </w:r>
      <w:r w:rsidR="00D57F24">
        <w:t xml:space="preserve"> </w:t>
      </w:r>
      <w:r w:rsidR="00F97D21">
        <w:t xml:space="preserve">is crucial </w:t>
      </w:r>
      <w:r w:rsidR="006F3D6C">
        <w:t>to minimize</w:t>
      </w:r>
      <w:r w:rsidR="00F97D21">
        <w:t xml:space="preserve"> protein consumption during data collection.</w:t>
      </w:r>
      <w:r w:rsidR="000F05DA">
        <w:t xml:space="preserve"> </w:t>
      </w:r>
    </w:p>
    <w:p w14:paraId="5A99FF72" w14:textId="0E0916D6" w:rsidR="00337B30" w:rsidRDefault="00EC3B39" w:rsidP="00EC3B39">
      <w:pPr>
        <w:pStyle w:val="BodyText"/>
        <w:spacing w:before="90" w:line="280" w:lineRule="auto"/>
        <w:ind w:firstLine="100"/>
        <w:jc w:val="both"/>
      </w:pPr>
      <w:r>
        <w:t>Delivery m</w:t>
      </w:r>
      <w:r w:rsidR="000F05DA">
        <w:t>ethods applied so far include steady streaming liquid jets [</w:t>
      </w:r>
      <w:r w:rsidR="00337B30">
        <w:t>1</w:t>
      </w:r>
      <w:proofErr w:type="gramStart"/>
      <w:r w:rsidR="00337B30">
        <w:t>,2</w:t>
      </w:r>
      <w:proofErr w:type="gramEnd"/>
      <w:r w:rsidR="000F05DA">
        <w:t xml:space="preserve">] of the crystal </w:t>
      </w:r>
      <w:r w:rsidR="006F3D6C">
        <w:t>suspension</w:t>
      </w:r>
      <w:r w:rsidR="000F05DA">
        <w:t>. The</w:t>
      </w:r>
      <w:r w:rsidR="00F00C81">
        <w:t xml:space="preserve"> application of</w:t>
      </w:r>
      <w:r w:rsidR="000F05DA">
        <w:t xml:space="preserve"> more viscous media like lipidi</w:t>
      </w:r>
      <w:r w:rsidR="00337B30">
        <w:t>c cubic phase (LCP)</w:t>
      </w:r>
      <w:r w:rsidR="00D47C43">
        <w:t xml:space="preserve"> [3]</w:t>
      </w:r>
      <w:r w:rsidR="00337B30">
        <w:t>, agarose</w:t>
      </w:r>
      <w:r w:rsidR="00D47C43">
        <w:t xml:space="preserve"> [4]</w:t>
      </w:r>
      <w:r w:rsidR="000F05DA">
        <w:t xml:space="preserve"> or hyaluronic acid</w:t>
      </w:r>
      <w:r w:rsidR="00337B30">
        <w:t xml:space="preserve"> [</w:t>
      </w:r>
      <w:r w:rsidR="00D47C43">
        <w:t>5</w:t>
      </w:r>
      <w:r w:rsidR="00337B30">
        <w:t>]</w:t>
      </w:r>
      <w:r w:rsidR="000F05DA">
        <w:t xml:space="preserve"> </w:t>
      </w:r>
      <w:r w:rsidR="00B1380F">
        <w:t>matrices has</w:t>
      </w:r>
      <w:r w:rsidR="00F00C81">
        <w:t xml:space="preserve"> </w:t>
      </w:r>
      <w:r w:rsidR="00BD7473">
        <w:t>also</w:t>
      </w:r>
      <w:r w:rsidR="00F00C81">
        <w:t xml:space="preserve"> been demonstrated</w:t>
      </w:r>
      <w:r w:rsidR="000F05DA">
        <w:t>.</w:t>
      </w:r>
      <w:r w:rsidR="00BD7473">
        <w:t xml:space="preserve"> However</w:t>
      </w:r>
      <w:r w:rsidR="00F00C81">
        <w:t xml:space="preserve"> all these methods</w:t>
      </w:r>
      <w:r w:rsidR="00BD7473">
        <w:t xml:space="preserve"> use significant amounts of the precious protein, which cannot be </w:t>
      </w:r>
      <w:r w:rsidR="00F00C81">
        <w:t>recovered</w:t>
      </w:r>
      <w:r w:rsidR="00BD7473">
        <w:t xml:space="preserve"> even if not directly probed. </w:t>
      </w:r>
    </w:p>
    <w:p w14:paraId="45C0460B" w14:textId="3750070A" w:rsidR="00BD7473" w:rsidRDefault="00BD7473" w:rsidP="00EC3B39">
      <w:pPr>
        <w:pStyle w:val="BodyText"/>
        <w:spacing w:before="90" w:line="280" w:lineRule="auto"/>
        <w:ind w:firstLine="100"/>
        <w:jc w:val="both"/>
      </w:pPr>
      <w:r>
        <w:t>Recent developments of drop of demand methods [6] or fixed targets [</w:t>
      </w:r>
      <w:r w:rsidR="00EC3B39">
        <w:t>1,</w:t>
      </w:r>
      <w:r>
        <w:t>7] allow overcoming this problem. But still</w:t>
      </w:r>
      <w:r w:rsidR="006F3D6C">
        <w:t>,</w:t>
      </w:r>
      <w:r>
        <w:t xml:space="preserve"> handling of the fragile cr</w:t>
      </w:r>
      <w:r w:rsidR="00EC3B39">
        <w:t>ystals should be gentle or</w:t>
      </w:r>
      <w:r w:rsidR="005B2DA4">
        <w:t xml:space="preserve">, at best, </w:t>
      </w:r>
      <w:r>
        <w:t>avoided.</w:t>
      </w:r>
    </w:p>
    <w:p w14:paraId="651E3469" w14:textId="0011ABCB" w:rsidR="00FF4CBE" w:rsidRDefault="00FF4CBE" w:rsidP="00EC3B39">
      <w:pPr>
        <w:pStyle w:val="BodyText"/>
        <w:spacing w:before="90" w:line="280" w:lineRule="auto"/>
        <w:ind w:firstLine="100"/>
        <w:jc w:val="both"/>
      </w:pPr>
      <w:r>
        <w:t>Microfabricated silicon chips with ultrathin Si</w:t>
      </w:r>
      <w:r w:rsidRPr="00FF4CBE">
        <w:rPr>
          <w:vertAlign w:val="subscript"/>
        </w:rPr>
        <w:t>3</w:t>
      </w:r>
      <w:r>
        <w:t>N</w:t>
      </w:r>
      <w:r w:rsidRPr="00FF4CBE">
        <w:rPr>
          <w:vertAlign w:val="subscript"/>
        </w:rPr>
        <w:t>4</w:t>
      </w:r>
      <w:r>
        <w:t xml:space="preserve"> membranes provide </w:t>
      </w:r>
      <w:r w:rsidR="006F3D6C">
        <w:t xml:space="preserve">the </w:t>
      </w:r>
      <w:r>
        <w:t>possibility to regularly position crystals on precisely defined spots by d</w:t>
      </w:r>
      <w:r w:rsidRPr="00FF4CBE">
        <w:t>irect</w:t>
      </w:r>
      <w:r>
        <w:t xml:space="preserve"> crystallization using classical vapor diffusion method</w:t>
      </w:r>
      <w:r w:rsidR="00BD7473">
        <w:t xml:space="preserve"> [8]</w:t>
      </w:r>
      <w:r>
        <w:t xml:space="preserve">. The sample consumption is minimal since crystal growth takes place in nanoliter volume cavities. </w:t>
      </w:r>
      <w:r w:rsidR="00BD7473">
        <w:t>No additional</w:t>
      </w:r>
      <w:r w:rsidR="00EC3B39">
        <w:t xml:space="preserve"> sample transfer </w:t>
      </w:r>
      <w:r w:rsidR="00BD7473">
        <w:t xml:space="preserve">is needed, </w:t>
      </w:r>
      <w:r w:rsidR="00EC3B39">
        <w:t>because X-rays are probing the crystal</w:t>
      </w:r>
      <w:r w:rsidR="006F3D6C">
        <w:t>s</w:t>
      </w:r>
      <w:r w:rsidR="00EC3B39">
        <w:t xml:space="preserve"> at the spot where </w:t>
      </w:r>
      <w:r w:rsidR="00F00C81">
        <w:t xml:space="preserve">they </w:t>
      </w:r>
      <w:r w:rsidR="00EC3B39">
        <w:t xml:space="preserve">grew on </w:t>
      </w:r>
      <w:r w:rsidR="00AF4854">
        <w:t>the X-ray-</w:t>
      </w:r>
      <w:r w:rsidR="00BD7473">
        <w:t>transparent ultrathin amorphous silicon nitride membranes</w:t>
      </w:r>
      <w:r w:rsidR="00EC3B39">
        <w:t>. Assembly</w:t>
      </w:r>
      <w:r w:rsidR="00AF4854">
        <w:t xml:space="preserve"> with a second chip to form a</w:t>
      </w:r>
      <w:r w:rsidR="00EC3B39">
        <w:t xml:space="preserve"> hermetically sealed sandwich protects specimens from dehydration and </w:t>
      </w:r>
      <w:r w:rsidR="00AF4854">
        <w:t xml:space="preserve">facilitates </w:t>
      </w:r>
      <w:r w:rsidR="00266621" w:rsidRPr="00266621">
        <w:rPr>
          <w:i/>
        </w:rPr>
        <w:t>in situ</w:t>
      </w:r>
      <w:r w:rsidR="00266621">
        <w:t xml:space="preserve"> </w:t>
      </w:r>
      <w:r w:rsidR="00EC3B39">
        <w:t>diffraction data collection at room temperature</w:t>
      </w:r>
      <w:r w:rsidR="00AF4854">
        <w:t>, as demonstrated in a</w:t>
      </w:r>
      <w:r w:rsidR="00EC3B39">
        <w:t xml:space="preserve"> synchrotron</w:t>
      </w:r>
      <w:r w:rsidR="00AF4854">
        <w:t xml:space="preserve"> experiment</w:t>
      </w:r>
      <w:r w:rsidR="00EC3B39">
        <w:t xml:space="preserve"> providing high-resolution patterns [Fig. 1]. </w:t>
      </w:r>
    </w:p>
    <w:p w14:paraId="73BF91D5" w14:textId="26365CAB" w:rsidR="00EC3B39" w:rsidRDefault="00EC3B39" w:rsidP="00EC3B39">
      <w:pPr>
        <w:pStyle w:val="Heading3"/>
        <w:spacing w:before="74"/>
      </w:pPr>
    </w:p>
    <w:p w14:paraId="3C9A4A8F" w14:textId="77777777" w:rsidR="00354A48" w:rsidRDefault="00354A48" w:rsidP="00EC3B39">
      <w:pPr>
        <w:pStyle w:val="Heading3"/>
        <w:spacing w:before="74"/>
      </w:pPr>
    </w:p>
    <w:p w14:paraId="6E5FFED1" w14:textId="77777777" w:rsidR="00EC3B39" w:rsidRDefault="00EC3B39" w:rsidP="00EC3B39">
      <w:pPr>
        <w:pStyle w:val="BodyText"/>
        <w:spacing w:before="90" w:line="280" w:lineRule="auto"/>
        <w:ind w:firstLine="100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1"/>
      </w:tblGrid>
      <w:tr w:rsidR="00E55082" w14:paraId="0C46ECBC" w14:textId="77777777" w:rsidTr="00E55082">
        <w:tc>
          <w:tcPr>
            <w:tcW w:w="5201" w:type="dxa"/>
          </w:tcPr>
          <w:p w14:paraId="5AF88D05" w14:textId="204C8849" w:rsidR="00E55082" w:rsidRDefault="00E55082" w:rsidP="004F0C71">
            <w:pPr>
              <w:pStyle w:val="BodyText"/>
              <w:spacing w:before="90" w:line="280" w:lineRule="auto"/>
              <w:jc w:val="center"/>
            </w:pPr>
            <w:r>
              <w:rPr>
                <w:noProof/>
                <w:lang w:val="de-CH" w:eastAsia="de-CH"/>
              </w:rPr>
              <w:lastRenderedPageBreak/>
              <w:drawing>
                <wp:inline distT="0" distB="0" distL="0" distR="0" wp14:anchorId="7ED34DF9" wp14:editId="50BC744E">
                  <wp:extent cx="3060000" cy="3199544"/>
                  <wp:effectExtent l="0" t="0" r="762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479" b="14400"/>
                          <a:stretch/>
                        </pic:blipFill>
                        <pic:spPr bwMode="auto">
                          <a:xfrm>
                            <a:off x="0" y="0"/>
                            <a:ext cx="3060000" cy="319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5082" w14:paraId="1E05ECBC" w14:textId="77777777" w:rsidTr="00E55082">
        <w:tc>
          <w:tcPr>
            <w:tcW w:w="5201" w:type="dxa"/>
          </w:tcPr>
          <w:p w14:paraId="17F49BB3" w14:textId="75369382" w:rsidR="00E55082" w:rsidRDefault="00E55082" w:rsidP="004F0C71">
            <w:pPr>
              <w:pStyle w:val="BodyText"/>
              <w:spacing w:before="90" w:line="280" w:lineRule="auto"/>
              <w:jc w:val="center"/>
            </w:pPr>
            <w:r>
              <w:rPr>
                <w:noProof/>
                <w:lang w:val="de-CH" w:eastAsia="de-CH"/>
              </w:rPr>
              <w:drawing>
                <wp:inline distT="0" distB="0" distL="0" distR="0" wp14:anchorId="2C98339E" wp14:editId="2C91FF0A">
                  <wp:extent cx="3060000" cy="3269461"/>
                  <wp:effectExtent l="0" t="0" r="7620" b="762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3269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5E7077" w14:textId="7EA29307" w:rsidR="00E55082" w:rsidRPr="00BD7473" w:rsidRDefault="00E55082" w:rsidP="00E55082">
      <w:pPr>
        <w:pStyle w:val="Heading3"/>
        <w:spacing w:before="74"/>
        <w:jc w:val="both"/>
        <w:rPr>
          <w:sz w:val="18"/>
          <w:szCs w:val="18"/>
        </w:rPr>
      </w:pPr>
      <w:r w:rsidRPr="00BD7473">
        <w:rPr>
          <w:sz w:val="18"/>
          <w:szCs w:val="18"/>
        </w:rPr>
        <w:t>Figure 1</w:t>
      </w:r>
      <w:r w:rsidR="007A0AC2">
        <w:rPr>
          <w:sz w:val="18"/>
          <w:szCs w:val="18"/>
        </w:rPr>
        <w:t xml:space="preserve"> [8]</w:t>
      </w:r>
      <w:r w:rsidRPr="00BD7473">
        <w:rPr>
          <w:sz w:val="18"/>
          <w:szCs w:val="18"/>
        </w:rPr>
        <w:t>: a) Lysozyme crystals enclosed in</w:t>
      </w:r>
      <w:r w:rsidR="00FA34B8">
        <w:rPr>
          <w:sz w:val="18"/>
          <w:szCs w:val="18"/>
        </w:rPr>
        <w:t>-</w:t>
      </w:r>
      <w:r w:rsidRPr="00BD7473">
        <w:rPr>
          <w:sz w:val="18"/>
          <w:szCs w:val="18"/>
        </w:rPr>
        <w:t xml:space="preserve">between silicon nitride membranes and mounted on </w:t>
      </w:r>
      <w:r>
        <w:rPr>
          <w:sz w:val="18"/>
          <w:szCs w:val="18"/>
        </w:rPr>
        <w:t>a</w:t>
      </w:r>
      <w:r w:rsidRPr="00BD7473">
        <w:rPr>
          <w:sz w:val="18"/>
          <w:szCs w:val="18"/>
        </w:rPr>
        <w:t xml:space="preserve"> synchrotron beamline goniometer</w:t>
      </w:r>
      <w:r>
        <w:rPr>
          <w:sz w:val="18"/>
          <w:szCs w:val="18"/>
        </w:rPr>
        <w:t>.</w:t>
      </w:r>
      <w:r w:rsidRPr="00BD7473">
        <w:rPr>
          <w:sz w:val="18"/>
          <w:szCs w:val="18"/>
        </w:rPr>
        <w:t xml:space="preserve"> b) </w:t>
      </w:r>
      <w:r>
        <w:rPr>
          <w:sz w:val="18"/>
          <w:szCs w:val="18"/>
        </w:rPr>
        <w:t>H</w:t>
      </w:r>
      <w:r w:rsidRPr="00BD7473">
        <w:rPr>
          <w:sz w:val="18"/>
          <w:szCs w:val="18"/>
        </w:rPr>
        <w:t xml:space="preserve">igh resolution diffraction pattern obtained </w:t>
      </w:r>
      <w:r w:rsidR="00266621">
        <w:rPr>
          <w:sz w:val="18"/>
          <w:szCs w:val="18"/>
        </w:rPr>
        <w:t xml:space="preserve">by </w:t>
      </w:r>
      <w:r w:rsidR="00266621" w:rsidRPr="00266621">
        <w:rPr>
          <w:i/>
          <w:sz w:val="18"/>
          <w:szCs w:val="18"/>
        </w:rPr>
        <w:t>in situ</w:t>
      </w:r>
      <w:r w:rsidR="00266621">
        <w:rPr>
          <w:sz w:val="18"/>
          <w:szCs w:val="18"/>
        </w:rPr>
        <w:t xml:space="preserve"> exposure </w:t>
      </w:r>
      <w:r w:rsidRPr="00BD7473">
        <w:rPr>
          <w:sz w:val="18"/>
          <w:szCs w:val="18"/>
        </w:rPr>
        <w:t>with synchrotron radiation (SLS-PXI) from</w:t>
      </w:r>
      <w:r w:rsidR="008D7C7E">
        <w:rPr>
          <w:sz w:val="18"/>
          <w:szCs w:val="18"/>
        </w:rPr>
        <w:t xml:space="preserve"> the</w:t>
      </w:r>
      <w:r w:rsidRPr="00BD7473">
        <w:rPr>
          <w:sz w:val="18"/>
          <w:szCs w:val="18"/>
        </w:rPr>
        <w:t xml:space="preserve"> crystal </w:t>
      </w:r>
      <w:r w:rsidR="008D7C7E">
        <w:rPr>
          <w:sz w:val="18"/>
          <w:szCs w:val="18"/>
        </w:rPr>
        <w:t>as indicated</w:t>
      </w:r>
      <w:r w:rsidR="008D7C7E" w:rsidRPr="00BD7473">
        <w:rPr>
          <w:sz w:val="18"/>
          <w:szCs w:val="18"/>
        </w:rPr>
        <w:t xml:space="preserve"> </w:t>
      </w:r>
      <w:r w:rsidRPr="00BD7473">
        <w:rPr>
          <w:sz w:val="18"/>
          <w:szCs w:val="18"/>
        </w:rPr>
        <w:t>in a)</w:t>
      </w:r>
    </w:p>
    <w:p w14:paraId="45E6DD2D" w14:textId="781460DC" w:rsidR="005973B9" w:rsidRPr="0004309E" w:rsidRDefault="00A9710C" w:rsidP="0004309E">
      <w:pPr>
        <w:pStyle w:val="BodyText"/>
        <w:spacing w:before="90" w:line="280" w:lineRule="auto"/>
        <w:ind w:left="100"/>
        <w:jc w:val="both"/>
      </w:pPr>
      <w:r w:rsidRPr="00FF4CBE">
        <w:br w:type="column"/>
      </w:r>
      <w:r w:rsidR="005973B9">
        <w:rPr>
          <w:rFonts w:ascii="Arial"/>
          <w:b/>
          <w:color w:val="BF5A14"/>
          <w:sz w:val="20"/>
        </w:rPr>
        <w:lastRenderedPageBreak/>
        <w:t>Recent Publications</w:t>
      </w:r>
    </w:p>
    <w:p w14:paraId="1EDE337D" w14:textId="7658604E" w:rsidR="00533457" w:rsidRDefault="00533457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Muniyappan S </w:t>
      </w:r>
      <w:r w:rsidRPr="00EC0D4F">
        <w:rPr>
          <w:i/>
          <w:sz w:val="18"/>
        </w:rPr>
        <w:t>et al.</w:t>
      </w:r>
      <w:r>
        <w:rPr>
          <w:sz w:val="18"/>
        </w:rPr>
        <w:t xml:space="preserve"> (2015) Recent advances and future prospects of serial crystallography using XFEL and synchrotron X-ray sources. Bio Design 3:2</w:t>
      </w:r>
    </w:p>
    <w:p w14:paraId="5F952866" w14:textId="051FE659" w:rsidR="00533457" w:rsidRDefault="00533457" w:rsidP="0053345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Steinke I </w:t>
      </w:r>
      <w:r w:rsidRPr="00337B30">
        <w:rPr>
          <w:i/>
          <w:sz w:val="18"/>
        </w:rPr>
        <w:t>et al.</w:t>
      </w:r>
      <w:r>
        <w:rPr>
          <w:sz w:val="18"/>
        </w:rPr>
        <w:t xml:space="preserve"> (2016) A liquid jet setup for x-ray scattering experiments on complex liquids at free-electron laser sources. Rev Sci Instrum. 87:063905</w:t>
      </w:r>
    </w:p>
    <w:p w14:paraId="584F7C7D" w14:textId="631171E8" w:rsidR="00D47C43" w:rsidRDefault="00D47C43" w:rsidP="0053345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Weierstall U </w:t>
      </w:r>
      <w:r w:rsidRPr="00D47C43">
        <w:rPr>
          <w:i/>
          <w:sz w:val="18"/>
        </w:rPr>
        <w:t>et al.</w:t>
      </w:r>
      <w:r>
        <w:rPr>
          <w:sz w:val="18"/>
        </w:rPr>
        <w:t xml:space="preserve"> (2014) Lipidic cubic phase injector facilitates membrane protein serial femtosecond crystallography. Nat Commun. 5:3309</w:t>
      </w:r>
    </w:p>
    <w:p w14:paraId="739B8616" w14:textId="2F4BAD85" w:rsidR="00D47C43" w:rsidRPr="00533457" w:rsidRDefault="00D47C43" w:rsidP="0053345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Conrad CE </w:t>
      </w:r>
      <w:r w:rsidRPr="00EC0D4F">
        <w:rPr>
          <w:i/>
          <w:sz w:val="18"/>
        </w:rPr>
        <w:t>et al.</w:t>
      </w:r>
      <w:r>
        <w:rPr>
          <w:sz w:val="18"/>
        </w:rPr>
        <w:t xml:space="preserve"> (2015) A novel inert crystal delivery medium for serial femtosecond crystallography. IUCrJ 2:421-30</w:t>
      </w:r>
    </w:p>
    <w:p w14:paraId="22EF2A30" w14:textId="4D923EB6" w:rsidR="00337B30" w:rsidRDefault="00337B30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lastRenderedPageBreak/>
        <w:t xml:space="preserve">Sugahara M </w:t>
      </w:r>
      <w:r w:rsidRPr="00337B30">
        <w:rPr>
          <w:i/>
          <w:sz w:val="18"/>
        </w:rPr>
        <w:t>et al.</w:t>
      </w:r>
      <w:r>
        <w:rPr>
          <w:sz w:val="18"/>
        </w:rPr>
        <w:t xml:space="preserve"> (2016) Oil-free hyaluronic acid matrix for serial femtosecond crystallography. Sci Rep. 6:24484</w:t>
      </w:r>
    </w:p>
    <w:p w14:paraId="3E8FF48C" w14:textId="0C6F0D22" w:rsidR="00D47C43" w:rsidRPr="00D47C43" w:rsidRDefault="00D47C43" w:rsidP="00D47C4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F97D21">
        <w:rPr>
          <w:sz w:val="18"/>
          <w:szCs w:val="18"/>
        </w:rPr>
        <w:t xml:space="preserve">Fuller FD, </w:t>
      </w:r>
      <w:r w:rsidRPr="00337B30">
        <w:rPr>
          <w:i/>
          <w:sz w:val="18"/>
          <w:szCs w:val="18"/>
        </w:rPr>
        <w:t>et al.</w:t>
      </w:r>
      <w:r w:rsidRPr="00F97D21">
        <w:rPr>
          <w:sz w:val="18"/>
          <w:szCs w:val="18"/>
        </w:rPr>
        <w:t xml:space="preserve"> (2017) Drop-on-demand sample delivery for studying biocatalysts in action at X-ray free-electron lasers. Nature Methods, doi:10.1038/nmeth.4195</w:t>
      </w:r>
    </w:p>
    <w:p w14:paraId="72EE81B5" w14:textId="0499CF87" w:rsidR="00D47C43" w:rsidRPr="00D47C43" w:rsidRDefault="00D47C43" w:rsidP="00D47C4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Owen RL </w:t>
      </w:r>
      <w:r w:rsidRPr="00337B30">
        <w:rPr>
          <w:i/>
          <w:sz w:val="18"/>
        </w:rPr>
        <w:t>et al.</w:t>
      </w:r>
      <w:r>
        <w:rPr>
          <w:sz w:val="18"/>
        </w:rPr>
        <w:t xml:space="preserve"> (2017) Low-dose fixed-target serial synchrotron crystallography. Acta Cryst. D 73:373-378</w:t>
      </w:r>
    </w:p>
    <w:p w14:paraId="6C996604" w14:textId="3CACBF4D" w:rsidR="00F97D21" w:rsidRPr="00D47C43" w:rsidRDefault="00337B30" w:rsidP="00D47C4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Opara N </w:t>
      </w:r>
      <w:r w:rsidRPr="00FF7CB9">
        <w:rPr>
          <w:i/>
          <w:sz w:val="18"/>
        </w:rPr>
        <w:t>et al.</w:t>
      </w:r>
      <w:r>
        <w:rPr>
          <w:sz w:val="18"/>
        </w:rPr>
        <w:t xml:space="preserve"> (2017) Direct protein crystallization on ultrathin membranes for diffraction measurements at X-ray free electron lasers</w:t>
      </w:r>
      <w:r w:rsidRPr="005973B9">
        <w:rPr>
          <w:sz w:val="18"/>
        </w:rPr>
        <w:t>.</w:t>
      </w:r>
      <w:r>
        <w:rPr>
          <w:sz w:val="18"/>
        </w:rPr>
        <w:t xml:space="preserve"> (Accepted for publication, Journal of Applied Crystallography)</w:t>
      </w:r>
    </w:p>
    <w:p w14:paraId="10D2351C" w14:textId="4EDE3976" w:rsidR="00AE3E37" w:rsidRDefault="00AE3E37">
      <w:pPr>
        <w:spacing w:line="200" w:lineRule="exact"/>
        <w:jc w:val="both"/>
        <w:rPr>
          <w:rFonts w:ascii="Calibri" w:hAnsi="Calibri"/>
          <w:sz w:val="18"/>
          <w:szCs w:val="18"/>
        </w:rPr>
      </w:pPr>
    </w:p>
    <w:p w14:paraId="789C58C6" w14:textId="77777777" w:rsidR="00EC3B39" w:rsidRDefault="00EC3B39">
      <w:pPr>
        <w:spacing w:line="200" w:lineRule="exact"/>
        <w:jc w:val="both"/>
        <w:rPr>
          <w:rFonts w:ascii="Calibri" w:hAnsi="Calibri"/>
        </w:rPr>
      </w:pPr>
    </w:p>
    <w:p w14:paraId="11F68AEE" w14:textId="77777777" w:rsidR="00EC3B39" w:rsidRDefault="00EC3B39">
      <w:pPr>
        <w:spacing w:line="200" w:lineRule="exact"/>
        <w:jc w:val="both"/>
        <w:rPr>
          <w:rFonts w:ascii="Calibri" w:hAnsi="Calibri"/>
        </w:rPr>
        <w:sectPr w:rsidR="00EC3B3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B3A070D" w14:textId="77777777" w:rsidR="00727794" w:rsidRDefault="00727794">
      <w:pPr>
        <w:pStyle w:val="BodyText"/>
        <w:rPr>
          <w:rFonts w:ascii="Calibri"/>
          <w:sz w:val="20"/>
        </w:rPr>
      </w:pPr>
    </w:p>
    <w:p w14:paraId="6567A97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CH" w:eastAsia="de-CH"/>
        </w:rPr>
        <mc:AlternateContent>
          <mc:Choice Requires="wpg">
            <w:drawing>
              <wp:inline distT="0" distB="0" distL="0" distR="0" wp14:anchorId="188D9E15" wp14:editId="0BF63DE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D9511F0" w14:textId="77777777" w:rsidR="0004309E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0642C6">
        <w:rPr>
          <w:noProof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9380"/>
      </w:tblGrid>
      <w:tr w:rsidR="0004309E" w14:paraId="3677A2B3" w14:textId="77777777" w:rsidTr="00B1380F">
        <w:tc>
          <w:tcPr>
            <w:tcW w:w="1526" w:type="dxa"/>
          </w:tcPr>
          <w:p w14:paraId="1ADDF2A4" w14:textId="77777777" w:rsidR="0004309E" w:rsidRDefault="0004309E" w:rsidP="00B1380F">
            <w:pPr>
              <w:spacing w:before="92"/>
              <w:ind w:right="4234"/>
              <w:rPr>
                <w:noProof/>
              </w:rPr>
            </w:pPr>
            <w:r>
              <w:rPr>
                <w:noProof/>
                <w:lang w:val="de-CH" w:eastAsia="de-CH"/>
              </w:rPr>
              <w:drawing>
                <wp:inline distT="0" distB="0" distL="0" distR="0" wp14:anchorId="26A98BBD" wp14:editId="260357E6">
                  <wp:extent cx="778219" cy="990000"/>
                  <wp:effectExtent l="0" t="0" r="3175" b="635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219" cy="99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80" w:type="dxa"/>
          </w:tcPr>
          <w:p w14:paraId="4FB237DF" w14:textId="77777777" w:rsidR="0004309E" w:rsidRDefault="0004309E" w:rsidP="00B1380F">
            <w:pPr>
              <w:spacing w:before="92"/>
              <w:ind w:right="4234"/>
              <w:rPr>
                <w:rFonts w:ascii="Arial"/>
                <w:color w:val="BF5A14"/>
              </w:rPr>
            </w:pPr>
          </w:p>
          <w:p w14:paraId="03164BFE" w14:textId="1C81A9C4" w:rsidR="0004309E" w:rsidRDefault="0004309E" w:rsidP="00B1380F">
            <w:pPr>
              <w:spacing w:before="92"/>
              <w:ind w:right="4234"/>
              <w:rPr>
                <w:rFonts w:ascii="Arial"/>
              </w:rPr>
            </w:pPr>
            <w:r>
              <w:rPr>
                <w:rFonts w:ascii="Arial"/>
                <w:color w:val="BF5A14"/>
              </w:rPr>
              <w:t xml:space="preserve">Biography </w:t>
            </w:r>
          </w:p>
          <w:p w14:paraId="096E0AEC" w14:textId="4B46F63E" w:rsidR="0004309E" w:rsidRDefault="0004309E" w:rsidP="00B1380F">
            <w:pPr>
              <w:spacing w:before="41" w:line="154" w:lineRule="exact"/>
              <w:ind w:left="213" w:right="231"/>
              <w:jc w:val="both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 xml:space="preserve">Nadia Opara joined </w:t>
            </w:r>
            <w:r w:rsidR="008D7C7E">
              <w:rPr>
                <w:rFonts w:ascii="Arial"/>
                <w:sz w:val="14"/>
              </w:rPr>
              <w:t xml:space="preserve">the </w:t>
            </w:r>
            <w:r>
              <w:rPr>
                <w:rFonts w:ascii="Arial"/>
                <w:sz w:val="14"/>
              </w:rPr>
              <w:t xml:space="preserve">CINA group at the Biozentrum University of Basel and </w:t>
            </w:r>
            <w:r w:rsidR="005B2DA4">
              <w:rPr>
                <w:rFonts w:ascii="Arial"/>
                <w:sz w:val="14"/>
              </w:rPr>
              <w:t xml:space="preserve">the </w:t>
            </w:r>
            <w:r>
              <w:rPr>
                <w:rFonts w:ascii="Arial"/>
                <w:sz w:val="14"/>
              </w:rPr>
              <w:t xml:space="preserve">LMN at PSI in Switzerland in 2014 </w:t>
            </w:r>
            <w:r w:rsidR="008D7C7E">
              <w:rPr>
                <w:rFonts w:ascii="Arial"/>
                <w:sz w:val="14"/>
              </w:rPr>
              <w:t xml:space="preserve">in the frame of SNI PhD school program </w:t>
            </w:r>
            <w:r>
              <w:rPr>
                <w:rFonts w:ascii="Arial"/>
                <w:sz w:val="14"/>
              </w:rPr>
              <w:t>to work on a project aiming</w:t>
            </w:r>
            <w:r w:rsidR="008D7C7E">
              <w:rPr>
                <w:rFonts w:ascii="Arial"/>
                <w:sz w:val="14"/>
              </w:rPr>
              <w:t xml:space="preserve"> at</w:t>
            </w:r>
            <w:r>
              <w:rPr>
                <w:rFonts w:ascii="Arial"/>
                <w:sz w:val="14"/>
              </w:rPr>
              <w:t xml:space="preserve"> improving sample preparation methods for XFEL-based protein nano-crystallography. Beforehand she completed </w:t>
            </w:r>
            <w:r w:rsidR="005B2DA4">
              <w:rPr>
                <w:rFonts w:ascii="Arial"/>
                <w:sz w:val="14"/>
              </w:rPr>
              <w:t xml:space="preserve">her </w:t>
            </w:r>
            <w:r>
              <w:rPr>
                <w:rFonts w:ascii="Arial"/>
                <w:sz w:val="14"/>
              </w:rPr>
              <w:t xml:space="preserve">bachelor studies in chemistry and </w:t>
            </w:r>
            <w:r w:rsidR="008D7C7E">
              <w:rPr>
                <w:rFonts w:ascii="Arial"/>
                <w:sz w:val="14"/>
              </w:rPr>
              <w:t xml:space="preserve">a </w:t>
            </w:r>
            <w:r>
              <w:rPr>
                <w:rFonts w:ascii="Arial"/>
                <w:sz w:val="14"/>
              </w:rPr>
              <w:t>master program in molecular biotechnology at the Lodz University of Technology in Poland.</w:t>
            </w:r>
          </w:p>
          <w:p w14:paraId="5DA5A354" w14:textId="77777777" w:rsidR="0004309E" w:rsidRDefault="0004309E" w:rsidP="00B1380F">
            <w:pPr>
              <w:spacing w:before="92"/>
              <w:ind w:right="4234"/>
              <w:rPr>
                <w:noProof/>
              </w:rPr>
            </w:pPr>
          </w:p>
        </w:tc>
      </w:tr>
    </w:tbl>
    <w:p w14:paraId="14FFEAFD" w14:textId="25B8CCC9" w:rsidR="00727794" w:rsidRDefault="00727794" w:rsidP="00404E5B">
      <w:pPr>
        <w:spacing w:before="92"/>
        <w:ind w:right="4234"/>
        <w:rPr>
          <w:noProof/>
        </w:rPr>
      </w:pPr>
    </w:p>
    <w:p w14:paraId="53CE44AB" w14:textId="594D77C2" w:rsidR="00BE4E44" w:rsidRDefault="000642C6" w:rsidP="00727794">
      <w:pPr>
        <w:spacing w:before="92"/>
        <w:ind w:right="4234"/>
        <w:rPr>
          <w:rFonts w:ascii="Arial"/>
          <w:sz w:val="14"/>
        </w:rPr>
      </w:pPr>
      <w:r>
        <w:rPr>
          <w:noProof/>
        </w:rPr>
        <w:t xml:space="preserve">  </w:t>
      </w:r>
    </w:p>
    <w:p w14:paraId="161F086E" w14:textId="3D9CD323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780604" w:rsidRPr="003A12B7">
          <w:rPr>
            <w:rStyle w:val="Hyperlink"/>
            <w:rFonts w:ascii="Arial"/>
            <w:sz w:val="14"/>
          </w:rPr>
          <w:t>nadia.opara@gmail.com</w:t>
        </w:r>
      </w:hyperlink>
    </w:p>
    <w:p w14:paraId="3F931E68" w14:textId="0596BDF2"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</w:t>
      </w:r>
      <w:r w:rsidR="00780604">
        <w:rPr>
          <w:rStyle w:val="Hyperlink"/>
          <w:rFonts w:ascii="Arial"/>
          <w:color w:val="auto"/>
          <w:sz w:val="14"/>
          <w:u w:val="none"/>
        </w:rPr>
        <w:t>41-767-58-62-57</w:t>
      </w:r>
    </w:p>
    <w:p w14:paraId="0A024956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5C58BE3" wp14:editId="0694464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4C41BA5" w14:textId="77777777" w:rsidR="00AE3E37" w:rsidRDefault="00AE3E37">
      <w:pPr>
        <w:pStyle w:val="BodyText"/>
        <w:rPr>
          <w:rFonts w:ascii="Arial"/>
          <w:sz w:val="20"/>
        </w:rPr>
      </w:pPr>
    </w:p>
    <w:p w14:paraId="426553A5" w14:textId="77777777" w:rsidR="00AE3E37" w:rsidRDefault="00AE3E37">
      <w:pPr>
        <w:pStyle w:val="BodyText"/>
        <w:rPr>
          <w:rFonts w:ascii="Arial"/>
          <w:sz w:val="20"/>
        </w:rPr>
      </w:pPr>
    </w:p>
    <w:p w14:paraId="4446BE74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90535FD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7F5208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D6EF84C" w14:textId="77777777" w:rsidR="00ED45D8" w:rsidRDefault="00ED45D8" w:rsidP="002A05A4">
      <w:pPr>
        <w:pStyle w:val="BodyText"/>
        <w:spacing w:before="3"/>
        <w:rPr>
          <w:rFonts w:ascii="Minion Pro"/>
          <w:sz w:val="26"/>
        </w:rPr>
      </w:pPr>
    </w:p>
    <w:p w14:paraId="231EA7D1" w14:textId="77777777" w:rsidR="00780604" w:rsidRDefault="00780604" w:rsidP="002A05A4">
      <w:pPr>
        <w:pStyle w:val="BodyText"/>
        <w:spacing w:before="3"/>
        <w:rPr>
          <w:rFonts w:eastAsia="Times New Roman" w:cs="Times New Roman"/>
        </w:rPr>
      </w:pPr>
    </w:p>
    <w:p w14:paraId="6A18BC50" w14:textId="77777777" w:rsidR="00780604" w:rsidRDefault="00780604" w:rsidP="002A05A4">
      <w:pPr>
        <w:pStyle w:val="BodyText"/>
        <w:spacing w:before="3"/>
        <w:rPr>
          <w:rFonts w:eastAsia="Times New Roman" w:cs="Times New Roman"/>
        </w:rPr>
      </w:pPr>
    </w:p>
    <w:p w14:paraId="7C6737C7" w14:textId="77777777" w:rsidR="00E925A7" w:rsidRDefault="00E925A7" w:rsidP="002A05A4">
      <w:pPr>
        <w:pStyle w:val="BodyText"/>
        <w:spacing w:before="3"/>
        <w:rPr>
          <w:rFonts w:eastAsia="Times New Roman" w:cs="Times New Roman"/>
        </w:rPr>
      </w:pPr>
    </w:p>
    <w:p w14:paraId="678C5BCE" w14:textId="77777777" w:rsidR="00311B19" w:rsidRDefault="00311B19" w:rsidP="002A05A4">
      <w:pPr>
        <w:pStyle w:val="BodyText"/>
        <w:spacing w:before="3"/>
        <w:rPr>
          <w:rFonts w:ascii="Minion Pro"/>
          <w:sz w:val="26"/>
        </w:rPr>
      </w:pPr>
    </w:p>
    <w:sectPr w:rsidR="00311B1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4AA113" w14:textId="77777777" w:rsidR="00301806" w:rsidRDefault="00301806">
      <w:r>
        <w:separator/>
      </w:r>
    </w:p>
  </w:endnote>
  <w:endnote w:type="continuationSeparator" w:id="0">
    <w:p w14:paraId="40207052" w14:textId="77777777" w:rsidR="00301806" w:rsidRDefault="0030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04854" w14:textId="77777777" w:rsidR="00E81777" w:rsidRDefault="00E81777">
    <w:pPr>
      <w:pStyle w:val="BodyText"/>
      <w:spacing w:line="14" w:lineRule="auto"/>
      <w:rPr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D82C027" wp14:editId="0C12722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1F348" w14:textId="77777777" w:rsidR="00E81777" w:rsidRPr="005B3A56" w:rsidRDefault="00E81777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81EC8AE" w14:textId="77777777" w:rsidR="00E81777" w:rsidRPr="005B3A56" w:rsidRDefault="00E8177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2741F348" w14:textId="77777777" w:rsidR="00E81777" w:rsidRPr="005B3A56" w:rsidRDefault="00E81777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81EC8AE" w14:textId="77777777" w:rsidR="00E81777" w:rsidRPr="005B3A56" w:rsidRDefault="00E81777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AB24824" wp14:editId="64865E3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E0E02B" w14:textId="77777777" w:rsidR="00E81777" w:rsidRPr="005B3A56" w:rsidRDefault="00E81777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4048DB8" w14:textId="77777777" w:rsidR="00E81777" w:rsidRPr="005B3A56" w:rsidRDefault="00E81777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2EE0E02B" w14:textId="77777777" w:rsidR="00E81777" w:rsidRPr="005B3A56" w:rsidRDefault="00E81777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4048DB8" w14:textId="77777777" w:rsidR="00E81777" w:rsidRPr="005B3A56" w:rsidRDefault="00E81777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1D9A60C" wp14:editId="65C3DF1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D13EE" w14:textId="77777777" w:rsidR="00E81777" w:rsidRPr="005B3A56" w:rsidRDefault="00E81777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4D226468" w14:textId="77777777" w:rsidR="00E81777" w:rsidRPr="005B3A56" w:rsidRDefault="00E81777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27ED13EE" w14:textId="77777777" w:rsidR="00E81777" w:rsidRPr="005B3A56" w:rsidRDefault="00E81777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4D226468" w14:textId="77777777" w:rsidR="00E81777" w:rsidRPr="005B3A56" w:rsidRDefault="00E81777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EAE860" w14:textId="77777777" w:rsidR="00301806" w:rsidRDefault="00301806">
      <w:r>
        <w:separator/>
      </w:r>
    </w:p>
  </w:footnote>
  <w:footnote w:type="continuationSeparator" w:id="0">
    <w:p w14:paraId="45E3A42F" w14:textId="77777777" w:rsidR="00301806" w:rsidRDefault="003018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C557AE" w14:textId="77777777" w:rsidR="00E81777" w:rsidRDefault="00E81777">
    <w:pPr>
      <w:pStyle w:val="BodyText"/>
      <w:spacing w:line="14" w:lineRule="auto"/>
      <w:rPr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B7BE49C" wp14:editId="6AFE013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517EAC" w14:textId="77777777" w:rsidR="00E81777" w:rsidRPr="005B3A56" w:rsidRDefault="00E81777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F754AC1" w14:textId="77777777" w:rsidR="00E81777" w:rsidRPr="005B3A56" w:rsidRDefault="00E81777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26517EAC" w14:textId="77777777" w:rsidR="00E81777" w:rsidRPr="005B3A56" w:rsidRDefault="00E81777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F754AC1" w14:textId="77777777" w:rsidR="00E81777" w:rsidRPr="005B3A56" w:rsidRDefault="00E81777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23ED"/>
    <w:rsid w:val="0004309E"/>
    <w:rsid w:val="000642C6"/>
    <w:rsid w:val="00065718"/>
    <w:rsid w:val="000E2911"/>
    <w:rsid w:val="000F05DA"/>
    <w:rsid w:val="00104A7C"/>
    <w:rsid w:val="001263DF"/>
    <w:rsid w:val="00174863"/>
    <w:rsid w:val="002220FB"/>
    <w:rsid w:val="00266621"/>
    <w:rsid w:val="00292ED9"/>
    <w:rsid w:val="002A05A4"/>
    <w:rsid w:val="00301806"/>
    <w:rsid w:val="00311B19"/>
    <w:rsid w:val="00337B30"/>
    <w:rsid w:val="00354A48"/>
    <w:rsid w:val="003F52E9"/>
    <w:rsid w:val="00404E5B"/>
    <w:rsid w:val="00414F7B"/>
    <w:rsid w:val="004355DC"/>
    <w:rsid w:val="0044232E"/>
    <w:rsid w:val="004537D0"/>
    <w:rsid w:val="004749B4"/>
    <w:rsid w:val="00494130"/>
    <w:rsid w:val="004F0C71"/>
    <w:rsid w:val="004F3523"/>
    <w:rsid w:val="00514FC7"/>
    <w:rsid w:val="00533457"/>
    <w:rsid w:val="005973B9"/>
    <w:rsid w:val="005B2DA4"/>
    <w:rsid w:val="005B3A56"/>
    <w:rsid w:val="006060CE"/>
    <w:rsid w:val="0063497F"/>
    <w:rsid w:val="006910C5"/>
    <w:rsid w:val="006F3D6C"/>
    <w:rsid w:val="00727794"/>
    <w:rsid w:val="007311D2"/>
    <w:rsid w:val="00780604"/>
    <w:rsid w:val="00787C9E"/>
    <w:rsid w:val="007A0AC2"/>
    <w:rsid w:val="007B53C9"/>
    <w:rsid w:val="00827B1F"/>
    <w:rsid w:val="00832ED3"/>
    <w:rsid w:val="00855AE8"/>
    <w:rsid w:val="00873DF0"/>
    <w:rsid w:val="008742FD"/>
    <w:rsid w:val="008756E6"/>
    <w:rsid w:val="008D7C7E"/>
    <w:rsid w:val="009827A9"/>
    <w:rsid w:val="009836B4"/>
    <w:rsid w:val="009B2D44"/>
    <w:rsid w:val="009F1090"/>
    <w:rsid w:val="00A07E82"/>
    <w:rsid w:val="00A201CA"/>
    <w:rsid w:val="00A612F2"/>
    <w:rsid w:val="00A9710C"/>
    <w:rsid w:val="00AB02DE"/>
    <w:rsid w:val="00AE3E37"/>
    <w:rsid w:val="00AF4854"/>
    <w:rsid w:val="00B1380F"/>
    <w:rsid w:val="00B21A57"/>
    <w:rsid w:val="00BD7473"/>
    <w:rsid w:val="00BE4E44"/>
    <w:rsid w:val="00C05B8F"/>
    <w:rsid w:val="00C33602"/>
    <w:rsid w:val="00CC00DB"/>
    <w:rsid w:val="00CD6F55"/>
    <w:rsid w:val="00D47C43"/>
    <w:rsid w:val="00D57F24"/>
    <w:rsid w:val="00DA336A"/>
    <w:rsid w:val="00DE3104"/>
    <w:rsid w:val="00E00F91"/>
    <w:rsid w:val="00E029EB"/>
    <w:rsid w:val="00E33D9C"/>
    <w:rsid w:val="00E41310"/>
    <w:rsid w:val="00E43040"/>
    <w:rsid w:val="00E55082"/>
    <w:rsid w:val="00E81777"/>
    <w:rsid w:val="00E925A7"/>
    <w:rsid w:val="00EC0D4F"/>
    <w:rsid w:val="00EC3B39"/>
    <w:rsid w:val="00ED45D8"/>
    <w:rsid w:val="00F00C81"/>
    <w:rsid w:val="00F160E6"/>
    <w:rsid w:val="00F72EEA"/>
    <w:rsid w:val="00F84CAE"/>
    <w:rsid w:val="00F97D21"/>
    <w:rsid w:val="00FA34B8"/>
    <w:rsid w:val="00FB0BA6"/>
    <w:rsid w:val="00FF4CBE"/>
    <w:rsid w:val="00FF7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8EC7D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8060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27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223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3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3ED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3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3ED"/>
    <w:rPr>
      <w:rFonts w:ascii="Tw Cen MT" w:eastAsia="Tw Cen MT" w:hAnsi="Tw Cen MT" w:cs="Tw Cen MT"/>
      <w:b/>
      <w:bCs/>
      <w:sz w:val="20"/>
      <w:szCs w:val="20"/>
    </w:rPr>
  </w:style>
  <w:style w:type="character" w:customStyle="1" w:styleId="IUCrauthor">
    <w:name w:val="IUCr author"/>
    <w:uiPriority w:val="3"/>
    <w:rsid w:val="009F1090"/>
    <w:rPr>
      <w:rFonts w:ascii="Arial" w:hAnsi="Arial"/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8060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27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223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3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3ED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3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3ED"/>
    <w:rPr>
      <w:rFonts w:ascii="Tw Cen MT" w:eastAsia="Tw Cen MT" w:hAnsi="Tw Cen MT" w:cs="Tw Cen MT"/>
      <w:b/>
      <w:bCs/>
      <w:sz w:val="20"/>
      <w:szCs w:val="20"/>
    </w:rPr>
  </w:style>
  <w:style w:type="character" w:customStyle="1" w:styleId="IUCrauthor">
    <w:name w:val="IUCr author"/>
    <w:uiPriority w:val="3"/>
    <w:rsid w:val="009F1090"/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nadia.opa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4041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Opara Nadia</cp:lastModifiedBy>
  <cp:revision>2</cp:revision>
  <dcterms:created xsi:type="dcterms:W3CDTF">2017-05-10T15:34:00Z</dcterms:created>
  <dcterms:modified xsi:type="dcterms:W3CDTF">2017-05-10T15:34:00Z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