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E54" w:rsidRDefault="004F2E54" w:rsidP="004F2E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2E54" w:rsidRDefault="004F2E54" w:rsidP="004F2E5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66F60" w:rsidRDefault="00D66F60" w:rsidP="00D66F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Title:</w:t>
      </w:r>
      <w:r w:rsidRPr="00D66F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66F60">
        <w:rPr>
          <w:rFonts w:ascii="Times New Roman" w:hAnsi="Times New Roman" w:cs="Times New Roman"/>
          <w:sz w:val="24"/>
          <w:szCs w:val="24"/>
        </w:rPr>
        <w:t>Therapeutic Profile of Stroke Patients Managed with Neuroprotective Regimens.</w:t>
      </w:r>
    </w:p>
    <w:p w:rsidR="003E1451" w:rsidRDefault="00D66F60" w:rsidP="00D66F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Ishaq Khan </w:t>
      </w:r>
      <w:r w:rsidR="003E1451">
        <w:rPr>
          <w:rFonts w:ascii="Times New Roman" w:hAnsi="Times New Roman" w:cs="Times New Roman"/>
          <w:sz w:val="24"/>
          <w:szCs w:val="24"/>
        </w:rPr>
        <w:t>MD. MSPH.FACP. PhD</w:t>
      </w:r>
    </w:p>
    <w:p w:rsidR="003E1451" w:rsidRDefault="003E1451" w:rsidP="00D66F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J. Khan</w:t>
      </w:r>
      <w:r w:rsidR="00D66F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MD, MPH</w:t>
      </w:r>
      <w:bookmarkStart w:id="0" w:name="_GoBack"/>
      <w:bookmarkEnd w:id="0"/>
    </w:p>
    <w:p w:rsidR="00D66F60" w:rsidRDefault="003E1451" w:rsidP="00D66F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 Tanveer</w:t>
      </w:r>
      <w:r w:rsidR="00D66F60">
        <w:rPr>
          <w:rFonts w:ascii="Times New Roman" w:hAnsi="Times New Roman" w:cs="Times New Roman"/>
          <w:sz w:val="24"/>
          <w:szCs w:val="24"/>
        </w:rPr>
        <w:t xml:space="preserve"> MBBS, DPH</w:t>
      </w:r>
    </w:p>
    <w:p w:rsidR="00D66F60" w:rsidRPr="00D66F60" w:rsidRDefault="00D66F60" w:rsidP="00D66F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Mediks International </w:t>
      </w:r>
      <w:r w:rsidR="003E1451">
        <w:rPr>
          <w:rFonts w:ascii="Times New Roman" w:hAnsi="Times New Roman" w:cs="Times New Roman"/>
          <w:sz w:val="24"/>
          <w:szCs w:val="24"/>
        </w:rPr>
        <w:t>Hospital? Research</w:t>
      </w:r>
      <w:r>
        <w:rPr>
          <w:rFonts w:ascii="Times New Roman" w:hAnsi="Times New Roman" w:cs="Times New Roman"/>
          <w:sz w:val="24"/>
          <w:szCs w:val="24"/>
        </w:rPr>
        <w:t xml:space="preserve"> Center Nowshera, </w:t>
      </w:r>
      <w:r w:rsidR="003E1451">
        <w:rPr>
          <w:rFonts w:ascii="Times New Roman" w:hAnsi="Times New Roman" w:cs="Times New Roman"/>
          <w:sz w:val="24"/>
          <w:szCs w:val="24"/>
        </w:rPr>
        <w:t>Rawalpindi, Islamabad</w:t>
      </w:r>
      <w:r>
        <w:rPr>
          <w:rFonts w:ascii="Times New Roman" w:hAnsi="Times New Roman" w:cs="Times New Roman"/>
          <w:sz w:val="24"/>
          <w:szCs w:val="24"/>
        </w:rPr>
        <w:t xml:space="preserve"> Pakistan.</w:t>
      </w:r>
    </w:p>
    <w:p w:rsidR="00D66F60" w:rsidRPr="00D66F60" w:rsidRDefault="00D66F60" w:rsidP="00D66F60">
      <w:pPr>
        <w:rPr>
          <w:rFonts w:ascii="Times New Roman" w:hAnsi="Times New Roman" w:cs="Times New Roman"/>
          <w:sz w:val="24"/>
          <w:szCs w:val="24"/>
        </w:rPr>
      </w:pPr>
    </w:p>
    <w:p w:rsidR="00D66F60" w:rsidRPr="00D66F60" w:rsidRDefault="00D66F60" w:rsidP="004F2E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2E54" w:rsidRDefault="004F2E54" w:rsidP="004F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2E54" w:rsidRDefault="004F2E54" w:rsidP="004F2E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2E54" w:rsidRDefault="004F2E54" w:rsidP="004F2E5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E578F2">
        <w:rPr>
          <w:rFonts w:ascii="Times New Roman" w:hAnsi="Times New Roman" w:cs="Times New Roman"/>
          <w:sz w:val="24"/>
          <w:szCs w:val="24"/>
        </w:rPr>
        <w:t>evelopment of safe and affective neuroprotective drugs</w:t>
      </w:r>
      <w:r>
        <w:rPr>
          <w:rFonts w:ascii="Times New Roman" w:hAnsi="Times New Roman" w:cs="Times New Roman"/>
          <w:sz w:val="24"/>
          <w:szCs w:val="24"/>
        </w:rPr>
        <w:t xml:space="preserve"> for stroke management</w:t>
      </w:r>
      <w:r w:rsidRPr="00E578F2">
        <w:rPr>
          <w:rFonts w:ascii="Times New Roman" w:hAnsi="Times New Roman" w:cs="Times New Roman"/>
          <w:sz w:val="24"/>
          <w:szCs w:val="24"/>
        </w:rPr>
        <w:t xml:space="preserve"> has been a medical subject for a number of years. Several clinical trials were withdrawn in vainness due to lack of optimum</w:t>
      </w:r>
      <w:r>
        <w:rPr>
          <w:rFonts w:ascii="Times New Roman" w:hAnsi="Times New Roman" w:cs="Times New Roman"/>
          <w:sz w:val="24"/>
          <w:szCs w:val="24"/>
        </w:rPr>
        <w:t xml:space="preserve"> Therapeutic </w:t>
      </w:r>
      <w:r w:rsidRPr="00E578F2">
        <w:rPr>
          <w:rFonts w:ascii="Times New Roman" w:hAnsi="Times New Roman" w:cs="Times New Roman"/>
          <w:sz w:val="24"/>
          <w:szCs w:val="24"/>
        </w:rPr>
        <w:t>outcomes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578F2">
        <w:rPr>
          <w:rFonts w:ascii="Times New Roman" w:hAnsi="Times New Roman" w:cs="Times New Roman"/>
          <w:sz w:val="24"/>
          <w:szCs w:val="24"/>
        </w:rPr>
        <w:t xml:space="preserve"> Nonetheless, recently a number of encouraging facts has </w:t>
      </w:r>
      <w:r>
        <w:rPr>
          <w:rFonts w:ascii="Times New Roman" w:hAnsi="Times New Roman" w:cs="Times New Roman"/>
          <w:sz w:val="24"/>
          <w:szCs w:val="24"/>
        </w:rPr>
        <w:t xml:space="preserve">highly </w:t>
      </w:r>
      <w:r w:rsidRPr="00E578F2">
        <w:rPr>
          <w:rFonts w:ascii="Times New Roman" w:hAnsi="Times New Roman" w:cs="Times New Roman"/>
          <w:sz w:val="24"/>
          <w:szCs w:val="24"/>
        </w:rPr>
        <w:t>supported demanding enthusiasm linked to management of stroke. Neuroprotective have worked in growing window time period of suitability fostering endovascular thrombectomy.</w:t>
      </w:r>
      <w:r w:rsidRPr="00E57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Stroke is a notable cause of morbidity and mortality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around the globe</w:t>
      </w:r>
      <w:r w:rsidRPr="00E57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Larger understanding of the pathophysiology of neuronal damage in ischemic stroke has created interest in neuroprotection as a managing strategy. Neuroprotection is an increasingly recognized management strategy in ischemic stroke that promises to involvement clinicians in reducing stroke mortality rates and improving the quality of life of survivors.</w:t>
      </w:r>
    </w:p>
    <w:p w:rsidR="00D66F60" w:rsidRDefault="00D66F60" w:rsidP="004F2E5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Biography</w:t>
      </w:r>
    </w:p>
    <w:p w:rsidR="00D66F60" w:rsidRDefault="00D66F60" w:rsidP="004F2E5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Ishaq Khan has completed his MSPH &amp; PhD from Walden University Minnesota Minneapolis USA in 2009 &amp;2012</w:t>
      </w:r>
    </w:p>
    <w:p w:rsidR="00D66F60" w:rsidRDefault="00D66F60" w:rsidP="004F2E5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Presenting Author Details</w:t>
      </w:r>
    </w:p>
    <w:p w:rsidR="00D66F60" w:rsidRDefault="00D66F60" w:rsidP="004F2E5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Name: Ishaq Khan</w:t>
      </w:r>
    </w:p>
    <w:p w:rsidR="00D66F60" w:rsidRDefault="00D66F60" w:rsidP="004F2E5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Contact number: Home +1(202-873-3307)</w:t>
      </w:r>
    </w:p>
    <w:p w:rsidR="00D66F60" w:rsidRDefault="00D66F60" w:rsidP="004F2E5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Research: +923418555444</w:t>
      </w:r>
    </w:p>
    <w:p w:rsidR="00D66F60" w:rsidRPr="00E578F2" w:rsidRDefault="00D66F60" w:rsidP="004F2E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Category of Presentation: Oral </w:t>
      </w:r>
    </w:p>
    <w:p w:rsidR="00072895" w:rsidRDefault="00072895"/>
    <w:sectPr w:rsidR="000728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AAB"/>
    <w:rsid w:val="00072895"/>
    <w:rsid w:val="000D0AAB"/>
    <w:rsid w:val="003E1451"/>
    <w:rsid w:val="004F2E54"/>
    <w:rsid w:val="00622BAB"/>
    <w:rsid w:val="006845E3"/>
    <w:rsid w:val="00D6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47A54"/>
  <w15:chartTrackingRefBased/>
  <w15:docId w15:val="{4222A8F8-D6CF-4A04-AEB6-B6E8A7ADC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2021-11-22T18:00:00Z</dcterms:created>
  <dcterms:modified xsi:type="dcterms:W3CDTF">2021-11-22T18:00:00Z</dcterms:modified>
</cp:coreProperties>
</file>