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66186" w14:textId="77777777" w:rsidR="00D272DB" w:rsidRDefault="00D272DB" w:rsidP="00D272DB">
      <w:pPr>
        <w:spacing w:line="257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55163">
        <w:rPr>
          <w:rFonts w:ascii="Times New Roman" w:eastAsia="Times New Roman" w:hAnsi="Times New Roman" w:cs="Times New Roman"/>
          <w:sz w:val="24"/>
          <w:szCs w:val="24"/>
        </w:rPr>
        <w:t>It’s Not You, It’s Me: Relationship Conflict, Self-Criticism, and Emotion Regulation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A82693" w14:textId="77777777" w:rsidR="00D272DB" w:rsidRDefault="00D272DB" w:rsidP="00D272DB">
      <w:pPr>
        <w:spacing w:line="257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Emotion regulation strategy selection is affected by situational (i.e., relationship type) and individual contexts (i.e., emotion-relevant traits), and that may be particularly evident for emotions following relationship conflict. </w:t>
      </w:r>
      <w:r w:rsidRPr="00617D9A">
        <w:rPr>
          <w:rFonts w:ascii="Times New Roman" w:eastAsia="Times New Roman" w:hAnsi="Times New Roman" w:cs="Times New Roman"/>
          <w:sz w:val="24"/>
          <w:szCs w:val="24"/>
        </w:rPr>
        <w:t xml:space="preserve">We </w:t>
      </w:r>
      <w:r>
        <w:rPr>
          <w:rFonts w:ascii="Times New Roman" w:eastAsia="Times New Roman" w:hAnsi="Times New Roman" w:cs="Times New Roman"/>
          <w:sz w:val="24"/>
          <w:szCs w:val="24"/>
        </w:rPr>
        <w:t>hypothesized</w:t>
      </w:r>
      <w:r w:rsidRPr="00617D9A">
        <w:rPr>
          <w:rFonts w:ascii="Times New Roman" w:eastAsia="Times New Roman" w:hAnsi="Times New Roman" w:cs="Times New Roman"/>
          <w:sz w:val="24"/>
          <w:szCs w:val="24"/>
        </w:rPr>
        <w:t xml:space="preserve"> that self-criticism would </w:t>
      </w:r>
      <w:r>
        <w:rPr>
          <w:rFonts w:ascii="Times New Roman" w:eastAsia="Times New Roman" w:hAnsi="Times New Roman" w:cs="Times New Roman"/>
          <w:sz w:val="24"/>
          <w:szCs w:val="24"/>
        </w:rPr>
        <w:t>predict</w:t>
      </w:r>
      <w:r w:rsidRPr="00617D9A">
        <w:rPr>
          <w:rFonts w:ascii="Times New Roman" w:eastAsia="Times New Roman" w:hAnsi="Times New Roman" w:cs="Times New Roman"/>
          <w:sz w:val="24"/>
          <w:szCs w:val="24"/>
        </w:rPr>
        <w:t xml:space="preserve"> maladaptive emotion regulation strategies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(etc., catastrophizing, avoidance)</w:t>
      </w:r>
      <w:r w:rsidRPr="00617D9A">
        <w:rPr>
          <w:rFonts w:ascii="Times New Roman" w:eastAsia="Times New Roman" w:hAnsi="Times New Roman" w:cs="Times New Roman"/>
          <w:sz w:val="24"/>
          <w:szCs w:val="24"/>
        </w:rPr>
        <w:t xml:space="preserve"> and that these associations would be greater for romantic relationships than friendships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701E732F">
        <w:rPr>
          <w:rFonts w:ascii="Times New Roman" w:eastAsia="Times New Roman" w:hAnsi="Times New Roman" w:cs="Times New Roman"/>
          <w:sz w:val="24"/>
          <w:szCs w:val="24"/>
        </w:rPr>
        <w:t xml:space="preserve">In the current study, </w:t>
      </w:r>
      <w:r>
        <w:rPr>
          <w:rFonts w:ascii="Times New Roman" w:eastAsia="Times New Roman" w:hAnsi="Times New Roman" w:cs="Times New Roman"/>
          <w:sz w:val="24"/>
          <w:szCs w:val="24"/>
        </w:rPr>
        <w:t>177 US adults completed a self-criticism measure and were randomly assigned to describe a conflict in either a romantic relationship or friendship. They rated their emotions during the conflict and the regulation strategies used following the conflict.</w:t>
      </w:r>
      <w:r w:rsidRPr="701E7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55163">
        <w:rPr>
          <w:rFonts w:ascii="Times New Roman" w:eastAsia="Times New Roman" w:hAnsi="Times New Roman" w:cs="Times New Roman"/>
          <w:sz w:val="24"/>
          <w:szCs w:val="24"/>
        </w:rPr>
        <w:t xml:space="preserve">Results </w:t>
      </w:r>
      <w:r>
        <w:rPr>
          <w:rFonts w:ascii="Times New Roman" w:eastAsia="Times New Roman" w:hAnsi="Times New Roman" w:cs="Times New Roman"/>
          <w:sz w:val="24"/>
          <w:szCs w:val="24"/>
        </w:rPr>
        <w:t>revealed</w:t>
      </w:r>
      <w:r w:rsidRPr="00255163">
        <w:rPr>
          <w:rFonts w:ascii="Times New Roman" w:eastAsia="Times New Roman" w:hAnsi="Times New Roman" w:cs="Times New Roman"/>
          <w:sz w:val="24"/>
          <w:szCs w:val="24"/>
        </w:rPr>
        <w:t xml:space="preserve"> that high self-criticism predicted the use of maladaptive emotion regulation strategies</w:t>
      </w:r>
      <w:r>
        <w:rPr>
          <w:rFonts w:ascii="Times New Roman" w:eastAsia="Times New Roman" w:hAnsi="Times New Roman" w:cs="Times New Roman"/>
          <w:sz w:val="24"/>
          <w:szCs w:val="24"/>
        </w:rPr>
        <w:t>, but</w:t>
      </w:r>
      <w:r w:rsidRPr="00255163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</w:rPr>
        <w:t>her</w:t>
      </w:r>
      <w:r w:rsidRPr="00255163">
        <w:rPr>
          <w:rFonts w:ascii="Times New Roman" w:eastAsia="Times New Roman" w:hAnsi="Times New Roman" w:cs="Times New Roman"/>
          <w:sz w:val="24"/>
          <w:szCs w:val="24"/>
        </w:rPr>
        <w:t>e w</w:t>
      </w:r>
      <w:r>
        <w:rPr>
          <w:rFonts w:ascii="Times New Roman" w:eastAsia="Times New Roman" w:hAnsi="Times New Roman" w:cs="Times New Roman"/>
          <w:sz w:val="24"/>
          <w:szCs w:val="24"/>
        </w:rPr>
        <w:t>ere</w:t>
      </w:r>
      <w:r w:rsidRPr="00255163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effects of relationship type</w:t>
      </w:r>
      <w:r w:rsidRPr="00255163">
        <w:rPr>
          <w:rFonts w:ascii="Times New Roman" w:eastAsia="Times New Roman" w:hAnsi="Times New Roman" w:cs="Times New Roman"/>
          <w:sz w:val="24"/>
          <w:szCs w:val="24"/>
        </w:rPr>
        <w:t xml:space="preserve">. Nevertheless, perceived relationship importance predicted </w:t>
      </w:r>
      <w:r>
        <w:rPr>
          <w:rFonts w:ascii="Times New Roman" w:eastAsia="Times New Roman" w:hAnsi="Times New Roman" w:cs="Times New Roman"/>
          <w:sz w:val="24"/>
          <w:szCs w:val="24"/>
        </w:rPr>
        <w:t>strategy use. Study 2 will examine the effects of relationship interdependence and perceived closeness on emotion regulation strategies used following relationship conflict and will attempt to replicate the findings on self-criticism influencing regulation efforts.</w:t>
      </w:r>
    </w:p>
    <w:p w14:paraId="0165606B" w14:textId="77777777" w:rsidR="009313E6" w:rsidRDefault="009313E6"/>
    <w:sectPr w:rsidR="00931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DB"/>
    <w:rsid w:val="009313E6"/>
    <w:rsid w:val="00D2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8F30B"/>
  <w15:chartTrackingRefBased/>
  <w15:docId w15:val="{C55F4B9A-0FAD-48C1-8006-F59AEF63B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2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Shaver</dc:creator>
  <cp:keywords/>
  <dc:description/>
  <cp:lastModifiedBy>Danielle Shaver</cp:lastModifiedBy>
  <cp:revision>1</cp:revision>
  <dcterms:created xsi:type="dcterms:W3CDTF">2021-09-21T15:44:00Z</dcterms:created>
  <dcterms:modified xsi:type="dcterms:W3CDTF">2021-09-21T15:46:00Z</dcterms:modified>
</cp:coreProperties>
</file>