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F9690B" w:rsidRDefault="00F9690B" w:rsidP="00494130">
      <w:pPr>
        <w:pStyle w:val="1"/>
        <w:spacing w:before="170"/>
        <w:ind w:left="0"/>
        <w:rPr>
          <w:i/>
        </w:rPr>
      </w:pPr>
      <w:proofErr w:type="spellStart"/>
      <w:r>
        <w:rPr>
          <w:color w:val="337AB7"/>
        </w:rPr>
        <w:t>Angiogenic</w:t>
      </w:r>
      <w:proofErr w:type="spellEnd"/>
      <w:r>
        <w:rPr>
          <w:color w:val="337AB7"/>
        </w:rPr>
        <w:t xml:space="preserve"> potential of </w:t>
      </w:r>
      <w:r w:rsidR="007918E7">
        <w:rPr>
          <w:color w:val="337AB7"/>
        </w:rPr>
        <w:t xml:space="preserve">decellularized </w:t>
      </w:r>
      <w:r>
        <w:rPr>
          <w:color w:val="337AB7"/>
        </w:rPr>
        <w:t>rat esophageal</w:t>
      </w:r>
      <w:r w:rsidR="007918E7">
        <w:rPr>
          <w:color w:val="337AB7"/>
        </w:rPr>
        <w:t xml:space="preserve"> scaffolds </w:t>
      </w:r>
      <w:r w:rsidR="007918E7" w:rsidRPr="00F9690B">
        <w:rPr>
          <w:i/>
          <w:color w:val="337AB7"/>
        </w:rPr>
        <w:t>in vivo</w:t>
      </w:r>
      <w:r w:rsidR="003034D8" w:rsidRPr="00F9690B">
        <w:rPr>
          <w:i/>
          <w:color w:val="337AB7"/>
        </w:rPr>
        <w:t xml:space="preserve"> </w:t>
      </w:r>
    </w:p>
    <w:p w:rsidR="00C303CB" w:rsidRDefault="003034D8" w:rsidP="000244B7">
      <w:pPr>
        <w:pStyle w:val="a3"/>
        <w:spacing w:before="73" w:line="198" w:lineRule="exact"/>
        <w:ind w:right="5987"/>
        <w:rPr>
          <w:rFonts w:ascii="Arial"/>
        </w:rPr>
      </w:pPr>
      <w:r w:rsidRPr="003034D8">
        <w:rPr>
          <w:rFonts w:ascii="Arial"/>
        </w:rPr>
        <w:t>Elena A. Gubareva</w:t>
      </w:r>
      <w:r w:rsidRPr="003034D8">
        <w:rPr>
          <w:rFonts w:ascii="Arial"/>
          <w:vertAlign w:val="superscript"/>
        </w:rPr>
        <w:t>1</w:t>
      </w:r>
      <w:r w:rsidRPr="003034D8">
        <w:rPr>
          <w:rFonts w:ascii="Arial"/>
        </w:rPr>
        <w:t>,</w:t>
      </w:r>
      <w:r>
        <w:rPr>
          <w:rFonts w:ascii="Arial"/>
        </w:rPr>
        <w:t xml:space="preserve"> </w:t>
      </w:r>
      <w:r w:rsidR="00C303CB" w:rsidRPr="003034D8">
        <w:rPr>
          <w:rFonts w:ascii="Arial"/>
        </w:rPr>
        <w:t>Elena V. Kuevda</w:t>
      </w:r>
      <w:r w:rsidR="00C303CB">
        <w:rPr>
          <w:rFonts w:ascii="Arial"/>
          <w:vertAlign w:val="superscript"/>
        </w:rPr>
        <w:t>1</w:t>
      </w:r>
      <w:r w:rsidR="00C303CB">
        <w:rPr>
          <w:rFonts w:ascii="Arial"/>
        </w:rPr>
        <w:t xml:space="preserve">, </w:t>
      </w:r>
      <w:proofErr w:type="spellStart"/>
      <w:r w:rsidR="00C303CB">
        <w:rPr>
          <w:rFonts w:ascii="Arial"/>
        </w:rPr>
        <w:t>Ramazan</w:t>
      </w:r>
      <w:proofErr w:type="spellEnd"/>
      <w:r w:rsidR="00C303CB">
        <w:rPr>
          <w:rFonts w:ascii="Arial"/>
        </w:rPr>
        <w:t xml:space="preserve"> Z. Nakokhov</w:t>
      </w:r>
      <w:r w:rsidR="00C303CB">
        <w:rPr>
          <w:rFonts w:ascii="Arial"/>
          <w:vertAlign w:val="superscript"/>
        </w:rPr>
        <w:t>1</w:t>
      </w:r>
      <w:r w:rsidRPr="003034D8">
        <w:rPr>
          <w:rFonts w:ascii="Arial"/>
        </w:rPr>
        <w:t>,</w:t>
      </w:r>
      <w:r>
        <w:rPr>
          <w:rFonts w:ascii="Arial"/>
        </w:rPr>
        <w:t xml:space="preserve"> </w:t>
      </w:r>
      <w:r w:rsidRPr="003034D8">
        <w:rPr>
          <w:rFonts w:ascii="Arial"/>
        </w:rPr>
        <w:t>Dmitry P. Puzanov</w:t>
      </w:r>
      <w:r>
        <w:rPr>
          <w:rFonts w:ascii="Arial"/>
          <w:vertAlign w:val="superscript"/>
        </w:rPr>
        <w:t>1</w:t>
      </w:r>
      <w:r w:rsidRPr="003034D8">
        <w:rPr>
          <w:rFonts w:ascii="Arial"/>
        </w:rPr>
        <w:t>,</w:t>
      </w:r>
      <w:r w:rsidR="009B3547" w:rsidRPr="009B3547">
        <w:t xml:space="preserve"> </w:t>
      </w:r>
      <w:proofErr w:type="spellStart"/>
      <w:r w:rsidR="009B3547" w:rsidRPr="009B3547">
        <w:rPr>
          <w:rFonts w:ascii="Arial"/>
        </w:rPr>
        <w:t>Timofei</w:t>
      </w:r>
      <w:proofErr w:type="spellEnd"/>
      <w:r w:rsidR="009B3547" w:rsidRPr="009B3547">
        <w:rPr>
          <w:rFonts w:ascii="Arial"/>
        </w:rPr>
        <w:t xml:space="preserve"> E. Grigoriev</w:t>
      </w:r>
      <w:r w:rsidR="009B3547" w:rsidRPr="009B3547">
        <w:rPr>
          <w:rFonts w:ascii="Arial"/>
          <w:vertAlign w:val="superscript"/>
        </w:rPr>
        <w:t>2</w:t>
      </w:r>
      <w:r w:rsidR="009B3547">
        <w:rPr>
          <w:rFonts w:ascii="Arial"/>
        </w:rPr>
        <w:t>,</w:t>
      </w:r>
      <w:r>
        <w:rPr>
          <w:rFonts w:ascii="Arial"/>
        </w:rPr>
        <w:t xml:space="preserve"> </w:t>
      </w:r>
      <w:proofErr w:type="spellStart"/>
      <w:r w:rsidR="009B3547">
        <w:rPr>
          <w:rFonts w:ascii="Arial"/>
        </w:rPr>
        <w:t>Ilya</w:t>
      </w:r>
      <w:proofErr w:type="spellEnd"/>
      <w:r w:rsidR="009B3547">
        <w:rPr>
          <w:rFonts w:ascii="Arial"/>
        </w:rPr>
        <w:t xml:space="preserve"> M. </w:t>
      </w:r>
      <w:r w:rsidR="003A1A0C">
        <w:rPr>
          <w:rFonts w:ascii="Arial"/>
        </w:rPr>
        <w:t>Bykov</w:t>
      </w:r>
      <w:r w:rsidR="009B3547">
        <w:rPr>
          <w:rFonts w:ascii="Arial"/>
          <w:vertAlign w:val="superscript"/>
        </w:rPr>
        <w:t>1</w:t>
      </w:r>
      <w:r w:rsidR="003A1A0C">
        <w:rPr>
          <w:rFonts w:ascii="Arial"/>
        </w:rPr>
        <w:t xml:space="preserve">, </w:t>
      </w:r>
      <w:r w:rsidR="009B3547">
        <w:rPr>
          <w:rFonts w:ascii="Arial"/>
        </w:rPr>
        <w:t>Peter G. Storozhuk</w:t>
      </w:r>
      <w:r w:rsidR="009B3547">
        <w:rPr>
          <w:rFonts w:ascii="Arial"/>
          <w:vertAlign w:val="superscript"/>
        </w:rPr>
        <w:t>1</w:t>
      </w:r>
      <w:r w:rsidR="003A1A0C">
        <w:rPr>
          <w:rFonts w:ascii="Arial"/>
        </w:rPr>
        <w:t>,</w:t>
      </w:r>
      <w:r w:rsidR="009B3547">
        <w:rPr>
          <w:rFonts w:ascii="Arial"/>
        </w:rPr>
        <w:t xml:space="preserve"> </w:t>
      </w:r>
      <w:r w:rsidR="003A1A0C">
        <w:rPr>
          <w:rFonts w:ascii="Arial"/>
        </w:rPr>
        <w:t xml:space="preserve"> </w:t>
      </w:r>
      <w:r w:rsidR="009B3547" w:rsidRPr="009B3547">
        <w:rPr>
          <w:rFonts w:ascii="Arial"/>
        </w:rPr>
        <w:t>Alexander L. Vasiliev</w:t>
      </w:r>
      <w:r w:rsidR="009B3547" w:rsidRPr="009B3547">
        <w:rPr>
          <w:rFonts w:ascii="Arial"/>
          <w:vertAlign w:val="superscript"/>
        </w:rPr>
        <w:t>2</w:t>
      </w:r>
      <w:r w:rsidR="009B3547" w:rsidRPr="009B3547">
        <w:rPr>
          <w:rFonts w:ascii="Arial"/>
        </w:rPr>
        <w:t>, Sergei N. Chvalun</w:t>
      </w:r>
      <w:r w:rsidR="009B3547" w:rsidRPr="009B3547">
        <w:rPr>
          <w:rFonts w:ascii="Arial"/>
          <w:vertAlign w:val="superscript"/>
        </w:rPr>
        <w:t xml:space="preserve">2 </w:t>
      </w:r>
      <w:r w:rsidR="003A1A0C" w:rsidRPr="009B3547">
        <w:rPr>
          <w:rFonts w:ascii="Arial"/>
          <w:vertAlign w:val="superscript"/>
        </w:rPr>
        <w:t xml:space="preserve"> </w:t>
      </w:r>
    </w:p>
    <w:p w:rsidR="00AE3E37" w:rsidRPr="00DA20FF" w:rsidRDefault="003034D8" w:rsidP="00C303CB">
      <w:pPr>
        <w:pStyle w:val="a3"/>
        <w:spacing w:before="73" w:line="198" w:lineRule="exact"/>
        <w:ind w:right="5987"/>
        <w:rPr>
          <w:rFonts w:ascii="Arial"/>
          <w:sz w:val="20"/>
          <w:szCs w:val="20"/>
        </w:rPr>
      </w:pPr>
      <w:r w:rsidRPr="003034D8">
        <w:rPr>
          <w:rFonts w:ascii="Arial"/>
          <w:sz w:val="20"/>
          <w:vertAlign w:val="superscript"/>
        </w:rPr>
        <w:t>1</w:t>
      </w:r>
      <w:r>
        <w:rPr>
          <w:rFonts w:ascii="Arial"/>
          <w:sz w:val="20"/>
          <w:vertAlign w:val="superscript"/>
        </w:rPr>
        <w:t xml:space="preserve"> </w:t>
      </w:r>
      <w:r w:rsidRPr="00DA20FF">
        <w:rPr>
          <w:rFonts w:ascii="Arial"/>
          <w:sz w:val="20"/>
          <w:szCs w:val="20"/>
        </w:rPr>
        <w:t>Kuban State Medical University, Krasnodar, Russia</w:t>
      </w:r>
    </w:p>
    <w:p w:rsidR="00DA20FF" w:rsidRPr="00DA20FF" w:rsidRDefault="00DA20FF" w:rsidP="00DA20FF">
      <w:pPr>
        <w:rPr>
          <w:rFonts w:ascii="Arial"/>
          <w:sz w:val="20"/>
          <w:szCs w:val="20"/>
        </w:rPr>
      </w:pPr>
      <w:r w:rsidRPr="00DA20FF">
        <w:rPr>
          <w:rFonts w:ascii="Arial"/>
          <w:sz w:val="20"/>
          <w:szCs w:val="20"/>
          <w:vertAlign w:val="superscript"/>
        </w:rPr>
        <w:t>2</w:t>
      </w:r>
      <w:r w:rsidRPr="00DA20FF">
        <w:rPr>
          <w:rFonts w:ascii="Arial"/>
          <w:sz w:val="20"/>
          <w:szCs w:val="20"/>
        </w:rPr>
        <w:t xml:space="preserve"> National </w:t>
      </w:r>
      <w:proofErr w:type="gramStart"/>
      <w:r w:rsidRPr="00DA20FF">
        <w:rPr>
          <w:rFonts w:ascii="Arial"/>
          <w:sz w:val="20"/>
          <w:szCs w:val="20"/>
        </w:rPr>
        <w:t>Research</w:t>
      </w:r>
      <w:proofErr w:type="gramEnd"/>
      <w:r w:rsidRPr="00DA20FF">
        <w:rPr>
          <w:rFonts w:ascii="Arial"/>
          <w:sz w:val="20"/>
          <w:szCs w:val="20"/>
        </w:rPr>
        <w:t xml:space="preserve"> Centre </w:t>
      </w:r>
      <w:r w:rsidRPr="00DA20FF">
        <w:rPr>
          <w:rFonts w:ascii="Arial"/>
          <w:sz w:val="20"/>
          <w:szCs w:val="20"/>
        </w:rPr>
        <w:t>“</w:t>
      </w:r>
      <w:proofErr w:type="spellStart"/>
      <w:r w:rsidRPr="00DA20FF">
        <w:rPr>
          <w:rFonts w:ascii="Arial"/>
          <w:sz w:val="20"/>
          <w:szCs w:val="20"/>
        </w:rPr>
        <w:t>Kurchatov</w:t>
      </w:r>
      <w:proofErr w:type="spellEnd"/>
      <w:r w:rsidRPr="00DA20FF">
        <w:rPr>
          <w:rFonts w:ascii="Arial"/>
          <w:sz w:val="20"/>
          <w:szCs w:val="20"/>
        </w:rPr>
        <w:t xml:space="preserve"> Institute</w:t>
      </w:r>
      <w:r w:rsidRPr="00DA20FF">
        <w:rPr>
          <w:rFonts w:ascii="Arial"/>
          <w:sz w:val="20"/>
          <w:szCs w:val="20"/>
        </w:rPr>
        <w:t>”</w:t>
      </w:r>
      <w:r w:rsidRPr="00DA20FF">
        <w:rPr>
          <w:rFonts w:ascii="Arial"/>
          <w:sz w:val="20"/>
          <w:szCs w:val="20"/>
        </w:rPr>
        <w:t>, Moscow, Russia</w:t>
      </w:r>
    </w:p>
    <w:p w:rsidR="009B3547" w:rsidRDefault="009B3547">
      <w:pPr>
        <w:rPr>
          <w:rFonts w:ascii="Arial"/>
          <w:sz w:val="21"/>
          <w:lang w:val="ru-RU"/>
        </w:rPr>
      </w:pPr>
    </w:p>
    <w:p w:rsidR="00390B8C" w:rsidRPr="00390B8C" w:rsidRDefault="00390B8C">
      <w:pPr>
        <w:rPr>
          <w:rFonts w:ascii="Arial"/>
          <w:sz w:val="21"/>
          <w:lang w:val="ru-RU"/>
        </w:rPr>
        <w:sectPr w:rsidR="00390B8C" w:rsidRPr="00390B8C">
          <w:headerReference w:type="default" r:id="rId8"/>
          <w:footerReference w:type="default" r:id="rId9"/>
          <w:type w:val="continuous"/>
          <w:pgSz w:w="11910" w:h="16840"/>
          <w:pgMar w:top="1740" w:right="600" w:bottom="840" w:left="620" w:header="541" w:footer="642" w:gutter="0"/>
          <w:cols w:space="720"/>
        </w:sectPr>
      </w:pPr>
    </w:p>
    <w:p w:rsidR="00AE3E37" w:rsidRDefault="00A9710C" w:rsidP="00C303CB">
      <w:pPr>
        <w:pStyle w:val="3"/>
        <w:spacing w:before="147"/>
        <w:ind w:left="0"/>
        <w:jc w:val="both"/>
      </w:pPr>
      <w:r>
        <w:rPr>
          <w:color w:val="BF5A14"/>
        </w:rPr>
        <w:lastRenderedPageBreak/>
        <w:t>Abstract</w:t>
      </w:r>
      <w:r w:rsidR="00404E5B">
        <w:rPr>
          <w:color w:val="BF5A14"/>
        </w:rPr>
        <w:t xml:space="preserve"> </w:t>
      </w:r>
    </w:p>
    <w:p w:rsidR="00F9690B" w:rsidRPr="00F9690B" w:rsidRDefault="00F9690B" w:rsidP="00F9690B">
      <w:pPr>
        <w:pStyle w:val="3"/>
        <w:spacing w:before="74"/>
        <w:jc w:val="both"/>
        <w:rPr>
          <w:rFonts w:ascii="Tw Cen MT" w:eastAsia="Tw Cen MT" w:hAnsi="Tw Cen MT" w:cs="Tw Cen MT"/>
          <w:b w:val="0"/>
          <w:bCs w:val="0"/>
          <w:sz w:val="18"/>
          <w:szCs w:val="18"/>
        </w:rPr>
      </w:pPr>
      <w:r w:rsidRPr="00F9690B">
        <w:rPr>
          <w:rFonts w:ascii="Tw Cen MT" w:eastAsia="Tw Cen MT" w:hAnsi="Tw Cen MT" w:cs="Tw Cen MT"/>
          <w:b w:val="0"/>
          <w:bCs w:val="0"/>
          <w:sz w:val="18"/>
          <w:szCs w:val="18"/>
        </w:rPr>
        <w:t xml:space="preserve">Currently, the only existing method of treatment for esophageal medical conditions such as tumors, trauma or congenital abnormalities is surgical resection and reconstruction, usually using replacement tissue taken from the patients’ stomach, colon or jejunum and associated with considerable morbidity and mortality. Tissue engineering represents a promising alternative, where 3-dimensional biological acellular scaffolds provide the ability to support cell viability, proliferation, angiogenesis and cues to allow tissue regeneration. In our research we describe esophageal decellularized matrices to promote vascularization in vivo. This study was performed on 30 male </w:t>
      </w:r>
      <w:proofErr w:type="spellStart"/>
      <w:r w:rsidRPr="00F9690B">
        <w:rPr>
          <w:rFonts w:ascii="Tw Cen MT" w:eastAsia="Tw Cen MT" w:hAnsi="Tw Cen MT" w:cs="Tw Cen MT"/>
          <w:b w:val="0"/>
          <w:bCs w:val="0"/>
          <w:sz w:val="18"/>
          <w:szCs w:val="18"/>
        </w:rPr>
        <w:t>Wistar</w:t>
      </w:r>
      <w:proofErr w:type="spellEnd"/>
      <w:r w:rsidRPr="00F9690B">
        <w:rPr>
          <w:rFonts w:ascii="Tw Cen MT" w:eastAsia="Tw Cen MT" w:hAnsi="Tw Cen MT" w:cs="Tw Cen MT"/>
          <w:b w:val="0"/>
          <w:bCs w:val="0"/>
          <w:sz w:val="18"/>
          <w:szCs w:val="18"/>
        </w:rPr>
        <w:t xml:space="preserve"> rats weighting 220 ± 50 g at the Laboratory of Basic Research in the Field of Regenerative Medicine, Kuban State Medical University (Krasnodar). Acellular rat esophagus matrices were obtained after detergent-enzymatic decellularization with 4% sodium </w:t>
      </w:r>
      <w:proofErr w:type="spellStart"/>
      <w:r w:rsidRPr="00F9690B">
        <w:rPr>
          <w:rFonts w:ascii="Tw Cen MT" w:eastAsia="Tw Cen MT" w:hAnsi="Tw Cen MT" w:cs="Tw Cen MT"/>
          <w:b w:val="0"/>
          <w:bCs w:val="0"/>
          <w:sz w:val="18"/>
          <w:szCs w:val="18"/>
        </w:rPr>
        <w:t>deoxycholate</w:t>
      </w:r>
      <w:proofErr w:type="spellEnd"/>
      <w:r w:rsidRPr="00F9690B">
        <w:rPr>
          <w:rFonts w:ascii="Tw Cen MT" w:eastAsia="Tw Cen MT" w:hAnsi="Tw Cen MT" w:cs="Tw Cen MT"/>
          <w:b w:val="0"/>
          <w:bCs w:val="0"/>
          <w:sz w:val="18"/>
          <w:szCs w:val="18"/>
        </w:rPr>
        <w:t xml:space="preserve">, purified deionized water, porcine pancreatic </w:t>
      </w:r>
      <w:proofErr w:type="spellStart"/>
      <w:r w:rsidRPr="00F9690B">
        <w:rPr>
          <w:rFonts w:ascii="Tw Cen MT" w:eastAsia="Tw Cen MT" w:hAnsi="Tw Cen MT" w:cs="Tw Cen MT"/>
          <w:b w:val="0"/>
          <w:bCs w:val="0"/>
          <w:sz w:val="18"/>
          <w:szCs w:val="18"/>
        </w:rPr>
        <w:t>DNAse</w:t>
      </w:r>
      <w:proofErr w:type="spellEnd"/>
      <w:r w:rsidRPr="00F9690B">
        <w:rPr>
          <w:rFonts w:ascii="Tw Cen MT" w:eastAsia="Tw Cen MT" w:hAnsi="Tw Cen MT" w:cs="Tw Cen MT"/>
          <w:b w:val="0"/>
          <w:bCs w:val="0"/>
          <w:sz w:val="18"/>
          <w:szCs w:val="18"/>
        </w:rPr>
        <w:t xml:space="preserve"> I and phosphate buffer saline during 21 hours at the perfusion rate of 6 mL/min. The scaffolds quality was assessed according to the grade intensity of structural changes in the matrices after routine histological staining procedures and immunohistochemistry, which were also used to confirm the presence of cells on the top and inside the scaffold and revascularization after </w:t>
      </w:r>
      <w:proofErr w:type="spellStart"/>
      <w:r w:rsidRPr="00F9690B">
        <w:rPr>
          <w:rFonts w:ascii="Tw Cen MT" w:eastAsia="Tw Cen MT" w:hAnsi="Tw Cen MT" w:cs="Tw Cen MT"/>
          <w:b w:val="0"/>
          <w:bCs w:val="0"/>
          <w:sz w:val="18"/>
          <w:szCs w:val="18"/>
        </w:rPr>
        <w:t>explantation</w:t>
      </w:r>
      <w:proofErr w:type="spellEnd"/>
      <w:r w:rsidRPr="00F9690B">
        <w:rPr>
          <w:rFonts w:ascii="Tw Cen MT" w:eastAsia="Tw Cen MT" w:hAnsi="Tw Cen MT" w:cs="Tw Cen MT"/>
          <w:b w:val="0"/>
          <w:bCs w:val="0"/>
          <w:sz w:val="18"/>
          <w:szCs w:val="18"/>
        </w:rPr>
        <w:t xml:space="preserve">. The acellular esophagi were implanted both subcutaneous and orthotopic in rats. Orthotopic transplantation was performed as a patch graft technique – the native esophagus was dissected one-third and a portion of the host esophagus was replaced with decellularized graft. Heterotopic transplanted scaffolds were vascularized in 7 days after implantation. Orthotopic implantation of decellularized esophageal matrices promoted newly formed blood vessels with cells visible inside scaffolds and positive to CD31, VEGF, </w:t>
      </w:r>
      <w:proofErr w:type="spellStart"/>
      <w:proofErr w:type="gramStart"/>
      <w:r w:rsidRPr="00F9690B">
        <w:rPr>
          <w:rFonts w:ascii="Tw Cen MT" w:eastAsia="Tw Cen MT" w:hAnsi="Tw Cen MT" w:cs="Tw Cen MT"/>
          <w:b w:val="0"/>
          <w:bCs w:val="0"/>
          <w:sz w:val="18"/>
          <w:szCs w:val="18"/>
        </w:rPr>
        <w:t>vWF</w:t>
      </w:r>
      <w:proofErr w:type="spellEnd"/>
      <w:proofErr w:type="gramEnd"/>
      <w:r w:rsidRPr="00F9690B">
        <w:rPr>
          <w:rFonts w:ascii="Tw Cen MT" w:eastAsia="Tw Cen MT" w:hAnsi="Tw Cen MT" w:cs="Tw Cen MT"/>
          <w:b w:val="0"/>
          <w:bCs w:val="0"/>
          <w:sz w:val="18"/>
          <w:szCs w:val="18"/>
        </w:rPr>
        <w:t xml:space="preserve">. </w:t>
      </w:r>
    </w:p>
    <w:p w:rsidR="00F9690B" w:rsidRPr="00F9690B" w:rsidRDefault="00F9690B" w:rsidP="00F9690B">
      <w:pPr>
        <w:pStyle w:val="3"/>
        <w:spacing w:before="74"/>
        <w:jc w:val="both"/>
        <w:rPr>
          <w:rFonts w:ascii="Tw Cen MT" w:eastAsia="Tw Cen MT" w:hAnsi="Tw Cen MT" w:cs="Tw Cen MT"/>
          <w:b w:val="0"/>
          <w:bCs w:val="0"/>
          <w:sz w:val="18"/>
          <w:szCs w:val="18"/>
        </w:rPr>
      </w:pPr>
      <w:r w:rsidRPr="00F9690B">
        <w:rPr>
          <w:rFonts w:ascii="Tw Cen MT" w:eastAsia="Tw Cen MT" w:hAnsi="Tw Cen MT" w:cs="Tw Cen MT"/>
          <w:b w:val="0"/>
          <w:bCs w:val="0"/>
          <w:sz w:val="18"/>
          <w:szCs w:val="18"/>
        </w:rPr>
        <w:t xml:space="preserve">In conclusion, our study suggested that acellular esophageal scaffold has </w:t>
      </w:r>
      <w:proofErr w:type="spellStart"/>
      <w:r w:rsidRPr="00F9690B">
        <w:rPr>
          <w:rFonts w:ascii="Tw Cen MT" w:eastAsia="Tw Cen MT" w:hAnsi="Tw Cen MT" w:cs="Tw Cen MT"/>
          <w:b w:val="0"/>
          <w:bCs w:val="0"/>
          <w:sz w:val="18"/>
          <w:szCs w:val="18"/>
        </w:rPr>
        <w:t>angiogenic</w:t>
      </w:r>
      <w:proofErr w:type="spellEnd"/>
      <w:r w:rsidRPr="00F9690B">
        <w:rPr>
          <w:rFonts w:ascii="Tw Cen MT" w:eastAsia="Tw Cen MT" w:hAnsi="Tw Cen MT" w:cs="Tw Cen MT"/>
          <w:b w:val="0"/>
          <w:bCs w:val="0"/>
          <w:sz w:val="18"/>
          <w:szCs w:val="18"/>
        </w:rPr>
        <w:t xml:space="preserve"> potential and pro-regenerative environment activated in vivo and appears to be a promising challenge for esophagus engineering and reconstruction.</w:t>
      </w:r>
    </w:p>
    <w:p w:rsidR="005973B9" w:rsidRDefault="00A9710C" w:rsidP="00F9690B">
      <w:pPr>
        <w:pStyle w:val="3"/>
        <w:spacing w:before="74"/>
        <w:rPr>
          <w:b w:val="0"/>
        </w:rPr>
      </w:pPr>
      <w:r>
        <w:rPr>
          <w:b w:val="0"/>
        </w:rPr>
        <w:br w:type="column"/>
      </w:r>
      <w:r w:rsidR="005973B9">
        <w:rPr>
          <w:color w:val="BF5A14"/>
        </w:rPr>
        <w:lastRenderedPageBreak/>
        <w:t>Recent Publications (minimum 5)</w:t>
      </w:r>
    </w:p>
    <w:p w:rsidR="000B633F" w:rsidRDefault="00461893" w:rsidP="000B633F">
      <w:pPr>
        <w:pStyle w:val="a5"/>
        <w:numPr>
          <w:ilvl w:val="0"/>
          <w:numId w:val="3"/>
        </w:numPr>
        <w:tabs>
          <w:tab w:val="left" w:pos="384"/>
        </w:tabs>
        <w:spacing w:before="103" w:line="216" w:lineRule="exact"/>
        <w:ind w:right="138"/>
        <w:rPr>
          <w:sz w:val="18"/>
        </w:rPr>
      </w:pPr>
      <w:r w:rsidRPr="00461893">
        <w:rPr>
          <w:sz w:val="18"/>
        </w:rPr>
        <w:t xml:space="preserve">Lim M.L, </w:t>
      </w:r>
      <w:proofErr w:type="spellStart"/>
      <w:r w:rsidRPr="00461893">
        <w:rPr>
          <w:sz w:val="18"/>
        </w:rPr>
        <w:t>Jungebluth</w:t>
      </w:r>
      <w:proofErr w:type="spellEnd"/>
      <w:r w:rsidRPr="00461893">
        <w:rPr>
          <w:sz w:val="18"/>
        </w:rPr>
        <w:t xml:space="preserve"> P., </w:t>
      </w:r>
      <w:proofErr w:type="spellStart"/>
      <w:r w:rsidRPr="00461893">
        <w:rPr>
          <w:sz w:val="18"/>
        </w:rPr>
        <w:t>Ajalloueian</w:t>
      </w:r>
      <w:proofErr w:type="spellEnd"/>
      <w:r w:rsidRPr="00461893">
        <w:rPr>
          <w:sz w:val="18"/>
        </w:rPr>
        <w:t xml:space="preserve"> F., Friedrich L.H., </w:t>
      </w:r>
      <w:proofErr w:type="spellStart"/>
      <w:r w:rsidRPr="00461893">
        <w:rPr>
          <w:sz w:val="18"/>
        </w:rPr>
        <w:t>Gilevich</w:t>
      </w:r>
      <w:proofErr w:type="spellEnd"/>
      <w:r w:rsidRPr="00461893">
        <w:rPr>
          <w:sz w:val="18"/>
        </w:rPr>
        <w:t xml:space="preserve"> I., </w:t>
      </w:r>
      <w:proofErr w:type="spellStart"/>
      <w:r w:rsidRPr="00461893">
        <w:rPr>
          <w:sz w:val="18"/>
        </w:rPr>
        <w:t>Grinnemo</w:t>
      </w:r>
      <w:proofErr w:type="spellEnd"/>
      <w:r w:rsidRPr="00461893">
        <w:rPr>
          <w:sz w:val="18"/>
        </w:rPr>
        <w:t xml:space="preserve"> K.-H.,</w:t>
      </w:r>
      <w:r>
        <w:rPr>
          <w:sz w:val="18"/>
        </w:rPr>
        <w:t xml:space="preserve"> </w:t>
      </w:r>
      <w:proofErr w:type="spellStart"/>
      <w:r>
        <w:rPr>
          <w:sz w:val="18"/>
        </w:rPr>
        <w:t>Gubareva</w:t>
      </w:r>
      <w:proofErr w:type="spellEnd"/>
      <w:r>
        <w:rPr>
          <w:sz w:val="18"/>
        </w:rPr>
        <w:t xml:space="preserve"> E., Haag J.C. et al (2013</w:t>
      </w:r>
      <w:r w:rsidR="00BD344F" w:rsidRPr="00BD344F">
        <w:rPr>
          <w:sz w:val="18"/>
        </w:rPr>
        <w:t xml:space="preserve">) </w:t>
      </w:r>
      <w:r w:rsidRPr="00461893">
        <w:rPr>
          <w:sz w:val="18"/>
        </w:rPr>
        <w:t>Whole organ and tissue reconstruction in thoracic regenerative surgery</w:t>
      </w:r>
      <w:r w:rsidR="00BD344F" w:rsidRPr="00BD344F">
        <w:rPr>
          <w:sz w:val="18"/>
        </w:rPr>
        <w:t xml:space="preserve">. </w:t>
      </w:r>
      <w:r w:rsidRPr="00461893">
        <w:rPr>
          <w:sz w:val="18"/>
        </w:rPr>
        <w:t xml:space="preserve">Mayo </w:t>
      </w:r>
      <w:proofErr w:type="spellStart"/>
      <w:r w:rsidRPr="00461893">
        <w:rPr>
          <w:sz w:val="18"/>
        </w:rPr>
        <w:t>Clin</w:t>
      </w:r>
      <w:proofErr w:type="spellEnd"/>
      <w:r w:rsidRPr="00461893">
        <w:rPr>
          <w:sz w:val="18"/>
        </w:rPr>
        <w:t xml:space="preserve"> Proc.</w:t>
      </w:r>
      <w:r>
        <w:rPr>
          <w:sz w:val="18"/>
        </w:rPr>
        <w:t xml:space="preserve"> </w:t>
      </w:r>
      <w:r w:rsidRPr="00461893">
        <w:rPr>
          <w:sz w:val="18"/>
        </w:rPr>
        <w:t>88(10)</w:t>
      </w:r>
      <w:r w:rsidR="00BD344F" w:rsidRPr="00BD344F">
        <w:rPr>
          <w:sz w:val="18"/>
        </w:rPr>
        <w:t>:</w:t>
      </w:r>
      <w:r w:rsidRPr="00461893">
        <w:rPr>
          <w:sz w:val="18"/>
        </w:rPr>
        <w:t>1151-1166</w:t>
      </w:r>
      <w:r w:rsidR="00BD344F" w:rsidRPr="00BD344F">
        <w:rPr>
          <w:sz w:val="18"/>
        </w:rPr>
        <w:t>.</w:t>
      </w:r>
      <w:r w:rsidR="000B633F" w:rsidRPr="000B633F">
        <w:rPr>
          <w:sz w:val="18"/>
        </w:rPr>
        <w:t xml:space="preserve"> </w:t>
      </w:r>
    </w:p>
    <w:p w:rsidR="000B633F" w:rsidRPr="00BD344F" w:rsidRDefault="000B633F" w:rsidP="000B633F">
      <w:pPr>
        <w:pStyle w:val="a5"/>
        <w:numPr>
          <w:ilvl w:val="0"/>
          <w:numId w:val="3"/>
        </w:numPr>
        <w:tabs>
          <w:tab w:val="left" w:pos="384"/>
        </w:tabs>
        <w:spacing w:before="103" w:line="216" w:lineRule="exact"/>
        <w:ind w:right="138"/>
        <w:rPr>
          <w:sz w:val="18"/>
        </w:rPr>
      </w:pPr>
      <w:proofErr w:type="spellStart"/>
      <w:r w:rsidRPr="001A07CD">
        <w:rPr>
          <w:sz w:val="18"/>
        </w:rPr>
        <w:t>Gubareva</w:t>
      </w:r>
      <w:proofErr w:type="spellEnd"/>
      <w:r>
        <w:rPr>
          <w:sz w:val="18"/>
        </w:rPr>
        <w:t xml:space="preserve"> E., </w:t>
      </w:r>
      <w:proofErr w:type="spellStart"/>
      <w:r w:rsidRPr="001A07CD">
        <w:rPr>
          <w:sz w:val="18"/>
        </w:rPr>
        <w:t>Kuevda</w:t>
      </w:r>
      <w:proofErr w:type="spellEnd"/>
      <w:r>
        <w:rPr>
          <w:sz w:val="18"/>
        </w:rPr>
        <w:t xml:space="preserve"> E.</w:t>
      </w:r>
      <w:r w:rsidRPr="001A07CD">
        <w:rPr>
          <w:sz w:val="18"/>
        </w:rPr>
        <w:t xml:space="preserve">, A. </w:t>
      </w:r>
      <w:proofErr w:type="spellStart"/>
      <w:r w:rsidRPr="001A07CD">
        <w:rPr>
          <w:sz w:val="18"/>
        </w:rPr>
        <w:t>Sotnichenko</w:t>
      </w:r>
      <w:proofErr w:type="spellEnd"/>
      <w:r>
        <w:rPr>
          <w:sz w:val="18"/>
        </w:rPr>
        <w:t xml:space="preserve"> A. </w:t>
      </w:r>
      <w:r w:rsidRPr="00BD344F">
        <w:rPr>
          <w:sz w:val="18"/>
        </w:rPr>
        <w:t xml:space="preserve">et al (2015) </w:t>
      </w:r>
      <w:r w:rsidRPr="000B633F">
        <w:rPr>
          <w:sz w:val="18"/>
        </w:rPr>
        <w:t>Esophagus decellularization in nonhuman primates</w:t>
      </w:r>
      <w:r w:rsidRPr="00BD344F">
        <w:rPr>
          <w:sz w:val="18"/>
        </w:rPr>
        <w:t>. R</w:t>
      </w:r>
      <w:r>
        <w:rPr>
          <w:sz w:val="18"/>
        </w:rPr>
        <w:t>egenerative Medicine 10 (7s):226</w:t>
      </w:r>
      <w:r w:rsidRPr="00BD344F">
        <w:rPr>
          <w:sz w:val="18"/>
        </w:rPr>
        <w:t>.</w:t>
      </w:r>
    </w:p>
    <w:p w:rsidR="00BD344F" w:rsidRPr="000B633F" w:rsidRDefault="00D91BA1" w:rsidP="000B633F">
      <w:pPr>
        <w:pStyle w:val="a5"/>
        <w:numPr>
          <w:ilvl w:val="0"/>
          <w:numId w:val="3"/>
        </w:numPr>
        <w:tabs>
          <w:tab w:val="left" w:pos="384"/>
        </w:tabs>
        <w:spacing w:before="103" w:line="216" w:lineRule="exact"/>
        <w:ind w:right="138"/>
        <w:rPr>
          <w:sz w:val="18"/>
        </w:rPr>
      </w:pPr>
      <w:r w:rsidRPr="000B633F">
        <w:rPr>
          <w:sz w:val="18"/>
        </w:rPr>
        <w:t xml:space="preserve">Lemon G., </w:t>
      </w:r>
      <w:proofErr w:type="spellStart"/>
      <w:r w:rsidRPr="000B633F">
        <w:rPr>
          <w:sz w:val="18"/>
        </w:rPr>
        <w:t>Sjöqvist</w:t>
      </w:r>
      <w:proofErr w:type="spellEnd"/>
      <w:r w:rsidRPr="000B633F">
        <w:rPr>
          <w:sz w:val="18"/>
        </w:rPr>
        <w:t xml:space="preserve"> S., Lim M.L., </w:t>
      </w:r>
      <w:proofErr w:type="spellStart"/>
      <w:r w:rsidRPr="000B633F">
        <w:rPr>
          <w:sz w:val="18"/>
        </w:rPr>
        <w:t>Feliu</w:t>
      </w:r>
      <w:proofErr w:type="spellEnd"/>
      <w:r w:rsidRPr="000B633F">
        <w:rPr>
          <w:sz w:val="18"/>
        </w:rPr>
        <w:t xml:space="preserve"> N., </w:t>
      </w:r>
      <w:proofErr w:type="spellStart"/>
      <w:r w:rsidRPr="000B633F">
        <w:rPr>
          <w:sz w:val="18"/>
        </w:rPr>
        <w:t>Firsova</w:t>
      </w:r>
      <w:proofErr w:type="spellEnd"/>
      <w:r w:rsidRPr="000B633F">
        <w:rPr>
          <w:sz w:val="18"/>
        </w:rPr>
        <w:t xml:space="preserve"> A.B., Amin R., </w:t>
      </w:r>
      <w:proofErr w:type="spellStart"/>
      <w:r w:rsidRPr="000B633F">
        <w:rPr>
          <w:sz w:val="18"/>
        </w:rPr>
        <w:t>Gustafsson</w:t>
      </w:r>
      <w:proofErr w:type="spellEnd"/>
      <w:r w:rsidRPr="000B633F">
        <w:rPr>
          <w:sz w:val="18"/>
        </w:rPr>
        <w:t xml:space="preserve"> Y., </w:t>
      </w:r>
      <w:proofErr w:type="spellStart"/>
      <w:r w:rsidRPr="000B633F">
        <w:rPr>
          <w:sz w:val="18"/>
        </w:rPr>
        <w:t>Stuewer</w:t>
      </w:r>
      <w:proofErr w:type="spellEnd"/>
      <w:r w:rsidRPr="000B633F">
        <w:rPr>
          <w:sz w:val="18"/>
        </w:rPr>
        <w:t xml:space="preserve"> A., </w:t>
      </w:r>
      <w:proofErr w:type="spellStart"/>
      <w:r w:rsidRPr="000B633F">
        <w:rPr>
          <w:sz w:val="18"/>
        </w:rPr>
        <w:t>Gubareva</w:t>
      </w:r>
      <w:proofErr w:type="spellEnd"/>
      <w:r w:rsidRPr="000B633F">
        <w:rPr>
          <w:sz w:val="18"/>
        </w:rPr>
        <w:t xml:space="preserve"> E. et al (2016</w:t>
      </w:r>
      <w:r w:rsidR="00BD344F" w:rsidRPr="000B633F">
        <w:rPr>
          <w:sz w:val="18"/>
        </w:rPr>
        <w:t xml:space="preserve">) </w:t>
      </w:r>
      <w:r w:rsidRPr="000B633F">
        <w:rPr>
          <w:sz w:val="18"/>
        </w:rPr>
        <w:t xml:space="preserve">The use of mathematical </w:t>
      </w:r>
      <w:proofErr w:type="spellStart"/>
      <w:r w:rsidRPr="000B633F">
        <w:rPr>
          <w:sz w:val="18"/>
        </w:rPr>
        <w:t>modelling</w:t>
      </w:r>
      <w:proofErr w:type="spellEnd"/>
      <w:r w:rsidRPr="000B633F">
        <w:rPr>
          <w:sz w:val="18"/>
        </w:rPr>
        <w:t xml:space="preserve"> for improving the tissue engineering of organs and stem cell therapy</w:t>
      </w:r>
      <w:r w:rsidR="00BD344F" w:rsidRPr="000B633F">
        <w:rPr>
          <w:sz w:val="18"/>
        </w:rPr>
        <w:t xml:space="preserve">. </w:t>
      </w:r>
      <w:proofErr w:type="spellStart"/>
      <w:r w:rsidRPr="000B633F">
        <w:rPr>
          <w:sz w:val="18"/>
        </w:rPr>
        <w:t>Curr</w:t>
      </w:r>
      <w:proofErr w:type="spellEnd"/>
      <w:r w:rsidRPr="000B633F">
        <w:rPr>
          <w:sz w:val="18"/>
        </w:rPr>
        <w:t xml:space="preserve"> Stem Cell Res </w:t>
      </w:r>
      <w:proofErr w:type="spellStart"/>
      <w:r w:rsidRPr="000B633F">
        <w:rPr>
          <w:sz w:val="18"/>
        </w:rPr>
        <w:t>Ther</w:t>
      </w:r>
      <w:proofErr w:type="spellEnd"/>
      <w:r w:rsidRPr="000B633F">
        <w:rPr>
          <w:sz w:val="18"/>
        </w:rPr>
        <w:t>.</w:t>
      </w:r>
      <w:r w:rsidR="00BD344F" w:rsidRPr="000B633F">
        <w:rPr>
          <w:sz w:val="18"/>
        </w:rPr>
        <w:t xml:space="preserve"> </w:t>
      </w:r>
      <w:r w:rsidR="00977857" w:rsidRPr="000B633F">
        <w:rPr>
          <w:sz w:val="18"/>
        </w:rPr>
        <w:t>11(8)</w:t>
      </w:r>
      <w:r w:rsidR="00BD344F" w:rsidRPr="000B633F">
        <w:rPr>
          <w:sz w:val="18"/>
        </w:rPr>
        <w:t>:</w:t>
      </w:r>
      <w:r w:rsidR="00977857" w:rsidRPr="000B633F">
        <w:rPr>
          <w:sz w:val="18"/>
        </w:rPr>
        <w:t xml:space="preserve"> 666-675</w:t>
      </w:r>
      <w:r w:rsidR="00BD344F" w:rsidRPr="000B633F">
        <w:rPr>
          <w:sz w:val="18"/>
        </w:rPr>
        <w:t>.</w:t>
      </w:r>
    </w:p>
    <w:p w:rsidR="00BD344F" w:rsidRPr="00BD344F" w:rsidRDefault="00BD344F" w:rsidP="00BD344F">
      <w:pPr>
        <w:pStyle w:val="a5"/>
        <w:numPr>
          <w:ilvl w:val="0"/>
          <w:numId w:val="3"/>
        </w:numPr>
        <w:tabs>
          <w:tab w:val="left" w:pos="384"/>
        </w:tabs>
        <w:spacing w:before="103" w:line="216" w:lineRule="exact"/>
        <w:ind w:right="138"/>
        <w:rPr>
          <w:sz w:val="18"/>
        </w:rPr>
      </w:pPr>
      <w:proofErr w:type="spellStart"/>
      <w:r w:rsidRPr="00BD344F">
        <w:rPr>
          <w:sz w:val="18"/>
        </w:rPr>
        <w:t>Gubareva</w:t>
      </w:r>
      <w:proofErr w:type="spellEnd"/>
      <w:r w:rsidRPr="00BD344F">
        <w:rPr>
          <w:sz w:val="18"/>
        </w:rPr>
        <w:t xml:space="preserve"> E, </w:t>
      </w:r>
      <w:proofErr w:type="spellStart"/>
      <w:r w:rsidRPr="00BD344F">
        <w:rPr>
          <w:sz w:val="18"/>
        </w:rPr>
        <w:t>Sjoqvist</w:t>
      </w:r>
      <w:proofErr w:type="spellEnd"/>
      <w:r w:rsidRPr="00BD344F">
        <w:rPr>
          <w:sz w:val="18"/>
        </w:rPr>
        <w:t xml:space="preserve"> S, </w:t>
      </w:r>
      <w:proofErr w:type="spellStart"/>
      <w:r w:rsidRPr="00BD344F">
        <w:rPr>
          <w:sz w:val="18"/>
        </w:rPr>
        <w:t>Gilevich</w:t>
      </w:r>
      <w:proofErr w:type="spellEnd"/>
      <w:r w:rsidRPr="00BD344F">
        <w:rPr>
          <w:sz w:val="18"/>
        </w:rPr>
        <w:t xml:space="preserve"> I, </w:t>
      </w:r>
      <w:proofErr w:type="spellStart"/>
      <w:r w:rsidRPr="00BD344F">
        <w:rPr>
          <w:sz w:val="18"/>
        </w:rPr>
        <w:t>Sotnichenko</w:t>
      </w:r>
      <w:proofErr w:type="spellEnd"/>
      <w:r w:rsidRPr="00BD344F">
        <w:rPr>
          <w:sz w:val="18"/>
        </w:rPr>
        <w:t xml:space="preserve"> A, </w:t>
      </w:r>
      <w:proofErr w:type="spellStart"/>
      <w:r w:rsidRPr="00BD344F">
        <w:rPr>
          <w:sz w:val="18"/>
        </w:rPr>
        <w:t>Kuevda</w:t>
      </w:r>
      <w:proofErr w:type="spellEnd"/>
      <w:r w:rsidRPr="00BD344F">
        <w:rPr>
          <w:sz w:val="18"/>
        </w:rPr>
        <w:t xml:space="preserve"> E et al (2016) Orthotopic transplantation of a tissue engineered diaphragm in rats. Biomaterials 77: 320-335.</w:t>
      </w:r>
    </w:p>
    <w:p w:rsidR="00BD344F" w:rsidRPr="00BD344F" w:rsidRDefault="00FE4ACB" w:rsidP="00FE4ACB">
      <w:pPr>
        <w:pStyle w:val="a5"/>
        <w:numPr>
          <w:ilvl w:val="0"/>
          <w:numId w:val="3"/>
        </w:numPr>
        <w:tabs>
          <w:tab w:val="left" w:pos="384"/>
        </w:tabs>
        <w:spacing w:before="103" w:line="216" w:lineRule="exact"/>
        <w:ind w:right="138"/>
        <w:rPr>
          <w:sz w:val="18"/>
        </w:rPr>
      </w:pPr>
      <w:proofErr w:type="spellStart"/>
      <w:r w:rsidRPr="00FE4ACB">
        <w:rPr>
          <w:sz w:val="18"/>
        </w:rPr>
        <w:t>Gubareva</w:t>
      </w:r>
      <w:proofErr w:type="spellEnd"/>
      <w:r w:rsidRPr="00FE4ACB">
        <w:rPr>
          <w:sz w:val="18"/>
        </w:rPr>
        <w:t xml:space="preserve"> E.A, </w:t>
      </w:r>
      <w:proofErr w:type="spellStart"/>
      <w:r w:rsidRPr="00FE4ACB">
        <w:rPr>
          <w:sz w:val="18"/>
        </w:rPr>
        <w:t>Kuevda</w:t>
      </w:r>
      <w:proofErr w:type="spellEnd"/>
      <w:r w:rsidRPr="00FE4ACB">
        <w:rPr>
          <w:sz w:val="18"/>
        </w:rPr>
        <w:t xml:space="preserve"> E.V., </w:t>
      </w:r>
      <w:proofErr w:type="spellStart"/>
      <w:r w:rsidRPr="00FE4ACB">
        <w:rPr>
          <w:sz w:val="18"/>
        </w:rPr>
        <w:t>Dzhimak</w:t>
      </w:r>
      <w:proofErr w:type="spellEnd"/>
      <w:r w:rsidRPr="00FE4ACB">
        <w:rPr>
          <w:sz w:val="18"/>
        </w:rPr>
        <w:t xml:space="preserve"> S.S.</w:t>
      </w:r>
      <w:r>
        <w:rPr>
          <w:sz w:val="18"/>
        </w:rPr>
        <w:t xml:space="preserve"> </w:t>
      </w:r>
      <w:r w:rsidR="00BD344F" w:rsidRPr="00BD344F">
        <w:rPr>
          <w:sz w:val="18"/>
        </w:rPr>
        <w:t xml:space="preserve">et al (2016) </w:t>
      </w:r>
      <w:r w:rsidRPr="00FE4ACB">
        <w:rPr>
          <w:sz w:val="18"/>
        </w:rPr>
        <w:t>EPR spectroscopy solutions for assessment of decellularization of intrathoracic organs and tissues</w:t>
      </w:r>
      <w:r w:rsidR="00BD344F" w:rsidRPr="00BD344F">
        <w:rPr>
          <w:sz w:val="18"/>
        </w:rPr>
        <w:t xml:space="preserve">. </w:t>
      </w:r>
      <w:proofErr w:type="spellStart"/>
      <w:r w:rsidR="00BD344F" w:rsidRPr="00BD344F">
        <w:rPr>
          <w:sz w:val="18"/>
        </w:rPr>
        <w:t>Doklady</w:t>
      </w:r>
      <w:proofErr w:type="spellEnd"/>
      <w:r w:rsidR="00BD344F" w:rsidRPr="00BD344F">
        <w:rPr>
          <w:sz w:val="18"/>
        </w:rPr>
        <w:t xml:space="preserve"> Biochemistry and Biophysics </w:t>
      </w:r>
      <w:r w:rsidRPr="00FE4ACB">
        <w:rPr>
          <w:sz w:val="18"/>
        </w:rPr>
        <w:t>467(4)</w:t>
      </w:r>
      <w:r w:rsidR="00BD344F" w:rsidRPr="00BD344F">
        <w:rPr>
          <w:sz w:val="18"/>
        </w:rPr>
        <w:t>:</w:t>
      </w:r>
      <w:r w:rsidRPr="00FE4ACB">
        <w:t xml:space="preserve"> </w:t>
      </w:r>
      <w:r>
        <w:rPr>
          <w:sz w:val="18"/>
        </w:rPr>
        <w:t>473-476</w:t>
      </w:r>
      <w:r w:rsidR="00BD344F" w:rsidRPr="00BD344F">
        <w:rPr>
          <w:sz w:val="18"/>
        </w:rPr>
        <w:t>.</w:t>
      </w:r>
    </w:p>
    <w:p w:rsidR="00BD344F" w:rsidRDefault="00BD344F" w:rsidP="00BD344F">
      <w:pPr>
        <w:pStyle w:val="a5"/>
        <w:numPr>
          <w:ilvl w:val="0"/>
          <w:numId w:val="3"/>
        </w:numPr>
        <w:tabs>
          <w:tab w:val="left" w:pos="384"/>
        </w:tabs>
        <w:spacing w:before="103" w:line="216" w:lineRule="exact"/>
        <w:ind w:right="138"/>
        <w:rPr>
          <w:sz w:val="18"/>
        </w:rPr>
      </w:pPr>
      <w:proofErr w:type="spellStart"/>
      <w:r w:rsidRPr="00BD344F">
        <w:rPr>
          <w:sz w:val="18"/>
        </w:rPr>
        <w:t>Kuevda</w:t>
      </w:r>
      <w:proofErr w:type="spellEnd"/>
      <w:r w:rsidRPr="00BD344F">
        <w:rPr>
          <w:sz w:val="18"/>
        </w:rPr>
        <w:t xml:space="preserve"> EV, </w:t>
      </w:r>
      <w:proofErr w:type="spellStart"/>
      <w:r w:rsidRPr="00BD344F">
        <w:rPr>
          <w:sz w:val="18"/>
        </w:rPr>
        <w:t>Gubareva</w:t>
      </w:r>
      <w:proofErr w:type="spellEnd"/>
      <w:r w:rsidRPr="00BD344F">
        <w:rPr>
          <w:sz w:val="18"/>
        </w:rPr>
        <w:t xml:space="preserve"> EA, </w:t>
      </w:r>
      <w:proofErr w:type="spellStart"/>
      <w:r w:rsidRPr="00BD344F">
        <w:rPr>
          <w:sz w:val="18"/>
        </w:rPr>
        <w:t>Gumenyuk</w:t>
      </w:r>
      <w:proofErr w:type="spellEnd"/>
      <w:r w:rsidRPr="00BD344F">
        <w:rPr>
          <w:sz w:val="18"/>
        </w:rPr>
        <w:t xml:space="preserve"> IS, </w:t>
      </w:r>
      <w:proofErr w:type="spellStart"/>
      <w:r w:rsidRPr="00BD344F">
        <w:rPr>
          <w:sz w:val="18"/>
        </w:rPr>
        <w:t>Sotnichenko</w:t>
      </w:r>
      <w:proofErr w:type="spellEnd"/>
      <w:r w:rsidRPr="00BD344F">
        <w:rPr>
          <w:sz w:val="18"/>
        </w:rPr>
        <w:t xml:space="preserve"> AS et al (2017) Modification of rat lung decellularization protocol based on dynamic </w:t>
      </w:r>
      <w:proofErr w:type="spellStart"/>
      <w:r w:rsidRPr="00BD344F">
        <w:rPr>
          <w:sz w:val="18"/>
        </w:rPr>
        <w:t>conductometry</w:t>
      </w:r>
      <w:proofErr w:type="spellEnd"/>
      <w:r w:rsidRPr="00BD344F">
        <w:rPr>
          <w:sz w:val="18"/>
        </w:rPr>
        <w:t xml:space="preserve"> of working solution. Bull </w:t>
      </w:r>
      <w:proofErr w:type="spellStart"/>
      <w:r w:rsidRPr="00BD344F">
        <w:rPr>
          <w:sz w:val="18"/>
        </w:rPr>
        <w:t>Exp</w:t>
      </w:r>
      <w:proofErr w:type="spellEnd"/>
      <w:r w:rsidRPr="00BD344F">
        <w:rPr>
          <w:sz w:val="18"/>
        </w:rPr>
        <w:t xml:space="preserve"> </w:t>
      </w:r>
      <w:proofErr w:type="spellStart"/>
      <w:r w:rsidRPr="00BD344F">
        <w:rPr>
          <w:sz w:val="18"/>
        </w:rPr>
        <w:t>Biol</w:t>
      </w:r>
      <w:proofErr w:type="spellEnd"/>
      <w:r w:rsidRPr="00BD344F">
        <w:rPr>
          <w:sz w:val="18"/>
        </w:rPr>
        <w:t xml:space="preserve"> Med. </w:t>
      </w:r>
      <w:r w:rsidR="00084417">
        <w:rPr>
          <w:sz w:val="18"/>
        </w:rPr>
        <w:t>162(1): 703-706.</w:t>
      </w:r>
    </w:p>
    <w:p w:rsidR="00084417" w:rsidRPr="00084417" w:rsidRDefault="00084417" w:rsidP="00084417">
      <w:pPr>
        <w:pStyle w:val="a5"/>
        <w:numPr>
          <w:ilvl w:val="0"/>
          <w:numId w:val="3"/>
        </w:numPr>
        <w:tabs>
          <w:tab w:val="left" w:pos="384"/>
        </w:tabs>
        <w:spacing w:before="103" w:line="216" w:lineRule="exact"/>
        <w:ind w:right="138"/>
        <w:rPr>
          <w:sz w:val="18"/>
        </w:rPr>
      </w:pPr>
      <w:proofErr w:type="spellStart"/>
      <w:r w:rsidRPr="00084417">
        <w:rPr>
          <w:sz w:val="18"/>
        </w:rPr>
        <w:t>Kuevda</w:t>
      </w:r>
      <w:proofErr w:type="spellEnd"/>
      <w:r w:rsidRPr="00084417">
        <w:rPr>
          <w:sz w:val="18"/>
        </w:rPr>
        <w:t xml:space="preserve"> ЕV, </w:t>
      </w:r>
      <w:proofErr w:type="spellStart"/>
      <w:r w:rsidRPr="00084417">
        <w:rPr>
          <w:sz w:val="18"/>
        </w:rPr>
        <w:t>Gubareva</w:t>
      </w:r>
      <w:proofErr w:type="spellEnd"/>
      <w:r w:rsidRPr="00084417">
        <w:rPr>
          <w:sz w:val="18"/>
        </w:rPr>
        <w:t xml:space="preserve"> ЕА, </w:t>
      </w:r>
      <w:proofErr w:type="spellStart"/>
      <w:r w:rsidRPr="00084417">
        <w:rPr>
          <w:sz w:val="18"/>
        </w:rPr>
        <w:t>Gumenuyk</w:t>
      </w:r>
      <w:proofErr w:type="spellEnd"/>
      <w:r w:rsidRPr="00084417">
        <w:rPr>
          <w:sz w:val="18"/>
        </w:rPr>
        <w:t xml:space="preserve"> IS, </w:t>
      </w:r>
      <w:proofErr w:type="spellStart"/>
      <w:r w:rsidRPr="00084417">
        <w:rPr>
          <w:sz w:val="18"/>
        </w:rPr>
        <w:t>Karal-ogly</w:t>
      </w:r>
      <w:proofErr w:type="spellEnd"/>
      <w:r w:rsidRPr="00084417">
        <w:rPr>
          <w:sz w:val="18"/>
        </w:rPr>
        <w:t xml:space="preserve"> DD (2017) A study of biocompatibility of acellular matrices of primate lungs and the potential for their application as tissue-engineering constructions</w:t>
      </w:r>
      <w:r>
        <w:rPr>
          <w:sz w:val="18"/>
        </w:rPr>
        <w:t xml:space="preserve">. </w:t>
      </w:r>
      <w:r w:rsidRPr="00084417">
        <w:rPr>
          <w:sz w:val="18"/>
        </w:rPr>
        <w:t>Modern Technologies in Medicine 9(4): 82–88</w:t>
      </w:r>
      <w:r>
        <w:rPr>
          <w:sz w:val="18"/>
        </w:rPr>
        <w:t>.</w:t>
      </w:r>
    </w:p>
    <w:p w:rsidR="00084417" w:rsidRPr="00084417" w:rsidRDefault="00084417" w:rsidP="00084417">
      <w:pPr>
        <w:pStyle w:val="a5"/>
        <w:numPr>
          <w:ilvl w:val="0"/>
          <w:numId w:val="3"/>
        </w:numPr>
        <w:tabs>
          <w:tab w:val="left" w:pos="384"/>
        </w:tabs>
        <w:spacing w:before="103" w:line="216" w:lineRule="exact"/>
        <w:ind w:right="138"/>
        <w:rPr>
          <w:sz w:val="18"/>
        </w:rPr>
      </w:pPr>
      <w:proofErr w:type="spellStart"/>
      <w:r w:rsidRPr="00084417">
        <w:rPr>
          <w:sz w:val="18"/>
        </w:rPr>
        <w:t>Kuevda</w:t>
      </w:r>
      <w:proofErr w:type="spellEnd"/>
      <w:r w:rsidRPr="00084417">
        <w:rPr>
          <w:sz w:val="18"/>
        </w:rPr>
        <w:t xml:space="preserve"> EV, </w:t>
      </w:r>
      <w:proofErr w:type="spellStart"/>
      <w:r w:rsidRPr="00084417">
        <w:rPr>
          <w:sz w:val="18"/>
        </w:rPr>
        <w:t>Gubareva</w:t>
      </w:r>
      <w:proofErr w:type="spellEnd"/>
      <w:r w:rsidRPr="00084417">
        <w:rPr>
          <w:sz w:val="18"/>
        </w:rPr>
        <w:t xml:space="preserve"> EA, </w:t>
      </w:r>
      <w:proofErr w:type="spellStart"/>
      <w:r w:rsidRPr="00084417">
        <w:rPr>
          <w:sz w:val="18"/>
        </w:rPr>
        <w:t>Nakokhov</w:t>
      </w:r>
      <w:proofErr w:type="spellEnd"/>
      <w:r w:rsidRPr="00084417">
        <w:rPr>
          <w:sz w:val="18"/>
        </w:rPr>
        <w:t xml:space="preserve"> RZ, </w:t>
      </w:r>
      <w:proofErr w:type="spellStart"/>
      <w:r w:rsidRPr="00084417">
        <w:rPr>
          <w:sz w:val="18"/>
        </w:rPr>
        <w:t>Gumenyuk</w:t>
      </w:r>
      <w:proofErr w:type="spellEnd"/>
      <w:r w:rsidRPr="00084417">
        <w:rPr>
          <w:sz w:val="18"/>
        </w:rPr>
        <w:t xml:space="preserve"> IS</w:t>
      </w:r>
      <w:r w:rsidRPr="00084417">
        <w:t xml:space="preserve"> </w:t>
      </w:r>
      <w:r w:rsidRPr="00084417">
        <w:rPr>
          <w:sz w:val="18"/>
        </w:rPr>
        <w:t xml:space="preserve">et al (2018) </w:t>
      </w:r>
      <w:proofErr w:type="gramStart"/>
      <w:r w:rsidRPr="00084417">
        <w:rPr>
          <w:sz w:val="18"/>
        </w:rPr>
        <w:t>The</w:t>
      </w:r>
      <w:proofErr w:type="gramEnd"/>
      <w:r w:rsidRPr="00084417">
        <w:rPr>
          <w:sz w:val="18"/>
        </w:rPr>
        <w:t xml:space="preserve"> effectiveness of preimplantation recellularization of acellular rat-esophagus matrices using GFP-positive cells</w:t>
      </w:r>
      <w:r>
        <w:rPr>
          <w:sz w:val="18"/>
        </w:rPr>
        <w:t xml:space="preserve">. </w:t>
      </w:r>
      <w:r w:rsidRPr="00084417">
        <w:rPr>
          <w:sz w:val="18"/>
        </w:rPr>
        <w:t>Cell and Tissue Biolog</w:t>
      </w:r>
      <w:r>
        <w:rPr>
          <w:sz w:val="18"/>
        </w:rPr>
        <w:t xml:space="preserve">y </w:t>
      </w:r>
      <w:r w:rsidRPr="00084417">
        <w:rPr>
          <w:sz w:val="18"/>
        </w:rPr>
        <w:t>12</w:t>
      </w:r>
      <w:r>
        <w:rPr>
          <w:sz w:val="18"/>
        </w:rPr>
        <w:t>(</w:t>
      </w:r>
      <w:r w:rsidRPr="00084417">
        <w:rPr>
          <w:sz w:val="18"/>
        </w:rPr>
        <w:t>2</w:t>
      </w:r>
      <w:r>
        <w:rPr>
          <w:sz w:val="18"/>
        </w:rPr>
        <w:t>):</w:t>
      </w:r>
      <w:r w:rsidRPr="00084417">
        <w:rPr>
          <w:sz w:val="18"/>
        </w:rPr>
        <w:t xml:space="preserve"> 160–166</w:t>
      </w:r>
      <w:r>
        <w:rPr>
          <w:sz w:val="18"/>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ru-RU" w:eastAsia="ru-RU"/>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rsidR="00C13243" w:rsidRPr="00C13243" w:rsidRDefault="00D779EA" w:rsidP="00C13243">
      <w:pPr>
        <w:spacing w:before="41" w:line="154" w:lineRule="exact"/>
        <w:ind w:left="213" w:right="231"/>
        <w:jc w:val="both"/>
        <w:rPr>
          <w:rFonts w:ascii="Arial"/>
          <w:sz w:val="14"/>
        </w:rPr>
      </w:pPr>
      <w:r>
        <w:rPr>
          <w:rFonts w:ascii="Arial"/>
          <w:sz w:val="14"/>
        </w:rPr>
        <w:t xml:space="preserve">Elena </w:t>
      </w:r>
      <w:proofErr w:type="spellStart"/>
      <w:r>
        <w:rPr>
          <w:rFonts w:ascii="Arial"/>
          <w:sz w:val="14"/>
        </w:rPr>
        <w:t>Gubareva</w:t>
      </w:r>
      <w:proofErr w:type="spellEnd"/>
      <w:r w:rsidR="00C13243" w:rsidRPr="00C13243">
        <w:rPr>
          <w:rFonts w:ascii="Arial"/>
          <w:sz w:val="14"/>
        </w:rPr>
        <w:t xml:space="preserve"> has her expertise in </w:t>
      </w:r>
      <w:r w:rsidR="00C13243">
        <w:rPr>
          <w:rFonts w:ascii="Arial"/>
          <w:sz w:val="14"/>
        </w:rPr>
        <w:t>regenerative medicine and tissue engineering. She</w:t>
      </w:r>
      <w:r w:rsidR="00C13243" w:rsidRPr="00C13243">
        <w:rPr>
          <w:rFonts w:ascii="Arial"/>
          <w:sz w:val="14"/>
        </w:rPr>
        <w:t xml:space="preserve"> </w:t>
      </w:r>
      <w:r w:rsidR="005836B3">
        <w:rPr>
          <w:rFonts w:ascii="Arial"/>
          <w:sz w:val="14"/>
        </w:rPr>
        <w:t xml:space="preserve">has completed her MD at the age of </w:t>
      </w:r>
      <w:r w:rsidR="005836B3" w:rsidRPr="005836B3">
        <w:rPr>
          <w:rFonts w:ascii="Arial"/>
          <w:sz w:val="14"/>
        </w:rPr>
        <w:t xml:space="preserve">23 and the PhD at the age of 26 years from Kuban State medical University (Krasnodar, Russia). </w:t>
      </w:r>
      <w:r w:rsidR="00B70FE5">
        <w:rPr>
          <w:rFonts w:ascii="Arial"/>
          <w:sz w:val="14"/>
        </w:rPr>
        <w:t xml:space="preserve">She works as </w:t>
      </w:r>
      <w:r w:rsidR="00B70FE5" w:rsidRPr="00B70FE5">
        <w:rPr>
          <w:rFonts w:ascii="Arial"/>
          <w:sz w:val="14"/>
        </w:rPr>
        <w:t>laboratory head</w:t>
      </w:r>
      <w:r w:rsidR="00C13243" w:rsidRPr="00C13243">
        <w:rPr>
          <w:rFonts w:ascii="Arial"/>
          <w:sz w:val="14"/>
        </w:rPr>
        <w:t xml:space="preserve"> in the laboratory of fundamental research in the field of regenerative medicine, Kuban State Medical University, Krasnodar, Russia. She has published more than </w:t>
      </w:r>
      <w:r w:rsidR="003B75D5">
        <w:rPr>
          <w:rFonts w:ascii="Arial"/>
          <w:sz w:val="14"/>
        </w:rPr>
        <w:t>100</w:t>
      </w:r>
      <w:r w:rsidR="00C13243" w:rsidRPr="00C13243">
        <w:rPr>
          <w:rFonts w:ascii="Arial"/>
          <w:sz w:val="14"/>
        </w:rPr>
        <w:t xml:space="preserve"> papers in reputed journals both in Russia and abroad. </w:t>
      </w:r>
    </w:p>
    <w:p w:rsidR="00C13243" w:rsidRDefault="00C13243" w:rsidP="00C13243">
      <w:pPr>
        <w:spacing w:before="41" w:line="154" w:lineRule="exact"/>
        <w:ind w:left="213" w:right="231"/>
        <w:jc w:val="center"/>
        <w:rPr>
          <w:rFonts w:ascii="Arial"/>
          <w:sz w:val="14"/>
        </w:rPr>
      </w:pPr>
      <w:r w:rsidRPr="00C13243">
        <w:rPr>
          <w:rFonts w:ascii="Arial"/>
          <w:sz w:val="14"/>
        </w:rPr>
        <w:t xml:space="preserve">Email: </w:t>
      </w:r>
      <w:hyperlink r:id="rId11" w:history="1">
        <w:r w:rsidR="00D779EA" w:rsidRPr="00D5716D">
          <w:rPr>
            <w:rStyle w:val="ac"/>
            <w:rFonts w:ascii="Arial"/>
            <w:sz w:val="14"/>
          </w:rPr>
          <w:t>g_lena82@list.ru</w:t>
        </w:r>
      </w:hyperlink>
    </w:p>
    <w:p w:rsidR="00027AB5" w:rsidRDefault="00D779EA" w:rsidP="00027AB5">
      <w:pPr>
        <w:spacing w:before="62"/>
        <w:ind w:right="4235"/>
        <w:rPr>
          <w:rFonts w:ascii="Arial"/>
          <w:sz w:val="14"/>
        </w:rPr>
      </w:pPr>
      <w:r>
        <w:rPr>
          <w:rFonts w:ascii="Arial"/>
          <w:sz w:val="14"/>
        </w:rPr>
        <w:t xml:space="preserve">                                                                                                                 </w:t>
      </w:r>
      <w:r w:rsidR="00027AB5" w:rsidRPr="00027AB5">
        <w:rPr>
          <w:rFonts w:ascii="Arial"/>
          <w:sz w:val="14"/>
        </w:rPr>
        <w:t>Contact number:</w:t>
      </w:r>
      <w:r w:rsidR="00027AB5">
        <w:rPr>
          <w:rFonts w:ascii="Arial"/>
          <w:sz w:val="14"/>
        </w:rPr>
        <w:t xml:space="preserve"> </w:t>
      </w:r>
      <w:r>
        <w:rPr>
          <w:rFonts w:ascii="Arial"/>
          <w:sz w:val="14"/>
        </w:rPr>
        <w:t>+79181327857</w:t>
      </w:r>
      <w:r w:rsidR="00027AB5">
        <w:rPr>
          <w:rFonts w:ascii="Arial"/>
          <w:sz w:val="14"/>
        </w:rPr>
        <w:t xml:space="preserve">     </w:t>
      </w:r>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FF3802" w:rsidRPr="00B21A57" w:rsidRDefault="00FF3802" w:rsidP="00FF3802">
      <w:pPr>
        <w:spacing w:before="39"/>
        <w:ind w:left="100"/>
        <w:rPr>
          <w:rFonts w:ascii="Minion Pro"/>
          <w:b/>
          <w:sz w:val="20"/>
        </w:rPr>
      </w:pPr>
      <w:bookmarkStart w:id="0" w:name="_GoBack"/>
      <w:bookmarkEnd w:id="0"/>
      <w:r w:rsidRPr="00B21A57">
        <w:rPr>
          <w:rFonts w:ascii="Minion Pro"/>
          <w:b/>
          <w:sz w:val="20"/>
        </w:rPr>
        <w:t>Notes/Comments:</w:t>
      </w:r>
    </w:p>
    <w:p w:rsidR="00FF3802" w:rsidRDefault="00FF3802" w:rsidP="00FF3802">
      <w:pPr>
        <w:rPr>
          <w:rFonts w:ascii="Minion Pro"/>
          <w:sz w:val="24"/>
        </w:rPr>
        <w:sectPr w:rsidR="00FF3802">
          <w:type w:val="continuous"/>
          <w:pgSz w:w="11910" w:h="16840"/>
          <w:pgMar w:top="1740" w:right="600" w:bottom="840" w:left="620" w:header="720" w:footer="720" w:gutter="0"/>
          <w:cols w:space="720"/>
        </w:sectPr>
      </w:pPr>
    </w:p>
    <w:p w:rsidR="00FF3802" w:rsidRPr="00C13243" w:rsidRDefault="00FF3802" w:rsidP="00FF3802">
      <w:pPr>
        <w:pStyle w:val="a3"/>
        <w:spacing w:before="3"/>
      </w:pPr>
      <w:r w:rsidRPr="00C13243">
        <w:lastRenderedPageBreak/>
        <w:t>The research was performed with support of integrated research: “Cell mechanisms of intrathoracic organs and tissues regeneration. Development of tissue engineered constructions using biological and synthetic scaffolds”</w:t>
      </w:r>
      <w:r>
        <w:t xml:space="preserve"> and </w:t>
      </w:r>
      <w:r w:rsidRPr="00E23CDB">
        <w:t xml:space="preserve">Russian Scientific Foundation (project </w:t>
      </w:r>
      <w:r w:rsidRPr="00E23CDB">
        <w:rPr>
          <w:rFonts w:ascii="Arial" w:hAnsi="Arial" w:cs="Arial"/>
        </w:rPr>
        <w:t>№</w:t>
      </w:r>
      <w:r w:rsidRPr="00E23CDB">
        <w:t xml:space="preserve"> 17-13-01376).</w:t>
      </w:r>
    </w:p>
    <w:sectPr w:rsidR="00FF3802" w:rsidRPr="00C13243" w:rsidSect="00786484">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08D3" w:rsidRDefault="00D908D3">
      <w:r>
        <w:separator/>
      </w:r>
    </w:p>
  </w:endnote>
  <w:endnote w:type="continuationSeparator" w:id="0">
    <w:p w:rsidR="00D908D3" w:rsidRDefault="00D90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14:anchorId="62732829" wp14:editId="76D89E8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14:anchorId="6F47C2D7" wp14:editId="2F0AABB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14:anchorId="476A5DD4" wp14:editId="569E596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08D3" w:rsidRDefault="00D908D3">
      <w:r>
        <w:separator/>
      </w:r>
    </w:p>
  </w:footnote>
  <w:footnote w:type="continuationSeparator" w:id="0">
    <w:p w:rsidR="00D908D3" w:rsidRDefault="00D908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14:anchorId="7F7B3AAA" wp14:editId="35867A8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14:anchorId="03166C2D" wp14:editId="0E40AE8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7E2D"/>
    <w:rsid w:val="000244B7"/>
    <w:rsid w:val="00027AB5"/>
    <w:rsid w:val="00084417"/>
    <w:rsid w:val="000B2404"/>
    <w:rsid w:val="000B633F"/>
    <w:rsid w:val="000C5A04"/>
    <w:rsid w:val="000E2911"/>
    <w:rsid w:val="000F0103"/>
    <w:rsid w:val="00117086"/>
    <w:rsid w:val="0012215F"/>
    <w:rsid w:val="001263DF"/>
    <w:rsid w:val="001A07CD"/>
    <w:rsid w:val="001E6321"/>
    <w:rsid w:val="002650CF"/>
    <w:rsid w:val="00272CE3"/>
    <w:rsid w:val="002864DF"/>
    <w:rsid w:val="00292ED9"/>
    <w:rsid w:val="00294621"/>
    <w:rsid w:val="003034D8"/>
    <w:rsid w:val="00390B8C"/>
    <w:rsid w:val="003A02A9"/>
    <w:rsid w:val="003A1A0C"/>
    <w:rsid w:val="003B4C64"/>
    <w:rsid w:val="003B75D5"/>
    <w:rsid w:val="003E68E5"/>
    <w:rsid w:val="003F2FBF"/>
    <w:rsid w:val="00404E5B"/>
    <w:rsid w:val="00414F7B"/>
    <w:rsid w:val="004355DC"/>
    <w:rsid w:val="00456CA3"/>
    <w:rsid w:val="00461893"/>
    <w:rsid w:val="004749B4"/>
    <w:rsid w:val="00494130"/>
    <w:rsid w:val="004B61C8"/>
    <w:rsid w:val="004F3523"/>
    <w:rsid w:val="00572422"/>
    <w:rsid w:val="005836B3"/>
    <w:rsid w:val="005973B9"/>
    <w:rsid w:val="005B3A56"/>
    <w:rsid w:val="005C46E3"/>
    <w:rsid w:val="006060CE"/>
    <w:rsid w:val="0063497F"/>
    <w:rsid w:val="00684746"/>
    <w:rsid w:val="006C7377"/>
    <w:rsid w:val="006E6203"/>
    <w:rsid w:val="00753944"/>
    <w:rsid w:val="00786484"/>
    <w:rsid w:val="007918E7"/>
    <w:rsid w:val="00813292"/>
    <w:rsid w:val="00873DF0"/>
    <w:rsid w:val="008756E6"/>
    <w:rsid w:val="00905385"/>
    <w:rsid w:val="00907E68"/>
    <w:rsid w:val="00977857"/>
    <w:rsid w:val="009B2D44"/>
    <w:rsid w:val="009B3547"/>
    <w:rsid w:val="009C21F8"/>
    <w:rsid w:val="00A07E82"/>
    <w:rsid w:val="00A25F02"/>
    <w:rsid w:val="00A66148"/>
    <w:rsid w:val="00A9710C"/>
    <w:rsid w:val="00AE3E37"/>
    <w:rsid w:val="00B21A57"/>
    <w:rsid w:val="00B70FE5"/>
    <w:rsid w:val="00BA0902"/>
    <w:rsid w:val="00BD344F"/>
    <w:rsid w:val="00C13243"/>
    <w:rsid w:val="00C303CB"/>
    <w:rsid w:val="00C33602"/>
    <w:rsid w:val="00C4258F"/>
    <w:rsid w:val="00C64677"/>
    <w:rsid w:val="00CD6F55"/>
    <w:rsid w:val="00D049F1"/>
    <w:rsid w:val="00D666B6"/>
    <w:rsid w:val="00D779EA"/>
    <w:rsid w:val="00D908D3"/>
    <w:rsid w:val="00D91BA1"/>
    <w:rsid w:val="00DA20FF"/>
    <w:rsid w:val="00DE3104"/>
    <w:rsid w:val="00E25C2A"/>
    <w:rsid w:val="00E654F2"/>
    <w:rsid w:val="00ED48BC"/>
    <w:rsid w:val="00F722FB"/>
    <w:rsid w:val="00F72EEA"/>
    <w:rsid w:val="00F84CAE"/>
    <w:rsid w:val="00F947A7"/>
    <w:rsid w:val="00F9690B"/>
    <w:rsid w:val="00FC42D3"/>
    <w:rsid w:val="00FE4ACB"/>
    <w:rsid w:val="00FF380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_lena82@list.ru"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782</Words>
  <Characters>4462</Characters>
  <Application>Microsoft Office Word</Application>
  <DocSecurity>0</DocSecurity>
  <Lines>37</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Куевда Елена Вячеславовна</cp:lastModifiedBy>
  <cp:revision>28</cp:revision>
  <dcterms:created xsi:type="dcterms:W3CDTF">2018-08-08T09:57:00Z</dcterms:created>
  <dcterms:modified xsi:type="dcterms:W3CDTF">2018-08-08T12:32:00Z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