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87" w:rsidRDefault="00DF1887" w:rsidP="006E3A87">
      <w:pPr>
        <w:rPr>
          <w:rFonts w:ascii="Arial" w:hAnsi="Arial" w:cs="Arial"/>
          <w:b/>
          <w:sz w:val="18"/>
          <w:szCs w:val="18"/>
        </w:rPr>
      </w:pPr>
      <w:r>
        <w:rPr>
          <w:rFonts w:ascii="Arial" w:hAnsi="Arial" w:cs="Arial"/>
          <w:b/>
          <w:sz w:val="18"/>
          <w:szCs w:val="18"/>
        </w:rPr>
        <w:t xml:space="preserve"> </w:t>
      </w:r>
      <w:r w:rsidR="006E3A87">
        <w:rPr>
          <w:rFonts w:ascii="Arial" w:hAnsi="Arial" w:cs="Arial"/>
          <w:b/>
          <w:sz w:val="18"/>
          <w:szCs w:val="18"/>
        </w:rPr>
        <w:t xml:space="preserve">  </w:t>
      </w:r>
      <w:r w:rsidR="00F139A4" w:rsidRPr="006E3A87">
        <w:rPr>
          <w:rFonts w:ascii="Arial" w:hAnsi="Arial" w:cs="Arial"/>
          <w:b/>
          <w:sz w:val="18"/>
          <w:szCs w:val="18"/>
        </w:rPr>
        <w:t xml:space="preserve"> </w:t>
      </w:r>
      <w:proofErr w:type="gramStart"/>
      <w:r w:rsidR="00F139A4" w:rsidRPr="006E3A87">
        <w:rPr>
          <w:rFonts w:ascii="Arial" w:hAnsi="Arial" w:cs="Arial"/>
          <w:b/>
          <w:sz w:val="18"/>
          <w:szCs w:val="18"/>
        </w:rPr>
        <w:t>CHROMATIN  ATTENUATION</w:t>
      </w:r>
      <w:proofErr w:type="gramEnd"/>
      <w:r w:rsidR="00F139A4" w:rsidRPr="006E3A87">
        <w:rPr>
          <w:rFonts w:ascii="Arial" w:hAnsi="Arial" w:cs="Arial"/>
          <w:b/>
          <w:sz w:val="18"/>
          <w:szCs w:val="18"/>
        </w:rPr>
        <w:t xml:space="preserve">  TO  RELEASE </w:t>
      </w:r>
      <w:r w:rsidR="006E3A87">
        <w:rPr>
          <w:rFonts w:ascii="Arial" w:hAnsi="Arial" w:cs="Arial"/>
          <w:b/>
          <w:sz w:val="18"/>
          <w:szCs w:val="18"/>
        </w:rPr>
        <w:t xml:space="preserve"> MARKER DOTS/</w:t>
      </w:r>
      <w:proofErr w:type="spellStart"/>
      <w:r w:rsidR="006E3A87">
        <w:rPr>
          <w:rFonts w:ascii="Arial" w:hAnsi="Arial" w:cs="Arial"/>
          <w:b/>
          <w:sz w:val="18"/>
          <w:szCs w:val="18"/>
        </w:rPr>
        <w:t>SUPERNUMERARy</w:t>
      </w:r>
      <w:proofErr w:type="spellEnd"/>
      <w:r w:rsidR="006E3A87">
        <w:rPr>
          <w:rFonts w:ascii="Arial" w:hAnsi="Arial" w:cs="Arial"/>
          <w:b/>
          <w:sz w:val="18"/>
          <w:szCs w:val="18"/>
        </w:rPr>
        <w:t xml:space="preserve"> MARKER  </w:t>
      </w:r>
      <w:r w:rsidR="00F139A4" w:rsidRPr="006E3A87">
        <w:rPr>
          <w:rFonts w:ascii="Arial" w:hAnsi="Arial" w:cs="Arial"/>
          <w:b/>
          <w:sz w:val="18"/>
          <w:szCs w:val="18"/>
        </w:rPr>
        <w:t xml:space="preserve">       </w:t>
      </w:r>
      <w:r w:rsidR="006E3A87">
        <w:rPr>
          <w:rFonts w:ascii="Arial" w:hAnsi="Arial" w:cs="Arial"/>
          <w:b/>
          <w:sz w:val="18"/>
          <w:szCs w:val="18"/>
        </w:rPr>
        <w:t xml:space="preserve">  </w:t>
      </w:r>
    </w:p>
    <w:p w:rsidR="006E3A87" w:rsidRDefault="006E3A87" w:rsidP="00F139A4">
      <w:pPr>
        <w:pStyle w:val="NormalWeb"/>
        <w:rPr>
          <w:rFonts w:ascii="Arial" w:hAnsi="Arial" w:cs="Arial"/>
          <w:b/>
          <w:sz w:val="18"/>
          <w:szCs w:val="18"/>
        </w:rPr>
      </w:pPr>
      <w:r>
        <w:rPr>
          <w:rFonts w:ascii="Arial" w:hAnsi="Arial" w:cs="Arial"/>
          <w:b/>
          <w:sz w:val="18"/>
          <w:szCs w:val="18"/>
        </w:rPr>
        <w:t xml:space="preserve">                         </w:t>
      </w:r>
      <w:proofErr w:type="gramStart"/>
      <w:r w:rsidR="00F139A4" w:rsidRPr="006E3A87">
        <w:rPr>
          <w:rFonts w:ascii="Arial" w:hAnsi="Arial" w:cs="Arial"/>
          <w:b/>
          <w:sz w:val="18"/>
          <w:szCs w:val="18"/>
        </w:rPr>
        <w:t>CHROMOSOMES  MUST</w:t>
      </w:r>
      <w:proofErr w:type="gramEnd"/>
      <w:r w:rsidR="00F139A4" w:rsidRPr="006E3A87">
        <w:rPr>
          <w:rFonts w:ascii="Arial" w:hAnsi="Arial" w:cs="Arial"/>
          <w:b/>
          <w:sz w:val="18"/>
          <w:szCs w:val="18"/>
        </w:rPr>
        <w:t xml:space="preserve"> BE AN EPIGENETIC MECHANISM </w:t>
      </w:r>
      <w:r>
        <w:rPr>
          <w:rFonts w:ascii="Arial" w:hAnsi="Arial" w:cs="Arial"/>
          <w:b/>
          <w:sz w:val="18"/>
          <w:szCs w:val="18"/>
        </w:rPr>
        <w:t>SIGNALLING</w:t>
      </w:r>
      <w:r w:rsidR="00F139A4" w:rsidRPr="006E3A87">
        <w:rPr>
          <w:rFonts w:ascii="Arial" w:hAnsi="Arial" w:cs="Arial"/>
          <w:b/>
          <w:sz w:val="18"/>
          <w:szCs w:val="18"/>
        </w:rPr>
        <w:t xml:space="preserve"> </w:t>
      </w:r>
    </w:p>
    <w:p w:rsidR="00F139A4" w:rsidRPr="006E3A87" w:rsidRDefault="006E3A87" w:rsidP="00F139A4">
      <w:pPr>
        <w:pStyle w:val="NormalWeb"/>
        <w:rPr>
          <w:rFonts w:ascii="Arial" w:hAnsi="Arial" w:cs="Arial"/>
          <w:b/>
          <w:sz w:val="18"/>
          <w:szCs w:val="18"/>
        </w:rPr>
      </w:pPr>
      <w:r>
        <w:rPr>
          <w:rFonts w:ascii="Arial" w:hAnsi="Arial" w:cs="Arial"/>
          <w:b/>
          <w:sz w:val="18"/>
          <w:szCs w:val="18"/>
        </w:rPr>
        <w:t xml:space="preserve">                                                       </w:t>
      </w:r>
      <w:r w:rsidR="00F139A4" w:rsidRPr="006E3A87">
        <w:rPr>
          <w:rFonts w:ascii="Arial" w:hAnsi="Arial" w:cs="Arial"/>
          <w:b/>
          <w:sz w:val="18"/>
          <w:szCs w:val="18"/>
        </w:rPr>
        <w:t>CHROMOSOMAL MUTAGENESIS</w:t>
      </w:r>
    </w:p>
    <w:p w:rsidR="006E3A87" w:rsidRDefault="00F139A4" w:rsidP="006E3A87">
      <w:pPr>
        <w:pStyle w:val="NormalWeb"/>
        <w:rPr>
          <w:rFonts w:ascii="Arial" w:hAnsi="Arial" w:cs="Arial"/>
          <w:sz w:val="20"/>
          <w:szCs w:val="20"/>
        </w:rPr>
      </w:pPr>
      <w:r w:rsidRPr="006E3A87">
        <w:rPr>
          <w:rFonts w:ascii="Arial" w:hAnsi="Arial" w:cs="Arial"/>
          <w:sz w:val="20"/>
          <w:szCs w:val="20"/>
        </w:rPr>
        <w:t xml:space="preserve">                                                     Hit </w:t>
      </w:r>
      <w:proofErr w:type="spellStart"/>
      <w:r w:rsidRPr="006E3A87">
        <w:rPr>
          <w:rFonts w:ascii="Arial" w:hAnsi="Arial" w:cs="Arial"/>
          <w:sz w:val="20"/>
          <w:szCs w:val="20"/>
        </w:rPr>
        <w:t>Kishore</w:t>
      </w:r>
      <w:proofErr w:type="spellEnd"/>
      <w:r w:rsidRPr="006E3A87">
        <w:rPr>
          <w:rFonts w:ascii="Arial" w:hAnsi="Arial" w:cs="Arial"/>
          <w:sz w:val="20"/>
          <w:szCs w:val="20"/>
        </w:rPr>
        <w:t xml:space="preserve"> </w:t>
      </w:r>
      <w:proofErr w:type="spellStart"/>
      <w:r w:rsidRPr="006E3A87">
        <w:rPr>
          <w:rFonts w:ascii="Arial" w:hAnsi="Arial" w:cs="Arial"/>
          <w:sz w:val="20"/>
          <w:szCs w:val="20"/>
        </w:rPr>
        <w:t>Goswami</w:t>
      </w:r>
      <w:proofErr w:type="spellEnd"/>
      <w:r w:rsidRPr="006E3A87">
        <w:rPr>
          <w:rFonts w:ascii="Arial" w:hAnsi="Arial" w:cs="Arial"/>
          <w:sz w:val="20"/>
          <w:szCs w:val="20"/>
        </w:rPr>
        <w:t xml:space="preserve">, </w:t>
      </w:r>
    </w:p>
    <w:p w:rsidR="006E3A87" w:rsidRDefault="006E3A87" w:rsidP="006E3A87">
      <w:pPr>
        <w:pStyle w:val="NormalWeb"/>
        <w:rPr>
          <w:rFonts w:ascii="Arial" w:hAnsi="Arial" w:cs="Arial"/>
          <w:i/>
          <w:sz w:val="20"/>
          <w:szCs w:val="20"/>
        </w:rPr>
      </w:pPr>
      <w:r>
        <w:rPr>
          <w:rFonts w:ascii="Arial" w:hAnsi="Arial" w:cs="Arial"/>
          <w:i/>
          <w:sz w:val="20"/>
          <w:szCs w:val="20"/>
        </w:rPr>
        <w:t xml:space="preserve">             </w:t>
      </w:r>
      <w:r w:rsidR="00F139A4" w:rsidRPr="006E3A87">
        <w:rPr>
          <w:rFonts w:ascii="Arial" w:hAnsi="Arial" w:cs="Arial"/>
          <w:i/>
          <w:sz w:val="20"/>
          <w:szCs w:val="20"/>
        </w:rPr>
        <w:t xml:space="preserve">   Retired Professor of Genetics, 24, </w:t>
      </w:r>
      <w:proofErr w:type="spellStart"/>
      <w:r w:rsidR="00F139A4" w:rsidRPr="006E3A87">
        <w:rPr>
          <w:rFonts w:ascii="Arial" w:hAnsi="Arial" w:cs="Arial"/>
          <w:i/>
          <w:sz w:val="20"/>
          <w:szCs w:val="20"/>
        </w:rPr>
        <w:t>Kaushalnagar</w:t>
      </w:r>
      <w:proofErr w:type="spellEnd"/>
      <w:r w:rsidR="00F139A4" w:rsidRPr="006E3A87">
        <w:rPr>
          <w:rFonts w:ascii="Arial" w:hAnsi="Arial" w:cs="Arial"/>
          <w:i/>
          <w:sz w:val="20"/>
          <w:szCs w:val="20"/>
        </w:rPr>
        <w:t xml:space="preserve">, P.O. </w:t>
      </w:r>
      <w:proofErr w:type="spellStart"/>
      <w:r w:rsidR="00F139A4" w:rsidRPr="006E3A87">
        <w:rPr>
          <w:rFonts w:ascii="Arial" w:hAnsi="Arial" w:cs="Arial"/>
          <w:i/>
          <w:sz w:val="20"/>
          <w:szCs w:val="20"/>
        </w:rPr>
        <w:t>Misrod</w:t>
      </w:r>
      <w:proofErr w:type="spellEnd"/>
      <w:r w:rsidR="00F139A4" w:rsidRPr="006E3A87">
        <w:rPr>
          <w:rFonts w:ascii="Arial" w:hAnsi="Arial" w:cs="Arial"/>
          <w:i/>
          <w:sz w:val="20"/>
          <w:szCs w:val="20"/>
        </w:rPr>
        <w:t xml:space="preserve"> Bhopal (MP) India 462047   </w:t>
      </w:r>
      <w:r>
        <w:rPr>
          <w:rFonts w:ascii="Arial" w:hAnsi="Arial" w:cs="Arial"/>
          <w:i/>
          <w:sz w:val="20"/>
          <w:szCs w:val="20"/>
        </w:rPr>
        <w:t xml:space="preserve"> </w:t>
      </w:r>
    </w:p>
    <w:p w:rsidR="00F139A4" w:rsidRPr="006E3A87" w:rsidRDefault="006E3A87" w:rsidP="00F139A4">
      <w:pPr>
        <w:jc w:val="both"/>
        <w:rPr>
          <w:rFonts w:ascii="Arial" w:hAnsi="Arial" w:cs="Arial"/>
          <w:i/>
          <w:sz w:val="20"/>
          <w:szCs w:val="20"/>
        </w:rPr>
      </w:pPr>
      <w:r>
        <w:rPr>
          <w:rFonts w:ascii="Arial" w:hAnsi="Arial" w:cs="Arial"/>
          <w:i/>
          <w:sz w:val="20"/>
          <w:szCs w:val="20"/>
        </w:rPr>
        <w:t xml:space="preserve">                                        </w:t>
      </w:r>
      <w:r w:rsidR="00F139A4" w:rsidRPr="006E3A87">
        <w:rPr>
          <w:rFonts w:ascii="Arial" w:hAnsi="Arial" w:cs="Arial"/>
          <w:i/>
          <w:sz w:val="20"/>
          <w:szCs w:val="20"/>
        </w:rPr>
        <w:t>(</w:t>
      </w:r>
      <w:proofErr w:type="gramStart"/>
      <w:r w:rsidR="00F139A4" w:rsidRPr="006E3A87">
        <w:rPr>
          <w:rFonts w:ascii="Arial" w:hAnsi="Arial" w:cs="Arial"/>
          <w:i/>
          <w:sz w:val="20"/>
          <w:szCs w:val="20"/>
        </w:rPr>
        <w:t>email</w:t>
      </w:r>
      <w:proofErr w:type="gramEnd"/>
      <w:r w:rsidR="00F139A4" w:rsidRPr="006E3A87">
        <w:rPr>
          <w:rFonts w:ascii="Arial" w:hAnsi="Arial" w:cs="Arial"/>
          <w:i/>
          <w:sz w:val="20"/>
          <w:szCs w:val="20"/>
        </w:rPr>
        <w:t xml:space="preserve">: </w:t>
      </w:r>
      <w:hyperlink r:id="rId4" w:history="1">
        <w:r w:rsidR="00F139A4" w:rsidRPr="006E3A87">
          <w:rPr>
            <w:rStyle w:val="Hyperlink"/>
            <w:rFonts w:ascii="Arial" w:hAnsi="Arial" w:cs="Arial"/>
            <w:i/>
            <w:sz w:val="20"/>
            <w:szCs w:val="20"/>
          </w:rPr>
          <w:t>hitkishoreg@gmail.com</w:t>
        </w:r>
      </w:hyperlink>
      <w:r w:rsidR="00F139A4" w:rsidRPr="006E3A87">
        <w:rPr>
          <w:rFonts w:ascii="Arial" w:hAnsi="Arial" w:cs="Arial"/>
          <w:i/>
          <w:sz w:val="20"/>
          <w:szCs w:val="20"/>
        </w:rPr>
        <w:t xml:space="preserve">) </w:t>
      </w:r>
    </w:p>
    <w:p w:rsidR="00F139A4" w:rsidRPr="006E3A87" w:rsidRDefault="00F139A4" w:rsidP="00F139A4">
      <w:pPr>
        <w:jc w:val="both"/>
        <w:rPr>
          <w:rFonts w:ascii="Arial" w:hAnsi="Arial" w:cs="Arial"/>
          <w:sz w:val="20"/>
          <w:szCs w:val="20"/>
        </w:rPr>
      </w:pPr>
      <w:r w:rsidRPr="006E3A87">
        <w:rPr>
          <w:rFonts w:ascii="Arial" w:hAnsi="Arial" w:cs="Arial"/>
          <w:b/>
          <w:sz w:val="20"/>
          <w:szCs w:val="20"/>
        </w:rPr>
        <w:t>ABSTRACT</w:t>
      </w:r>
    </w:p>
    <w:p w:rsidR="006E3A87" w:rsidRPr="007507BD" w:rsidRDefault="00F139A4" w:rsidP="006E3A87">
      <w:pPr>
        <w:jc w:val="both"/>
        <w:rPr>
          <w:rFonts w:ascii="Arial" w:hAnsi="Arial" w:cs="Arial"/>
        </w:rPr>
      </w:pPr>
      <w:r>
        <w:rPr>
          <w:rFonts w:ascii="Arial" w:hAnsi="Arial" w:cs="Arial"/>
        </w:rPr>
        <w:t xml:space="preserve">Studies on </w:t>
      </w:r>
      <w:proofErr w:type="spellStart"/>
      <w:r>
        <w:rPr>
          <w:rFonts w:ascii="Arial" w:hAnsi="Arial" w:cs="Arial"/>
        </w:rPr>
        <w:t>genotoxic</w:t>
      </w:r>
      <w:proofErr w:type="spellEnd"/>
      <w:r>
        <w:rPr>
          <w:rFonts w:ascii="Arial" w:hAnsi="Arial" w:cs="Arial"/>
        </w:rPr>
        <w:t xml:space="preserve"> assessments by lymphocyte cultures on 600 persons exposed to MIC gas and various control subjects and family members in Bhopal had also established that chromosomal damages have been installed among seriously exposed persons. This was a remarkable find to record in slides from lymphocyte cultures of exposed persons and confirm the presence of chromatin marker dots which were seen emanating from specific chromosomes (2</w:t>
      </w:r>
      <w:proofErr w:type="gramStart"/>
      <w:r>
        <w:rPr>
          <w:rFonts w:ascii="Arial" w:hAnsi="Arial" w:cs="Arial"/>
        </w:rPr>
        <w:t>) .</w:t>
      </w:r>
      <w:proofErr w:type="gramEnd"/>
      <w:r>
        <w:rPr>
          <w:rFonts w:ascii="Arial" w:hAnsi="Arial" w:cs="Arial"/>
        </w:rPr>
        <w:t xml:space="preserve"> </w:t>
      </w:r>
      <w:proofErr w:type="spellStart"/>
      <w:r>
        <w:rPr>
          <w:rFonts w:ascii="Arial" w:hAnsi="Arial" w:cs="Arial"/>
        </w:rPr>
        <w:t>Obviosly</w:t>
      </w:r>
      <w:proofErr w:type="spellEnd"/>
      <w:r>
        <w:rPr>
          <w:rFonts w:ascii="Arial" w:hAnsi="Arial" w:cs="Arial"/>
        </w:rPr>
        <w:t xml:space="preserve"> this becomes imperative to   reemphasize that these chromatin dots seen emanating from chromosomes are decidedly early indicators of chromosomal mutagenesis.  We have confirmed by G, and C banding as well as by  </w:t>
      </w:r>
      <w:proofErr w:type="spellStart"/>
      <w:r>
        <w:rPr>
          <w:rFonts w:ascii="Arial" w:hAnsi="Arial" w:cs="Arial"/>
        </w:rPr>
        <w:t>Feulgen’s</w:t>
      </w:r>
      <w:proofErr w:type="spellEnd"/>
      <w:r>
        <w:rPr>
          <w:rFonts w:ascii="Arial" w:hAnsi="Arial" w:cs="Arial"/>
        </w:rPr>
        <w:t xml:space="preserve"> staining  and fluorescence procedures that these are chromatin bodies found in patients of cancers (bone, breast, lung and colon in particular) and sometimes in a few of their family members (3). Family members prone to cancer were found to exhibit marker dots and developed clinical signs of cancer after 03 to 05 years after our report. Marker dots measuring 2-to-3 micron emanate from different chromosome in several metaphases in preparations from cancer patients Obviously, it appears that the molecular attenuation of chromatin structures movable from chromosomes is related with triggering </w:t>
      </w:r>
      <w:proofErr w:type="spellStart"/>
      <w:proofErr w:type="gramStart"/>
      <w:r>
        <w:rPr>
          <w:rFonts w:ascii="Arial" w:hAnsi="Arial" w:cs="Arial"/>
        </w:rPr>
        <w:t>neoplastic</w:t>
      </w:r>
      <w:proofErr w:type="spellEnd"/>
      <w:r>
        <w:rPr>
          <w:rFonts w:ascii="Arial" w:hAnsi="Arial" w:cs="Arial"/>
        </w:rPr>
        <w:t xml:space="preserve">  transformations</w:t>
      </w:r>
      <w:proofErr w:type="gramEnd"/>
      <w:r>
        <w:rPr>
          <w:rFonts w:ascii="Arial" w:hAnsi="Arial" w:cs="Arial"/>
        </w:rPr>
        <w:t xml:space="preserve"> (4).</w:t>
      </w:r>
      <w:r w:rsidRPr="007507BD">
        <w:rPr>
          <w:rFonts w:ascii="Arial" w:hAnsi="Arial" w:cs="Arial"/>
        </w:rPr>
        <w:t xml:space="preserve"> </w:t>
      </w:r>
      <w:r>
        <w:rPr>
          <w:rFonts w:ascii="Arial" w:hAnsi="Arial" w:cs="Arial"/>
        </w:rPr>
        <w:t xml:space="preserve">These dots appear </w:t>
      </w:r>
      <w:proofErr w:type="gramStart"/>
      <w:r>
        <w:rPr>
          <w:rFonts w:ascii="Arial" w:hAnsi="Arial" w:cs="Arial"/>
        </w:rPr>
        <w:t>in  those</w:t>
      </w:r>
      <w:proofErr w:type="gramEnd"/>
      <w:r>
        <w:rPr>
          <w:rFonts w:ascii="Arial" w:hAnsi="Arial" w:cs="Arial"/>
        </w:rPr>
        <w:t xml:space="preserve"> metaphases which exhibit translocations and </w:t>
      </w:r>
      <w:proofErr w:type="spellStart"/>
      <w:r>
        <w:rPr>
          <w:rFonts w:ascii="Arial" w:hAnsi="Arial" w:cs="Arial"/>
        </w:rPr>
        <w:t>acrocentric</w:t>
      </w:r>
      <w:proofErr w:type="spellEnd"/>
      <w:r>
        <w:rPr>
          <w:rFonts w:ascii="Arial" w:hAnsi="Arial" w:cs="Arial"/>
        </w:rPr>
        <w:t xml:space="preserve"> associations, which are precursors to installation of chromosomal mutagenesis as established since the time of </w:t>
      </w:r>
      <w:proofErr w:type="spellStart"/>
      <w:r>
        <w:rPr>
          <w:rFonts w:ascii="Arial" w:hAnsi="Arial" w:cs="Arial"/>
        </w:rPr>
        <w:t>Boveri</w:t>
      </w:r>
      <w:proofErr w:type="spellEnd"/>
      <w:r>
        <w:rPr>
          <w:rFonts w:ascii="Arial" w:hAnsi="Arial" w:cs="Arial"/>
        </w:rPr>
        <w:t>.</w:t>
      </w:r>
      <w:r w:rsidRPr="007507BD">
        <w:rPr>
          <w:rFonts w:ascii="Arial" w:hAnsi="Arial" w:cs="Arial"/>
        </w:rPr>
        <w:t xml:space="preserve"> </w:t>
      </w:r>
      <w:r w:rsidR="006E3A87" w:rsidRPr="006E3A87">
        <w:rPr>
          <w:rFonts w:ascii="Arial" w:hAnsi="Arial" w:cs="Arial"/>
        </w:rPr>
        <w:t xml:space="preserve">Lately, these expelled chromosome structures have been named as small Supernumerary Marker Chromosomes (SMCs) by various workers and with the help of most modern techniques like DNA hybridisation in situ, FISH techniques they have also reported exactly same results that chromatin structures are expelled from specific chromosomes. Since neither small marker chromosomes (SMCs) nor marker dots (MDs), though, both have been shown to be produced by any chromosome within a cell, have definite </w:t>
      </w:r>
      <w:proofErr w:type="spellStart"/>
      <w:r w:rsidR="006E3A87" w:rsidRPr="006E3A87">
        <w:rPr>
          <w:rFonts w:ascii="Arial" w:hAnsi="Arial" w:cs="Arial"/>
        </w:rPr>
        <w:t>centromere</w:t>
      </w:r>
      <w:proofErr w:type="spellEnd"/>
      <w:r w:rsidR="006E3A87" w:rsidRPr="006E3A87">
        <w:rPr>
          <w:rFonts w:ascii="Arial" w:hAnsi="Arial" w:cs="Arial"/>
        </w:rPr>
        <w:t xml:space="preserve">, we can best designate them as marker dots. Our observations already published have exhibited marker dots to be found among some metaphases of normal persons without any phenotypic variable, sometimes in persons with malignant features or sometimes also associated with many pathological conditions as well as in recurrently aborting couples. Hence it would be logical to hypothesize that “Emanation of chromatin is an accelerated epigenetic molecular triggering within specific loci of chromosomes.” Influence or impact of this expelled chromatin structure might be related with the activated DNA sequences on the chromosome loci from where and which specific chromosome, this has been “expelled. Since the mode of origin as well as functional aspects of both Marker Dots and SMCs are identical; both are present in normal persons and sometimes affiliated with some and the other disease, these should be considered as synonyms. </w:t>
      </w:r>
    </w:p>
    <w:p w:rsidR="006E3A87" w:rsidRDefault="006E3A87" w:rsidP="00F139A4">
      <w:pPr>
        <w:jc w:val="both"/>
        <w:rPr>
          <w:rFonts w:ascii="Arial" w:hAnsi="Arial" w:cs="Arial"/>
        </w:rPr>
      </w:pPr>
    </w:p>
    <w:p w:rsidR="00A608F4" w:rsidRDefault="00A608F4" w:rsidP="00A608F4">
      <w:pPr>
        <w:pStyle w:val="Heading2"/>
        <w:ind w:left="0" w:right="-330"/>
        <w:rPr>
          <w:rFonts w:ascii="Arial" w:hAnsi="Arial" w:cs="Arial"/>
          <w:snapToGrid w:val="0"/>
          <w:sz w:val="22"/>
          <w:szCs w:val="22"/>
        </w:rPr>
      </w:pPr>
      <w:r>
        <w:rPr>
          <w:rFonts w:ascii="Arial" w:hAnsi="Arial" w:cs="Arial"/>
          <w:snapToGrid w:val="0"/>
          <w:sz w:val="22"/>
          <w:szCs w:val="22"/>
        </w:rPr>
        <w:lastRenderedPageBreak/>
        <w:t xml:space="preserve">  1.  </w:t>
      </w:r>
      <w:proofErr w:type="spellStart"/>
      <w:r>
        <w:rPr>
          <w:rFonts w:ascii="Arial" w:hAnsi="Arial" w:cs="Arial"/>
          <w:snapToGrid w:val="0"/>
          <w:sz w:val="22"/>
          <w:szCs w:val="22"/>
        </w:rPr>
        <w:t>Dharker</w:t>
      </w:r>
      <w:proofErr w:type="spellEnd"/>
      <w:r>
        <w:rPr>
          <w:rFonts w:ascii="Arial" w:hAnsi="Arial" w:cs="Arial"/>
          <w:snapToGrid w:val="0"/>
          <w:sz w:val="22"/>
          <w:szCs w:val="22"/>
        </w:rPr>
        <w:t xml:space="preserve">, R. S., </w:t>
      </w:r>
      <w:proofErr w:type="spellStart"/>
      <w:r>
        <w:rPr>
          <w:rFonts w:ascii="Arial" w:hAnsi="Arial" w:cs="Arial"/>
          <w:snapToGrid w:val="0"/>
          <w:sz w:val="22"/>
          <w:szCs w:val="22"/>
        </w:rPr>
        <w:t>Chaurasia</w:t>
      </w:r>
      <w:proofErr w:type="spellEnd"/>
      <w:r>
        <w:rPr>
          <w:rFonts w:ascii="Arial" w:hAnsi="Arial" w:cs="Arial"/>
          <w:snapToGrid w:val="0"/>
          <w:sz w:val="22"/>
          <w:szCs w:val="22"/>
        </w:rPr>
        <w:t xml:space="preserve">, B. D. &amp; </w:t>
      </w:r>
      <w:proofErr w:type="spellStart"/>
      <w:r>
        <w:rPr>
          <w:rFonts w:ascii="Arial" w:hAnsi="Arial" w:cs="Arial"/>
          <w:snapToGrid w:val="0"/>
          <w:sz w:val="22"/>
          <w:szCs w:val="22"/>
        </w:rPr>
        <w:t>Goswami</w:t>
      </w:r>
      <w:proofErr w:type="spellEnd"/>
      <w:r>
        <w:rPr>
          <w:rFonts w:ascii="Arial" w:hAnsi="Arial" w:cs="Arial"/>
          <w:snapToGrid w:val="0"/>
          <w:sz w:val="22"/>
          <w:szCs w:val="22"/>
        </w:rPr>
        <w:t xml:space="preserve">, H. K. (1973). </w:t>
      </w:r>
      <w:proofErr w:type="spellStart"/>
      <w:proofErr w:type="gramStart"/>
      <w:r>
        <w:rPr>
          <w:rFonts w:ascii="Arial" w:hAnsi="Arial" w:cs="Arial"/>
          <w:snapToGrid w:val="0"/>
          <w:sz w:val="22"/>
          <w:szCs w:val="22"/>
        </w:rPr>
        <w:t>Hypoploidy</w:t>
      </w:r>
      <w:proofErr w:type="spellEnd"/>
      <w:r>
        <w:rPr>
          <w:rFonts w:ascii="Arial" w:hAnsi="Arial" w:cs="Arial"/>
          <w:snapToGrid w:val="0"/>
          <w:sz w:val="22"/>
          <w:szCs w:val="22"/>
        </w:rPr>
        <w:t xml:space="preserve"> in Brain </w:t>
      </w:r>
      <w:proofErr w:type="spellStart"/>
      <w:r>
        <w:rPr>
          <w:rFonts w:ascii="Arial" w:hAnsi="Arial" w:cs="Arial"/>
          <w:snapToGrid w:val="0"/>
          <w:sz w:val="22"/>
          <w:szCs w:val="22"/>
        </w:rPr>
        <w:t>Tumours</w:t>
      </w:r>
      <w:proofErr w:type="spellEnd"/>
      <w:r>
        <w:rPr>
          <w:rFonts w:ascii="Arial" w:hAnsi="Arial" w:cs="Arial"/>
          <w:snapToGrid w:val="0"/>
          <w:sz w:val="22"/>
          <w:szCs w:val="22"/>
        </w:rPr>
        <w:t>.</w:t>
      </w:r>
      <w:proofErr w:type="gramEnd"/>
      <w:r>
        <w:rPr>
          <w:rFonts w:ascii="Arial" w:hAnsi="Arial" w:cs="Arial"/>
          <w:snapToGrid w:val="0"/>
          <w:sz w:val="22"/>
          <w:szCs w:val="22"/>
        </w:rPr>
        <w:t xml:space="preserve">     </w:t>
      </w:r>
    </w:p>
    <w:p w:rsidR="00A608F4" w:rsidRDefault="00A608F4" w:rsidP="00A608F4">
      <w:pPr>
        <w:pStyle w:val="Heading2"/>
        <w:ind w:left="0" w:right="-330"/>
        <w:rPr>
          <w:rFonts w:ascii="Arial" w:hAnsi="Arial" w:cs="Arial"/>
          <w:snapToGrid w:val="0"/>
          <w:sz w:val="22"/>
          <w:szCs w:val="22"/>
        </w:rPr>
      </w:pPr>
      <w:r>
        <w:rPr>
          <w:rFonts w:ascii="Arial" w:hAnsi="Arial" w:cs="Arial"/>
          <w:snapToGrid w:val="0"/>
          <w:sz w:val="22"/>
          <w:szCs w:val="22"/>
        </w:rPr>
        <w:t xml:space="preserve">      </w:t>
      </w:r>
      <w:proofErr w:type="spellStart"/>
      <w:r>
        <w:rPr>
          <w:rFonts w:ascii="Arial" w:hAnsi="Arial" w:cs="Arial"/>
          <w:i/>
          <w:snapToGrid w:val="0"/>
          <w:sz w:val="22"/>
          <w:szCs w:val="22"/>
        </w:rPr>
        <w:t>Acta</w:t>
      </w:r>
      <w:proofErr w:type="spellEnd"/>
      <w:r>
        <w:rPr>
          <w:rFonts w:ascii="Arial" w:hAnsi="Arial" w:cs="Arial"/>
          <w:i/>
          <w:snapToGrid w:val="0"/>
          <w:sz w:val="22"/>
          <w:szCs w:val="22"/>
        </w:rPr>
        <w:t xml:space="preserve"> Biol. Acad. Sci. Hung</w:t>
      </w:r>
      <w:r>
        <w:rPr>
          <w:rFonts w:ascii="Arial" w:hAnsi="Arial" w:cs="Arial"/>
          <w:snapToGrid w:val="0"/>
          <w:sz w:val="22"/>
          <w:szCs w:val="22"/>
        </w:rPr>
        <w:t>.</w:t>
      </w:r>
      <w:r>
        <w:rPr>
          <w:rFonts w:ascii="Arial" w:hAnsi="Arial" w:cs="Arial"/>
          <w:b/>
          <w:snapToGrid w:val="0"/>
          <w:sz w:val="22"/>
          <w:szCs w:val="22"/>
        </w:rPr>
        <w:t xml:space="preserve"> 24</w:t>
      </w:r>
      <w:r>
        <w:rPr>
          <w:rFonts w:ascii="Arial" w:hAnsi="Arial" w:cs="Arial"/>
          <w:snapToGrid w:val="0"/>
          <w:sz w:val="22"/>
          <w:szCs w:val="22"/>
        </w:rPr>
        <w:t xml:space="preserve"> (3-4): 233-235.</w:t>
      </w:r>
    </w:p>
    <w:p w:rsidR="00A608F4" w:rsidRDefault="00A608F4" w:rsidP="00A608F4">
      <w:pPr>
        <w:pStyle w:val="Heading2"/>
        <w:ind w:left="0" w:right="-330"/>
        <w:rPr>
          <w:rFonts w:ascii="Arial" w:hAnsi="Arial" w:cs="Arial"/>
          <w:snapToGrid w:val="0"/>
          <w:sz w:val="22"/>
          <w:szCs w:val="22"/>
        </w:rPr>
      </w:pPr>
      <w:r>
        <w:rPr>
          <w:rFonts w:ascii="Arial" w:hAnsi="Arial" w:cs="Arial"/>
          <w:i/>
          <w:snapToGrid w:val="0"/>
          <w:sz w:val="22"/>
          <w:szCs w:val="22"/>
        </w:rPr>
        <w:t xml:space="preserve">  2</w:t>
      </w:r>
      <w:r>
        <w:rPr>
          <w:rFonts w:ascii="Arial" w:hAnsi="Arial" w:cs="Arial"/>
          <w:sz w:val="22"/>
          <w:szCs w:val="22"/>
        </w:rPr>
        <w:t xml:space="preserve">. </w:t>
      </w:r>
      <w:proofErr w:type="spellStart"/>
      <w:r>
        <w:rPr>
          <w:rFonts w:ascii="Arial" w:eastAsiaTheme="minorHAnsi" w:hAnsi="Arial" w:cs="Arial"/>
          <w:sz w:val="22"/>
          <w:szCs w:val="22"/>
        </w:rPr>
        <w:t>Goswami</w:t>
      </w:r>
      <w:proofErr w:type="spellEnd"/>
      <w:r>
        <w:rPr>
          <w:rFonts w:ascii="Arial" w:eastAsiaTheme="minorHAnsi" w:hAnsi="Arial" w:cs="Arial"/>
          <w:sz w:val="22"/>
          <w:szCs w:val="22"/>
        </w:rPr>
        <w:t xml:space="preserve">, H. K. (1993).Marker dot is indicator of chromosomal mutagenesis. </w:t>
      </w:r>
    </w:p>
    <w:p w:rsidR="00A608F4" w:rsidRDefault="00A608F4" w:rsidP="00A608F4">
      <w:pPr>
        <w:autoSpaceDE w:val="0"/>
        <w:autoSpaceDN w:val="0"/>
        <w:adjustRightInd w:val="0"/>
        <w:ind w:right="-330"/>
        <w:rPr>
          <w:rFonts w:ascii="Arial" w:hAnsi="Arial" w:cs="Arial"/>
        </w:rPr>
      </w:pPr>
      <w:r>
        <w:rPr>
          <w:rFonts w:ascii="Arial" w:hAnsi="Arial" w:cs="Arial"/>
        </w:rPr>
        <w:t xml:space="preserve">       </w:t>
      </w:r>
      <w:proofErr w:type="spellStart"/>
      <w:r>
        <w:rPr>
          <w:rFonts w:ascii="Arial" w:hAnsi="Arial" w:cs="Arial"/>
          <w:i/>
          <w:iCs/>
        </w:rPr>
        <w:t>Bionature</w:t>
      </w:r>
      <w:proofErr w:type="spellEnd"/>
      <w:r>
        <w:rPr>
          <w:rFonts w:ascii="Arial" w:hAnsi="Arial" w:cs="Arial"/>
        </w:rPr>
        <w:t xml:space="preserve">, </w:t>
      </w:r>
      <w:r>
        <w:rPr>
          <w:rFonts w:ascii="Arial" w:hAnsi="Arial" w:cs="Arial"/>
          <w:i/>
          <w:iCs/>
        </w:rPr>
        <w:t>13</w:t>
      </w:r>
      <w:r>
        <w:rPr>
          <w:rFonts w:ascii="Arial" w:hAnsi="Arial" w:cs="Arial"/>
        </w:rPr>
        <w:t>, 325–333.</w:t>
      </w:r>
    </w:p>
    <w:p w:rsidR="00A608F4" w:rsidRDefault="00A608F4" w:rsidP="00A608F4">
      <w:pPr>
        <w:autoSpaceDE w:val="0"/>
        <w:autoSpaceDN w:val="0"/>
        <w:adjustRightInd w:val="0"/>
        <w:ind w:right="-330"/>
        <w:rPr>
          <w:rFonts w:ascii="Arial" w:hAnsi="Arial" w:cs="Arial"/>
          <w:snapToGrid w:val="0"/>
        </w:rPr>
      </w:pPr>
      <w:r>
        <w:rPr>
          <w:rFonts w:ascii="Arial" w:hAnsi="Arial" w:cs="Arial"/>
        </w:rPr>
        <w:t xml:space="preserve">  3. </w:t>
      </w:r>
      <w:proofErr w:type="spellStart"/>
      <w:r>
        <w:rPr>
          <w:rFonts w:ascii="Arial" w:hAnsi="Arial" w:cs="Arial"/>
          <w:snapToGrid w:val="0"/>
        </w:rPr>
        <w:t>Goswami</w:t>
      </w:r>
      <w:proofErr w:type="spellEnd"/>
      <w:r>
        <w:rPr>
          <w:rFonts w:ascii="Arial" w:hAnsi="Arial" w:cs="Arial"/>
          <w:snapToGrid w:val="0"/>
        </w:rPr>
        <w:t xml:space="preserve">, H. K. &amp; Chang, S. I. (2001). Marker Dots are expelled by attenuation in  </w:t>
      </w:r>
    </w:p>
    <w:p w:rsidR="00A608F4" w:rsidRDefault="00A608F4" w:rsidP="00A608F4">
      <w:pPr>
        <w:pStyle w:val="Heading2"/>
        <w:ind w:left="0" w:right="-330"/>
        <w:rPr>
          <w:rFonts w:ascii="Arial" w:hAnsi="Arial" w:cs="Arial"/>
          <w:snapToGrid w:val="0"/>
          <w:sz w:val="22"/>
          <w:szCs w:val="22"/>
        </w:rPr>
      </w:pPr>
      <w:r>
        <w:rPr>
          <w:rFonts w:ascii="Arial" w:hAnsi="Arial" w:cs="Arial"/>
          <w:snapToGrid w:val="0"/>
          <w:sz w:val="22"/>
          <w:szCs w:val="22"/>
        </w:rPr>
        <w:t xml:space="preserve">        </w:t>
      </w:r>
      <w:proofErr w:type="gramStart"/>
      <w:r>
        <w:rPr>
          <w:rFonts w:ascii="Arial" w:hAnsi="Arial" w:cs="Arial"/>
          <w:snapToGrid w:val="0"/>
          <w:sz w:val="22"/>
          <w:szCs w:val="22"/>
        </w:rPr>
        <w:t>heterochromatin</w:t>
      </w:r>
      <w:proofErr w:type="gramEnd"/>
      <w:r>
        <w:rPr>
          <w:rFonts w:ascii="Arial" w:hAnsi="Arial" w:cs="Arial"/>
          <w:snapToGrid w:val="0"/>
          <w:sz w:val="22"/>
          <w:szCs w:val="22"/>
        </w:rPr>
        <w:t xml:space="preserve"> of a </w:t>
      </w:r>
      <w:proofErr w:type="spellStart"/>
      <w:r>
        <w:rPr>
          <w:rFonts w:ascii="Arial" w:hAnsi="Arial" w:cs="Arial"/>
          <w:snapToGrid w:val="0"/>
          <w:sz w:val="22"/>
          <w:szCs w:val="22"/>
        </w:rPr>
        <w:t>chromatid</w:t>
      </w:r>
      <w:proofErr w:type="spellEnd"/>
      <w:r>
        <w:rPr>
          <w:rFonts w:ascii="Arial" w:hAnsi="Arial" w:cs="Arial"/>
          <w:snapToGrid w:val="0"/>
          <w:sz w:val="22"/>
          <w:szCs w:val="22"/>
        </w:rPr>
        <w:t xml:space="preserve">. </w:t>
      </w:r>
      <w:proofErr w:type="spellStart"/>
      <w:r>
        <w:rPr>
          <w:rFonts w:ascii="Arial" w:hAnsi="Arial" w:cs="Arial"/>
          <w:i/>
          <w:snapToGrid w:val="0"/>
          <w:sz w:val="22"/>
          <w:szCs w:val="22"/>
        </w:rPr>
        <w:t>Bionature</w:t>
      </w:r>
      <w:proofErr w:type="spellEnd"/>
      <w:r>
        <w:rPr>
          <w:rFonts w:ascii="Arial" w:hAnsi="Arial" w:cs="Arial"/>
          <w:snapToGrid w:val="0"/>
          <w:sz w:val="22"/>
          <w:szCs w:val="22"/>
        </w:rPr>
        <w:t xml:space="preserve"> </w:t>
      </w:r>
      <w:r>
        <w:rPr>
          <w:rFonts w:ascii="Arial" w:hAnsi="Arial" w:cs="Arial"/>
          <w:b/>
          <w:snapToGrid w:val="0"/>
          <w:sz w:val="22"/>
          <w:szCs w:val="22"/>
        </w:rPr>
        <w:t>2</w:t>
      </w:r>
      <w:r>
        <w:rPr>
          <w:rFonts w:ascii="Arial" w:hAnsi="Arial" w:cs="Arial"/>
          <w:snapToGrid w:val="0"/>
          <w:sz w:val="22"/>
          <w:szCs w:val="22"/>
        </w:rPr>
        <w:t>1: 41-48.</w:t>
      </w:r>
    </w:p>
    <w:p w:rsidR="00A608F4" w:rsidRDefault="00A608F4" w:rsidP="00A608F4">
      <w:pPr>
        <w:pStyle w:val="Title"/>
        <w:tabs>
          <w:tab w:val="left" w:pos="-90"/>
          <w:tab w:val="left" w:pos="0"/>
          <w:tab w:val="left" w:pos="3225"/>
        </w:tabs>
        <w:ind w:left="0" w:right="-330"/>
        <w:jc w:val="left"/>
        <w:rPr>
          <w:rFonts w:ascii="Arial" w:hAnsi="Arial" w:cs="Arial"/>
          <w:b w:val="0"/>
          <w:sz w:val="22"/>
          <w:szCs w:val="22"/>
          <w:u w:val="none"/>
        </w:rPr>
      </w:pPr>
      <w:r>
        <w:rPr>
          <w:rFonts w:ascii="Arial" w:hAnsi="Arial" w:cs="Arial"/>
          <w:b w:val="0"/>
          <w:sz w:val="22"/>
          <w:szCs w:val="22"/>
          <w:u w:val="none"/>
        </w:rPr>
        <w:t xml:space="preserve">  4    </w:t>
      </w:r>
      <w:proofErr w:type="spellStart"/>
      <w:r>
        <w:rPr>
          <w:rFonts w:ascii="Arial" w:hAnsi="Arial" w:cs="Arial"/>
          <w:b w:val="0"/>
          <w:sz w:val="22"/>
          <w:szCs w:val="22"/>
          <w:u w:val="none"/>
        </w:rPr>
        <w:t>Goswami</w:t>
      </w:r>
      <w:proofErr w:type="spellEnd"/>
      <w:r>
        <w:rPr>
          <w:rFonts w:ascii="Arial" w:hAnsi="Arial" w:cs="Arial"/>
          <w:b w:val="0"/>
          <w:sz w:val="22"/>
          <w:szCs w:val="22"/>
          <w:u w:val="none"/>
        </w:rPr>
        <w:t xml:space="preserve"> H </w:t>
      </w:r>
      <w:proofErr w:type="gramStart"/>
      <w:r>
        <w:rPr>
          <w:rFonts w:ascii="Arial" w:hAnsi="Arial" w:cs="Arial"/>
          <w:b w:val="0"/>
          <w:sz w:val="22"/>
          <w:szCs w:val="22"/>
          <w:u w:val="none"/>
        </w:rPr>
        <w:t>K  (</w:t>
      </w:r>
      <w:proofErr w:type="gramEnd"/>
      <w:r>
        <w:rPr>
          <w:rFonts w:ascii="Arial" w:hAnsi="Arial" w:cs="Arial"/>
          <w:b w:val="0"/>
          <w:sz w:val="22"/>
          <w:szCs w:val="22"/>
          <w:u w:val="none"/>
        </w:rPr>
        <w:t xml:space="preserve">2016) Cells With Chromosomal Aberrations Trigger </w:t>
      </w:r>
      <w:proofErr w:type="spellStart"/>
      <w:r>
        <w:rPr>
          <w:rFonts w:ascii="Arial" w:hAnsi="Arial" w:cs="Arial"/>
          <w:b w:val="0"/>
          <w:sz w:val="22"/>
          <w:szCs w:val="22"/>
          <w:u w:val="none"/>
        </w:rPr>
        <w:t>Neoplastic</w:t>
      </w:r>
      <w:proofErr w:type="spellEnd"/>
      <w:r>
        <w:rPr>
          <w:rFonts w:ascii="Arial" w:hAnsi="Arial" w:cs="Arial"/>
          <w:b w:val="0"/>
          <w:sz w:val="22"/>
          <w:szCs w:val="22"/>
          <w:u w:val="none"/>
        </w:rPr>
        <w:t xml:space="preserve"> </w:t>
      </w:r>
    </w:p>
    <w:p w:rsidR="00A608F4" w:rsidRDefault="00A608F4" w:rsidP="00A608F4">
      <w:pPr>
        <w:pStyle w:val="Title"/>
        <w:tabs>
          <w:tab w:val="left" w:pos="-90"/>
          <w:tab w:val="left" w:pos="0"/>
          <w:tab w:val="left" w:pos="3225"/>
        </w:tabs>
        <w:ind w:left="0" w:right="-330"/>
        <w:jc w:val="left"/>
        <w:rPr>
          <w:rFonts w:ascii="Arial" w:hAnsi="Arial" w:cs="Arial"/>
          <w:b w:val="0"/>
          <w:sz w:val="22"/>
          <w:szCs w:val="22"/>
          <w:u w:val="none"/>
        </w:rPr>
      </w:pPr>
      <w:r>
        <w:rPr>
          <w:rFonts w:ascii="Arial" w:hAnsi="Arial" w:cs="Arial"/>
          <w:b w:val="0"/>
          <w:sz w:val="22"/>
          <w:szCs w:val="22"/>
          <w:u w:val="none"/>
        </w:rPr>
        <w:t xml:space="preserve">    </w:t>
      </w:r>
      <w:proofErr w:type="gramStart"/>
      <w:r>
        <w:rPr>
          <w:rFonts w:ascii="Arial" w:hAnsi="Arial" w:cs="Arial"/>
          <w:b w:val="0"/>
          <w:sz w:val="22"/>
          <w:szCs w:val="22"/>
          <w:u w:val="none"/>
        </w:rPr>
        <w:t>Transformations in Humans.</w:t>
      </w:r>
      <w:proofErr w:type="gramEnd"/>
      <w:r>
        <w:rPr>
          <w:rFonts w:ascii="Arial" w:hAnsi="Arial" w:cs="Arial"/>
          <w:b w:val="0"/>
          <w:sz w:val="22"/>
          <w:szCs w:val="22"/>
          <w:u w:val="none"/>
        </w:rPr>
        <w:t xml:space="preserve"> </w:t>
      </w:r>
      <w:r>
        <w:rPr>
          <w:rFonts w:ascii="Arial" w:hAnsi="Arial" w:cs="Arial"/>
          <w:b w:val="0"/>
          <w:bCs w:val="0"/>
          <w:i/>
          <w:sz w:val="22"/>
          <w:szCs w:val="22"/>
          <w:u w:val="none"/>
        </w:rPr>
        <w:t xml:space="preserve">Twin Research and Human </w:t>
      </w:r>
      <w:proofErr w:type="gramStart"/>
      <w:r>
        <w:rPr>
          <w:rFonts w:ascii="Arial" w:hAnsi="Arial" w:cs="Arial"/>
          <w:b w:val="0"/>
          <w:bCs w:val="0"/>
          <w:i/>
          <w:sz w:val="22"/>
          <w:szCs w:val="22"/>
          <w:u w:val="none"/>
        </w:rPr>
        <w:t>Genetics</w:t>
      </w:r>
      <w:r>
        <w:rPr>
          <w:rFonts w:ascii="Arial" w:hAnsi="Arial" w:cs="Arial"/>
          <w:b w:val="0"/>
          <w:bCs w:val="0"/>
          <w:sz w:val="22"/>
          <w:szCs w:val="22"/>
          <w:u w:val="none"/>
        </w:rPr>
        <w:t xml:space="preserve">  </w:t>
      </w:r>
      <w:r>
        <w:rPr>
          <w:rFonts w:ascii="Arial" w:hAnsi="Arial" w:cs="Arial"/>
          <w:b w:val="0"/>
          <w:sz w:val="22"/>
          <w:szCs w:val="22"/>
          <w:u w:val="none"/>
        </w:rPr>
        <w:t>:</w:t>
      </w:r>
      <w:proofErr w:type="gramEnd"/>
      <w:r>
        <w:rPr>
          <w:rFonts w:ascii="Arial" w:hAnsi="Arial" w:cs="Arial"/>
          <w:b w:val="0"/>
          <w:sz w:val="22"/>
          <w:szCs w:val="22"/>
          <w:u w:val="none"/>
        </w:rPr>
        <w:t xml:space="preserve"> 19 ( 1) ;. 77–79 </w:t>
      </w:r>
    </w:p>
    <w:p w:rsidR="00A608F4" w:rsidRDefault="00A608F4" w:rsidP="00A608F4">
      <w:pPr>
        <w:pStyle w:val="Title"/>
        <w:tabs>
          <w:tab w:val="left" w:pos="0"/>
          <w:tab w:val="left" w:pos="180"/>
          <w:tab w:val="left" w:pos="3225"/>
        </w:tabs>
        <w:ind w:left="0" w:right="-330"/>
        <w:jc w:val="left"/>
        <w:rPr>
          <w:rFonts w:ascii="Arial" w:hAnsi="Arial" w:cs="Arial"/>
          <w:b w:val="0"/>
          <w:bCs w:val="0"/>
          <w:sz w:val="22"/>
          <w:szCs w:val="22"/>
          <w:u w:val="none"/>
        </w:rPr>
      </w:pPr>
    </w:p>
    <w:p w:rsidR="00A608F4" w:rsidRDefault="00A608F4" w:rsidP="00A608F4">
      <w:pPr>
        <w:shd w:val="clear" w:color="auto" w:fill="FFFFFF"/>
        <w:spacing w:line="270" w:lineRule="atLeast"/>
        <w:ind w:right="-330"/>
        <w:textAlignment w:val="baseline"/>
        <w:rPr>
          <w:rFonts w:ascii="Arial" w:hAnsi="Arial" w:cs="Arial"/>
        </w:rPr>
      </w:pPr>
      <w:r>
        <w:rPr>
          <w:rFonts w:ascii="Arial" w:hAnsi="Arial" w:cs="Arial"/>
          <w:bdr w:val="none" w:sz="0" w:space="0" w:color="auto" w:frame="1"/>
        </w:rPr>
        <w:t xml:space="preserve">   5. </w:t>
      </w:r>
      <w:proofErr w:type="spellStart"/>
      <w:r>
        <w:rPr>
          <w:rFonts w:ascii="Arial" w:hAnsi="Arial" w:cs="Arial"/>
          <w:bdr w:val="none" w:sz="0" w:space="0" w:color="auto" w:frame="1"/>
        </w:rPr>
        <w:t>Goswami</w:t>
      </w:r>
      <w:proofErr w:type="spellEnd"/>
      <w:r>
        <w:rPr>
          <w:rFonts w:ascii="Arial" w:hAnsi="Arial" w:cs="Arial"/>
          <w:bdr w:val="none" w:sz="0" w:space="0" w:color="auto" w:frame="1"/>
        </w:rPr>
        <w:t xml:space="preserve"> HK (2020) Many Developmental Errors and or Pathological Conditions May Be Associated with Marker Dots /Small Supernumerary Chromosomes. J Family Med Community Health 7(1): 1169. </w:t>
      </w:r>
      <w:r>
        <w:rPr>
          <w:rFonts w:ascii="Arial" w:hAnsi="Arial" w:cs="Arial"/>
          <w:b/>
          <w:bCs/>
          <w:color w:val="111111"/>
          <w:sz w:val="21"/>
          <w:szCs w:val="21"/>
          <w:shd w:val="clear" w:color="auto" w:fill="FFFFFF"/>
        </w:rPr>
        <w:t>DOI:</w:t>
      </w:r>
      <w:r>
        <w:rPr>
          <w:rFonts w:ascii="Arial" w:hAnsi="Arial" w:cs="Arial"/>
          <w:color w:val="111111"/>
          <w:sz w:val="21"/>
          <w:szCs w:val="21"/>
          <w:shd w:val="clear" w:color="auto" w:fill="FFFFFF"/>
        </w:rPr>
        <w:t> 10.13140/RG.2.2.17016.80643</w:t>
      </w:r>
    </w:p>
    <w:p w:rsidR="00A608F4" w:rsidRDefault="00A608F4" w:rsidP="00A608F4">
      <w:pPr>
        <w:tabs>
          <w:tab w:val="left" w:pos="0"/>
          <w:tab w:val="left" w:pos="7335"/>
        </w:tabs>
        <w:jc w:val="both"/>
        <w:rPr>
          <w:rFonts w:ascii="Arial" w:hAnsi="Arial" w:cs="Arial"/>
        </w:rPr>
      </w:pPr>
      <w:r>
        <w:rPr>
          <w:rFonts w:ascii="Arial" w:hAnsi="Arial" w:cs="Arial"/>
          <w:noProof/>
          <w:sz w:val="32"/>
          <w:szCs w:val="32"/>
          <w:lang w:eastAsia="en-IN"/>
        </w:rPr>
        <w:drawing>
          <wp:inline distT="0" distB="0" distL="0" distR="0">
            <wp:extent cx="1533525" cy="1981200"/>
            <wp:effectExtent l="19050" t="0" r="9525" b="0"/>
            <wp:docPr id="1" name="Picture 0" descr="HKGoswam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KGoswami.BMP"/>
                    <pic:cNvPicPr>
                      <a:picLocks noChangeAspect="1" noChangeArrowheads="1"/>
                    </pic:cNvPicPr>
                  </pic:nvPicPr>
                  <pic:blipFill>
                    <a:blip r:embed="rId5"/>
                    <a:srcRect/>
                    <a:stretch>
                      <a:fillRect/>
                    </a:stretch>
                  </pic:blipFill>
                  <pic:spPr bwMode="auto">
                    <a:xfrm flipH="1">
                      <a:off x="0" y="0"/>
                      <a:ext cx="1533525" cy="1981200"/>
                    </a:xfrm>
                    <a:prstGeom prst="rect">
                      <a:avLst/>
                    </a:prstGeom>
                    <a:noFill/>
                    <a:ln w="9525">
                      <a:noFill/>
                      <a:miter lim="800000"/>
                      <a:headEnd/>
                      <a:tailEnd/>
                    </a:ln>
                  </pic:spPr>
                </pic:pic>
              </a:graphicData>
            </a:graphic>
          </wp:inline>
        </w:drawing>
      </w:r>
      <w:r>
        <w:rPr>
          <w:rFonts w:ascii="Arial" w:hAnsi="Arial" w:cs="Arial"/>
          <w:noProof/>
          <w:color w:val="FF0000"/>
          <w:sz w:val="16"/>
          <w:szCs w:val="16"/>
          <w:vertAlign w:val="superscript"/>
        </w:rPr>
        <w:t xml:space="preserve">                      </w:t>
      </w:r>
      <w:r>
        <w:rPr>
          <w:rFonts w:ascii="Arial" w:hAnsi="Arial" w:cs="Arial"/>
        </w:rPr>
        <w:t xml:space="preserve">HIT KISHORE GOSWAMI </w:t>
      </w:r>
    </w:p>
    <w:p w:rsidR="006E3A87" w:rsidRDefault="006E3A87" w:rsidP="00F139A4">
      <w:pPr>
        <w:jc w:val="both"/>
        <w:rPr>
          <w:rFonts w:ascii="Arial" w:hAnsi="Arial" w:cs="Arial"/>
        </w:rPr>
      </w:pPr>
    </w:p>
    <w:p w:rsidR="006E3A87" w:rsidRDefault="006E3A87" w:rsidP="00F139A4">
      <w:pPr>
        <w:jc w:val="both"/>
        <w:rPr>
          <w:rFonts w:ascii="Arial" w:hAnsi="Arial" w:cs="Arial"/>
        </w:rPr>
      </w:pPr>
    </w:p>
    <w:p w:rsidR="006E3A87" w:rsidRDefault="006E3A87" w:rsidP="00F139A4">
      <w:pPr>
        <w:jc w:val="both"/>
        <w:rPr>
          <w:rFonts w:ascii="Arial" w:hAnsi="Arial" w:cs="Arial"/>
        </w:rPr>
      </w:pPr>
    </w:p>
    <w:p w:rsidR="006E3A87" w:rsidRDefault="006E3A87" w:rsidP="00F139A4">
      <w:pPr>
        <w:jc w:val="both"/>
        <w:rPr>
          <w:rFonts w:ascii="Arial" w:hAnsi="Arial" w:cs="Arial"/>
        </w:rPr>
      </w:pPr>
    </w:p>
    <w:sectPr w:rsidR="006E3A87" w:rsidSect="0050193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139A4"/>
    <w:rsid w:val="003D40DE"/>
    <w:rsid w:val="0050193B"/>
    <w:rsid w:val="006B2A38"/>
    <w:rsid w:val="006E3A87"/>
    <w:rsid w:val="00A608F4"/>
    <w:rsid w:val="00DF1887"/>
    <w:rsid w:val="00F139A4"/>
    <w:rsid w:val="00FF635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93B"/>
  </w:style>
  <w:style w:type="paragraph" w:styleId="Heading2">
    <w:name w:val="heading 2"/>
    <w:basedOn w:val="Normal"/>
    <w:next w:val="Normal"/>
    <w:link w:val="Heading2Char"/>
    <w:semiHidden/>
    <w:unhideWhenUsed/>
    <w:qFormat/>
    <w:rsid w:val="00A608F4"/>
    <w:pPr>
      <w:keepNext/>
      <w:spacing w:after="0" w:line="240" w:lineRule="auto"/>
      <w:ind w:left="-90"/>
      <w:outlineLvl w:val="1"/>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39A4"/>
    <w:rPr>
      <w:color w:val="0000FF" w:themeColor="hyperlink"/>
      <w:u w:val="single"/>
    </w:rPr>
  </w:style>
  <w:style w:type="paragraph" w:styleId="NormalWeb">
    <w:name w:val="Normal (Web)"/>
    <w:basedOn w:val="Normal"/>
    <w:uiPriority w:val="99"/>
    <w:unhideWhenUsed/>
    <w:rsid w:val="00F139A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semiHidden/>
    <w:rsid w:val="00A608F4"/>
    <w:rPr>
      <w:rFonts w:ascii="Times New Roman" w:eastAsia="Times New Roman" w:hAnsi="Times New Roman" w:cs="Times New Roman"/>
      <w:sz w:val="24"/>
      <w:szCs w:val="20"/>
      <w:lang w:val="en-US"/>
    </w:rPr>
  </w:style>
  <w:style w:type="paragraph" w:styleId="Title">
    <w:name w:val="Title"/>
    <w:basedOn w:val="Normal"/>
    <w:link w:val="TitleChar"/>
    <w:qFormat/>
    <w:rsid w:val="00A608F4"/>
    <w:pPr>
      <w:spacing w:after="0" w:line="240" w:lineRule="auto"/>
      <w:ind w:left="720"/>
      <w:jc w:val="center"/>
    </w:pPr>
    <w:rPr>
      <w:rFonts w:ascii="Times New Roman" w:eastAsia="Times New Roman" w:hAnsi="Times New Roman" w:cs="Times New Roman"/>
      <w:b/>
      <w:bCs/>
      <w:sz w:val="24"/>
      <w:szCs w:val="24"/>
      <w:u w:val="single"/>
      <w:lang w:val="en-US"/>
    </w:rPr>
  </w:style>
  <w:style w:type="character" w:customStyle="1" w:styleId="TitleChar">
    <w:name w:val="Title Char"/>
    <w:basedOn w:val="DefaultParagraphFont"/>
    <w:link w:val="Title"/>
    <w:rsid w:val="00A608F4"/>
    <w:rPr>
      <w:rFonts w:ascii="Times New Roman" w:eastAsia="Times New Roman" w:hAnsi="Times New Roman" w:cs="Times New Roman"/>
      <w:b/>
      <w:bCs/>
      <w:sz w:val="24"/>
      <w:szCs w:val="24"/>
      <w:u w:val="single"/>
      <w:lang w:val="en-US"/>
    </w:rPr>
  </w:style>
  <w:style w:type="paragraph" w:styleId="BalloonText">
    <w:name w:val="Balloon Text"/>
    <w:basedOn w:val="Normal"/>
    <w:link w:val="BalloonTextChar"/>
    <w:uiPriority w:val="99"/>
    <w:semiHidden/>
    <w:unhideWhenUsed/>
    <w:rsid w:val="00A60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8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144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hitkishore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2020-02-18T06:12:00Z</dcterms:created>
  <dcterms:modified xsi:type="dcterms:W3CDTF">2020-02-18T06:36:00Z</dcterms:modified>
</cp:coreProperties>
</file>