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2BDAF" w14:textId="4CD82D8D" w:rsidR="002A757C" w:rsidRDefault="002A757C" w:rsidP="002E1A06">
      <w:pPr>
        <w:spacing w:line="276" w:lineRule="auto"/>
        <w:jc w:val="center"/>
        <w:rPr>
          <w:rFonts w:asciiTheme="minorBidi" w:hAnsiTheme="minorBidi"/>
          <w:sz w:val="28"/>
          <w:szCs w:val="28"/>
        </w:rPr>
      </w:pPr>
      <w:r w:rsidRPr="002A757C">
        <w:rPr>
          <w:rFonts w:asciiTheme="minorBidi" w:hAnsiTheme="minorBidi"/>
          <w:sz w:val="28"/>
          <w:szCs w:val="28"/>
        </w:rPr>
        <w:t xml:space="preserve">Finite </w:t>
      </w:r>
      <w:r w:rsidR="002E1A06" w:rsidRPr="002A757C">
        <w:rPr>
          <w:rFonts w:asciiTheme="minorBidi" w:hAnsiTheme="minorBidi"/>
          <w:sz w:val="28"/>
          <w:szCs w:val="28"/>
        </w:rPr>
        <w:t>Element Analysis of Buckling</w:t>
      </w:r>
      <w:r w:rsidR="002E1A06">
        <w:rPr>
          <w:rFonts w:asciiTheme="minorBidi" w:hAnsiTheme="minorBidi"/>
          <w:sz w:val="28"/>
          <w:szCs w:val="28"/>
        </w:rPr>
        <w:t>-</w:t>
      </w:r>
      <w:r w:rsidR="002E1A06" w:rsidRPr="002E1A06">
        <w:rPr>
          <w:rFonts w:asciiTheme="minorBidi" w:hAnsiTheme="minorBidi"/>
          <w:sz w:val="28"/>
          <w:szCs w:val="28"/>
        </w:rPr>
        <w:t xml:space="preserve"> </w:t>
      </w:r>
      <w:r w:rsidR="002E1A06" w:rsidRPr="002A757C">
        <w:rPr>
          <w:rFonts w:asciiTheme="minorBidi" w:hAnsiTheme="minorBidi"/>
          <w:sz w:val="28"/>
          <w:szCs w:val="28"/>
        </w:rPr>
        <w:t>Controlled Braces</w:t>
      </w:r>
    </w:p>
    <w:p w14:paraId="2C095377" w14:textId="77777777" w:rsidR="002A757C" w:rsidRDefault="002A757C" w:rsidP="002A757C">
      <w:pPr>
        <w:spacing w:line="276" w:lineRule="auto"/>
        <w:jc w:val="center"/>
        <w:rPr>
          <w:rFonts w:asciiTheme="minorBidi" w:hAnsiTheme="minorBidi"/>
          <w:sz w:val="28"/>
          <w:szCs w:val="28"/>
        </w:rPr>
      </w:pPr>
    </w:p>
    <w:p w14:paraId="7231B6FC" w14:textId="5B46FBF6" w:rsidR="002A757C" w:rsidRPr="002E1A06" w:rsidRDefault="002A757C" w:rsidP="002A757C">
      <w:pPr>
        <w:jc w:val="center"/>
        <w:rPr>
          <w:rFonts w:asciiTheme="majorBidi" w:hAnsiTheme="majorBidi" w:cstheme="majorBidi"/>
          <w:vertAlign w:val="superscript"/>
        </w:rPr>
      </w:pPr>
      <w:r>
        <w:rPr>
          <w:rFonts w:asciiTheme="majorBidi" w:hAnsiTheme="majorBidi" w:cstheme="majorBidi"/>
        </w:rPr>
        <w:t>Mustafa Mahamid</w:t>
      </w:r>
      <w:r w:rsidR="002E1A06">
        <w:rPr>
          <w:rFonts w:asciiTheme="majorBidi" w:hAnsiTheme="majorBidi" w:cstheme="majorBidi"/>
          <w:vertAlign w:val="superscript"/>
        </w:rPr>
        <w:t>1</w:t>
      </w:r>
      <w:r>
        <w:rPr>
          <w:rFonts w:asciiTheme="majorBidi" w:hAnsiTheme="majorBidi" w:cstheme="majorBidi"/>
        </w:rPr>
        <w:t>, Ataollah Taghipour Anvari</w:t>
      </w:r>
      <w:r w:rsidR="002E1A06">
        <w:rPr>
          <w:rFonts w:asciiTheme="majorBidi" w:hAnsiTheme="majorBidi" w:cstheme="majorBidi"/>
          <w:vertAlign w:val="superscript"/>
        </w:rPr>
        <w:t>1</w:t>
      </w:r>
      <w:r>
        <w:rPr>
          <w:rFonts w:asciiTheme="majorBidi" w:hAnsiTheme="majorBidi" w:cstheme="majorBidi"/>
        </w:rPr>
        <w:t>, Jay Shen</w:t>
      </w:r>
      <w:r w:rsidR="002E1A06">
        <w:rPr>
          <w:rFonts w:asciiTheme="majorBidi" w:hAnsiTheme="majorBidi" w:cstheme="majorBidi"/>
          <w:vertAlign w:val="superscript"/>
        </w:rPr>
        <w:t>2</w:t>
      </w:r>
      <w:r>
        <w:rPr>
          <w:rFonts w:asciiTheme="majorBidi" w:hAnsiTheme="majorBidi" w:cstheme="majorBidi"/>
        </w:rPr>
        <w:t xml:space="preserve">, </w:t>
      </w:r>
      <w:proofErr w:type="spellStart"/>
      <w:r>
        <w:rPr>
          <w:rFonts w:asciiTheme="majorBidi" w:hAnsiTheme="majorBidi" w:cstheme="majorBidi"/>
        </w:rPr>
        <w:t>Onur</w:t>
      </w:r>
      <w:proofErr w:type="spellEnd"/>
      <w:r>
        <w:rPr>
          <w:rFonts w:asciiTheme="majorBidi" w:hAnsiTheme="majorBidi" w:cstheme="majorBidi"/>
        </w:rPr>
        <w:t xml:space="preserve"> Seker</w:t>
      </w:r>
      <w:r w:rsidR="002E1A06">
        <w:rPr>
          <w:rFonts w:asciiTheme="majorBidi" w:hAnsiTheme="majorBidi" w:cstheme="majorBidi"/>
          <w:vertAlign w:val="superscript"/>
        </w:rPr>
        <w:t>2</w:t>
      </w:r>
    </w:p>
    <w:p w14:paraId="7845E258" w14:textId="62664E99" w:rsidR="002A757C" w:rsidRDefault="002E1A06" w:rsidP="002A757C">
      <w:pPr>
        <w:jc w:val="center"/>
        <w:rPr>
          <w:rFonts w:asciiTheme="majorBidi" w:hAnsiTheme="majorBidi" w:cstheme="majorBidi"/>
        </w:rPr>
      </w:pPr>
      <w:r>
        <w:rPr>
          <w:rFonts w:asciiTheme="majorBidi" w:hAnsiTheme="majorBidi" w:cstheme="majorBidi"/>
          <w:vertAlign w:val="superscript"/>
        </w:rPr>
        <w:t>1</w:t>
      </w:r>
      <w:r w:rsidR="002A757C">
        <w:rPr>
          <w:rFonts w:asciiTheme="majorBidi" w:hAnsiTheme="majorBidi" w:cstheme="majorBidi"/>
        </w:rPr>
        <w:t xml:space="preserve">University of Illinois at Chicago, IL </w:t>
      </w:r>
      <w:r w:rsidR="001B5575">
        <w:rPr>
          <w:rFonts w:asciiTheme="majorBidi" w:hAnsiTheme="majorBidi" w:cstheme="majorBidi"/>
        </w:rPr>
        <w:t>60607, USA</w:t>
      </w:r>
    </w:p>
    <w:p w14:paraId="208DC493" w14:textId="38EA3C4A" w:rsidR="002E1A06" w:rsidRDefault="002E1A06" w:rsidP="002A757C">
      <w:pPr>
        <w:jc w:val="center"/>
        <w:rPr>
          <w:rFonts w:asciiTheme="majorBidi" w:hAnsiTheme="majorBidi" w:cstheme="majorBidi"/>
        </w:rPr>
      </w:pPr>
      <w:r>
        <w:rPr>
          <w:rFonts w:asciiTheme="majorBidi" w:hAnsiTheme="majorBidi" w:cstheme="majorBidi"/>
          <w:vertAlign w:val="superscript"/>
        </w:rPr>
        <w:t>2</w:t>
      </w:r>
      <w:r>
        <w:rPr>
          <w:rFonts w:asciiTheme="majorBidi" w:hAnsiTheme="majorBidi" w:cstheme="majorBidi"/>
        </w:rPr>
        <w:t>Iowa State university, IA 50011, USA</w:t>
      </w:r>
    </w:p>
    <w:p w14:paraId="7BC29096" w14:textId="77777777" w:rsidR="002A757C" w:rsidRPr="002A757C" w:rsidRDefault="002A757C" w:rsidP="002A757C">
      <w:pPr>
        <w:spacing w:line="276" w:lineRule="auto"/>
        <w:jc w:val="center"/>
        <w:rPr>
          <w:rFonts w:asciiTheme="minorBidi" w:hAnsiTheme="minorBidi"/>
          <w:sz w:val="28"/>
          <w:szCs w:val="28"/>
        </w:rPr>
      </w:pPr>
    </w:p>
    <w:p w14:paraId="00418C5D" w14:textId="77777777" w:rsidR="002A757C" w:rsidRDefault="002A757C" w:rsidP="009D24EA">
      <w:pPr>
        <w:spacing w:line="276" w:lineRule="auto"/>
        <w:jc w:val="both"/>
        <w:rPr>
          <w:rFonts w:asciiTheme="minorBidi" w:hAnsiTheme="minorBidi"/>
        </w:rPr>
      </w:pPr>
    </w:p>
    <w:p w14:paraId="0FC4ECA9" w14:textId="67C15E0A" w:rsidR="00A20390" w:rsidRDefault="00DF311A" w:rsidP="009D24EA">
      <w:pPr>
        <w:spacing w:line="276" w:lineRule="auto"/>
        <w:jc w:val="both"/>
        <w:rPr>
          <w:rFonts w:asciiTheme="minorBidi" w:hAnsiTheme="minorBidi"/>
        </w:rPr>
      </w:pPr>
      <w:r w:rsidRPr="00860C8A">
        <w:rPr>
          <w:rFonts w:asciiTheme="minorBidi" w:hAnsiTheme="minorBidi"/>
        </w:rPr>
        <w:t xml:space="preserve">The global buckling of conventional braced frames within steel structures is </w:t>
      </w:r>
      <w:r w:rsidR="003E022D">
        <w:rPr>
          <w:rFonts w:asciiTheme="minorBidi" w:hAnsiTheme="minorBidi"/>
        </w:rPr>
        <w:t xml:space="preserve">observed during cyclic </w:t>
      </w:r>
      <w:r w:rsidR="000A4AEC">
        <w:rPr>
          <w:rFonts w:asciiTheme="minorBidi" w:hAnsiTheme="minorBidi"/>
        </w:rPr>
        <w:t>or</w:t>
      </w:r>
      <w:r w:rsidR="00B27215" w:rsidRPr="00860C8A">
        <w:rPr>
          <w:rFonts w:asciiTheme="minorBidi" w:hAnsiTheme="minorBidi"/>
        </w:rPr>
        <w:t xml:space="preserve"> </w:t>
      </w:r>
      <w:r w:rsidR="008D292E">
        <w:rPr>
          <w:rFonts w:asciiTheme="minorBidi" w:hAnsiTheme="minorBidi"/>
        </w:rPr>
        <w:t>earthquake</w:t>
      </w:r>
      <w:r w:rsidR="008D292E" w:rsidRPr="00860C8A">
        <w:rPr>
          <w:rFonts w:asciiTheme="minorBidi" w:hAnsiTheme="minorBidi"/>
        </w:rPr>
        <w:t xml:space="preserve"> </w:t>
      </w:r>
      <w:r w:rsidRPr="00860C8A">
        <w:rPr>
          <w:rFonts w:asciiTheme="minorBidi" w:hAnsiTheme="minorBidi"/>
        </w:rPr>
        <w:t xml:space="preserve">loading. However, recent studies have shown that the premature fracture </w:t>
      </w:r>
      <w:r w:rsidR="008D292E">
        <w:rPr>
          <w:rFonts w:asciiTheme="minorBidi" w:hAnsiTheme="minorBidi"/>
        </w:rPr>
        <w:t xml:space="preserve">would occur in the braces </w:t>
      </w:r>
      <w:r w:rsidR="00972D48">
        <w:rPr>
          <w:rFonts w:asciiTheme="minorBidi" w:hAnsiTheme="minorBidi"/>
        </w:rPr>
        <w:t>due to</w:t>
      </w:r>
      <w:r w:rsidRPr="00860C8A">
        <w:rPr>
          <w:rFonts w:asciiTheme="minorBidi" w:hAnsiTheme="minorBidi"/>
        </w:rPr>
        <w:t xml:space="preserve"> loss of strength and local buckling </w:t>
      </w:r>
      <w:r w:rsidR="000A4AEC">
        <w:rPr>
          <w:rFonts w:asciiTheme="minorBidi" w:hAnsiTheme="minorBidi"/>
        </w:rPr>
        <w:t>which</w:t>
      </w:r>
      <w:r w:rsidR="00972D48">
        <w:rPr>
          <w:rFonts w:asciiTheme="minorBidi" w:hAnsiTheme="minorBidi"/>
        </w:rPr>
        <w:t xml:space="preserve"> may</w:t>
      </w:r>
      <w:r w:rsidR="000A70C8" w:rsidRPr="00860C8A">
        <w:rPr>
          <w:rFonts w:asciiTheme="minorBidi" w:hAnsiTheme="minorBidi"/>
        </w:rPr>
        <w:t xml:space="preserve"> </w:t>
      </w:r>
      <w:r w:rsidR="00972D48">
        <w:rPr>
          <w:rFonts w:asciiTheme="minorBidi" w:hAnsiTheme="minorBidi"/>
        </w:rPr>
        <w:t>lead to</w:t>
      </w:r>
      <w:r w:rsidRPr="00860C8A">
        <w:rPr>
          <w:rFonts w:asciiTheme="minorBidi" w:hAnsiTheme="minorBidi"/>
        </w:rPr>
        <w:t xml:space="preserve"> instabilities </w:t>
      </w:r>
      <w:r w:rsidR="00972D48">
        <w:rPr>
          <w:rFonts w:asciiTheme="minorBidi" w:hAnsiTheme="minorBidi"/>
        </w:rPr>
        <w:t>in</w:t>
      </w:r>
      <w:r w:rsidR="00972D48" w:rsidRPr="00860C8A">
        <w:rPr>
          <w:rFonts w:asciiTheme="minorBidi" w:hAnsiTheme="minorBidi"/>
        </w:rPr>
        <w:t xml:space="preserve"> </w:t>
      </w:r>
      <w:r w:rsidRPr="00860C8A">
        <w:rPr>
          <w:rFonts w:asciiTheme="minorBidi" w:hAnsiTheme="minorBidi"/>
        </w:rPr>
        <w:t>the</w:t>
      </w:r>
      <w:r w:rsidR="00972D48">
        <w:rPr>
          <w:rFonts w:asciiTheme="minorBidi" w:hAnsiTheme="minorBidi"/>
        </w:rPr>
        <w:t xml:space="preserve"> braced</w:t>
      </w:r>
      <w:r w:rsidRPr="00860C8A">
        <w:rPr>
          <w:rFonts w:asciiTheme="minorBidi" w:hAnsiTheme="minorBidi"/>
        </w:rPr>
        <w:t xml:space="preserve"> frames. </w:t>
      </w:r>
      <w:r w:rsidR="00B27215" w:rsidRPr="00860C8A">
        <w:rPr>
          <w:rFonts w:asciiTheme="minorBidi" w:hAnsiTheme="minorBidi"/>
        </w:rPr>
        <w:t>Also, t</w:t>
      </w:r>
      <w:r w:rsidRPr="00860C8A">
        <w:rPr>
          <w:rFonts w:asciiTheme="minorBidi" w:hAnsiTheme="minorBidi"/>
        </w:rPr>
        <w:t>he unsymmetrical and unstable response of conventional braces in tension and compression</w:t>
      </w:r>
      <w:r w:rsidR="00972D48">
        <w:rPr>
          <w:rFonts w:asciiTheme="minorBidi" w:hAnsiTheme="minorBidi"/>
        </w:rPr>
        <w:t xml:space="preserve"> in special concentrically braced frames</w:t>
      </w:r>
      <w:r w:rsidRPr="00860C8A">
        <w:rPr>
          <w:rFonts w:asciiTheme="minorBidi" w:hAnsiTheme="minorBidi"/>
        </w:rPr>
        <w:t xml:space="preserve"> leads to the generation of unbalanced loads in the intersected girders and causes </w:t>
      </w:r>
      <w:r w:rsidR="00972D48">
        <w:rPr>
          <w:rFonts w:asciiTheme="minorBidi" w:hAnsiTheme="minorBidi"/>
        </w:rPr>
        <w:t>additional</w:t>
      </w:r>
      <w:r w:rsidRPr="00860C8A">
        <w:rPr>
          <w:rFonts w:asciiTheme="minorBidi" w:hAnsiTheme="minorBidi"/>
        </w:rPr>
        <w:t xml:space="preserve"> loads on connections. Various configurations were developed to prevent the buckling of the braces in compression such as buckling restrained braces (BRB) in which continuous lateral support is provided by </w:t>
      </w:r>
      <w:r w:rsidR="009D24EA">
        <w:rPr>
          <w:rFonts w:asciiTheme="minorBidi" w:hAnsiTheme="minorBidi"/>
        </w:rPr>
        <w:t>adding</w:t>
      </w:r>
      <w:r w:rsidR="00972D48">
        <w:rPr>
          <w:rFonts w:asciiTheme="minorBidi" w:hAnsiTheme="minorBidi"/>
        </w:rPr>
        <w:t xml:space="preserve"> a steel case and</w:t>
      </w:r>
      <w:r w:rsidR="00972D48" w:rsidRPr="00860C8A">
        <w:rPr>
          <w:rFonts w:asciiTheme="minorBidi" w:hAnsiTheme="minorBidi"/>
        </w:rPr>
        <w:t xml:space="preserve"> </w:t>
      </w:r>
      <w:r w:rsidRPr="00860C8A">
        <w:rPr>
          <w:rFonts w:asciiTheme="minorBidi" w:hAnsiTheme="minorBidi"/>
        </w:rPr>
        <w:t xml:space="preserve">mortar around the </w:t>
      </w:r>
      <w:r w:rsidR="009D24EA">
        <w:rPr>
          <w:rFonts w:asciiTheme="minorBidi" w:hAnsiTheme="minorBidi"/>
        </w:rPr>
        <w:t xml:space="preserve">brace </w:t>
      </w:r>
      <w:r w:rsidRPr="00860C8A">
        <w:rPr>
          <w:rFonts w:asciiTheme="minorBidi" w:hAnsiTheme="minorBidi"/>
        </w:rPr>
        <w:t xml:space="preserve">section. </w:t>
      </w:r>
      <w:r w:rsidR="00B27215" w:rsidRPr="00860C8A">
        <w:rPr>
          <w:rFonts w:asciiTheme="minorBidi" w:hAnsiTheme="minorBidi"/>
        </w:rPr>
        <w:t>In a recently improved configuration, Buckling Controlled B</w:t>
      </w:r>
      <w:r w:rsidRPr="00860C8A">
        <w:rPr>
          <w:rFonts w:asciiTheme="minorBidi" w:hAnsiTheme="minorBidi"/>
        </w:rPr>
        <w:t>races (BCB)</w:t>
      </w:r>
      <w:r w:rsidR="00516013">
        <w:rPr>
          <w:rFonts w:asciiTheme="minorBidi" w:hAnsiTheme="minorBidi"/>
        </w:rPr>
        <w:t xml:space="preserve"> that utilizes a structural steel Tube-in-Tube (</w:t>
      </w:r>
      <w:proofErr w:type="spellStart"/>
      <w:r w:rsidR="00516013">
        <w:rPr>
          <w:rFonts w:asciiTheme="minorBidi" w:hAnsiTheme="minorBidi"/>
        </w:rPr>
        <w:t>TinT</w:t>
      </w:r>
      <w:proofErr w:type="spellEnd"/>
      <w:r w:rsidR="00516013">
        <w:rPr>
          <w:rFonts w:asciiTheme="minorBidi" w:hAnsiTheme="minorBidi"/>
        </w:rPr>
        <w:t>) brace,</w:t>
      </w:r>
      <w:r w:rsidRPr="00860C8A">
        <w:rPr>
          <w:rFonts w:asciiTheme="minorBidi" w:hAnsiTheme="minorBidi"/>
        </w:rPr>
        <w:t xml:space="preserve"> have shown </w:t>
      </w:r>
      <w:r w:rsidR="00516013">
        <w:rPr>
          <w:rFonts w:asciiTheme="minorBidi" w:hAnsiTheme="minorBidi"/>
        </w:rPr>
        <w:t xml:space="preserve">a </w:t>
      </w:r>
      <w:r w:rsidRPr="00860C8A">
        <w:rPr>
          <w:rFonts w:asciiTheme="minorBidi" w:hAnsiTheme="minorBidi"/>
        </w:rPr>
        <w:t>stable and symmetrical hysteresis under cyclic loadings with higher energy dissipation capacity. In this type of braces an outer tube section, which does not contribute to load-</w:t>
      </w:r>
      <w:r w:rsidR="009D24EA">
        <w:rPr>
          <w:rFonts w:asciiTheme="minorBidi" w:hAnsiTheme="minorBidi"/>
        </w:rPr>
        <w:t>carrying</w:t>
      </w:r>
      <w:r w:rsidR="009D24EA" w:rsidRPr="00860C8A">
        <w:rPr>
          <w:rFonts w:asciiTheme="minorBidi" w:hAnsiTheme="minorBidi"/>
        </w:rPr>
        <w:t xml:space="preserve"> </w:t>
      </w:r>
      <w:r w:rsidRPr="00860C8A">
        <w:rPr>
          <w:rFonts w:asciiTheme="minorBidi" w:hAnsiTheme="minorBidi"/>
        </w:rPr>
        <w:t xml:space="preserve">capacity of the brace, limits the buckling of the inner tube to delay the fracture of the brace under cyclic loadings. </w:t>
      </w:r>
      <w:r w:rsidR="007A51BE" w:rsidRPr="00860C8A">
        <w:rPr>
          <w:rFonts w:asciiTheme="minorBidi" w:hAnsiTheme="minorBidi"/>
        </w:rPr>
        <w:t>The objective of this study is to present a developed finite element model</w:t>
      </w:r>
      <w:r w:rsidRPr="00860C8A">
        <w:rPr>
          <w:rFonts w:asciiTheme="minorBidi" w:hAnsiTheme="minorBidi"/>
        </w:rPr>
        <w:t xml:space="preserve"> to investigate the various</w:t>
      </w:r>
      <w:r w:rsidR="004642FC">
        <w:rPr>
          <w:rFonts w:asciiTheme="minorBidi" w:hAnsiTheme="minorBidi"/>
        </w:rPr>
        <w:t xml:space="preserve"> key</w:t>
      </w:r>
      <w:r w:rsidRPr="00860C8A">
        <w:rPr>
          <w:rFonts w:asciiTheme="minorBidi" w:hAnsiTheme="minorBidi"/>
        </w:rPr>
        <w:t xml:space="preserve"> parameters </w:t>
      </w:r>
      <w:r w:rsidR="00E97244">
        <w:rPr>
          <w:rFonts w:asciiTheme="minorBidi" w:hAnsiTheme="minorBidi"/>
        </w:rPr>
        <w:t>that affect</w:t>
      </w:r>
      <w:r w:rsidR="007A51BE" w:rsidRPr="00860C8A">
        <w:rPr>
          <w:rFonts w:asciiTheme="minorBidi" w:hAnsiTheme="minorBidi"/>
        </w:rPr>
        <w:t xml:space="preserve"> the response of BCBs. The</w:t>
      </w:r>
      <w:r w:rsidRPr="00860C8A">
        <w:rPr>
          <w:rFonts w:asciiTheme="minorBidi" w:hAnsiTheme="minorBidi"/>
        </w:rPr>
        <w:t xml:space="preserve"> FE models were </w:t>
      </w:r>
      <w:r w:rsidR="00E97244">
        <w:rPr>
          <w:rFonts w:asciiTheme="minorBidi" w:hAnsiTheme="minorBidi"/>
        </w:rPr>
        <w:t>compared with experimental results and were validated</w:t>
      </w:r>
      <w:r w:rsidRPr="00860C8A">
        <w:rPr>
          <w:rFonts w:asciiTheme="minorBidi" w:hAnsiTheme="minorBidi"/>
        </w:rPr>
        <w:t xml:space="preserve">. </w:t>
      </w:r>
      <w:r w:rsidR="00BD351A">
        <w:rPr>
          <w:rFonts w:asciiTheme="minorBidi" w:hAnsiTheme="minorBidi"/>
        </w:rPr>
        <w:t>Key modeling parameters such as c</w:t>
      </w:r>
      <w:r w:rsidRPr="00860C8A">
        <w:rPr>
          <w:rFonts w:asciiTheme="minorBidi" w:hAnsiTheme="minorBidi"/>
        </w:rPr>
        <w:t xml:space="preserve">yclic loading, effect of contact between the two </w:t>
      </w:r>
      <w:r w:rsidR="002A757C" w:rsidRPr="00860C8A">
        <w:rPr>
          <w:rFonts w:asciiTheme="minorBidi" w:hAnsiTheme="minorBidi"/>
        </w:rPr>
        <w:t>sections</w:t>
      </w:r>
      <w:r w:rsidR="002A757C">
        <w:rPr>
          <w:rFonts w:asciiTheme="minorBidi" w:hAnsiTheme="minorBidi"/>
        </w:rPr>
        <w:t xml:space="preserve">, </w:t>
      </w:r>
      <w:r w:rsidR="002A757C" w:rsidRPr="00860C8A">
        <w:rPr>
          <w:rFonts w:asciiTheme="minorBidi" w:hAnsiTheme="minorBidi"/>
        </w:rPr>
        <w:t>nonlinearity</w:t>
      </w:r>
      <w:r w:rsidR="00BD351A">
        <w:rPr>
          <w:rFonts w:asciiTheme="minorBidi" w:hAnsiTheme="minorBidi"/>
        </w:rPr>
        <w:t xml:space="preserve"> and </w:t>
      </w:r>
      <w:r w:rsidRPr="00860C8A">
        <w:rPr>
          <w:rFonts w:asciiTheme="minorBidi" w:hAnsiTheme="minorBidi"/>
        </w:rPr>
        <w:t>strength loss of steel material</w:t>
      </w:r>
      <w:r w:rsidR="00BD351A">
        <w:rPr>
          <w:rFonts w:asciiTheme="minorBidi" w:hAnsiTheme="minorBidi"/>
        </w:rPr>
        <w:t xml:space="preserve"> and material models </w:t>
      </w:r>
      <w:r w:rsidR="007A05C9">
        <w:rPr>
          <w:rFonts w:asciiTheme="minorBidi" w:hAnsiTheme="minorBidi"/>
        </w:rPr>
        <w:t>were</w:t>
      </w:r>
      <w:r w:rsidR="00BD351A">
        <w:rPr>
          <w:rFonts w:asciiTheme="minorBidi" w:hAnsiTheme="minorBidi"/>
        </w:rPr>
        <w:t xml:space="preserve"> considered </w:t>
      </w:r>
      <w:r w:rsidR="007A05C9">
        <w:rPr>
          <w:rFonts w:asciiTheme="minorBidi" w:hAnsiTheme="minorBidi"/>
        </w:rPr>
        <w:t xml:space="preserve">to create an accurate simulation of the Buckling Controlled Braces.  </w:t>
      </w:r>
    </w:p>
    <w:p w14:paraId="0183F4BF" w14:textId="77777777" w:rsidR="002E1A06" w:rsidRDefault="002E1A06" w:rsidP="009D24EA">
      <w:pPr>
        <w:spacing w:line="276" w:lineRule="auto"/>
        <w:jc w:val="both"/>
        <w:rPr>
          <w:rFonts w:asciiTheme="minorBidi" w:hAnsiTheme="minorBidi"/>
        </w:rPr>
      </w:pPr>
    </w:p>
    <w:p w14:paraId="441B2273" w14:textId="77777777" w:rsidR="002E1A06" w:rsidRPr="0081175E" w:rsidRDefault="002E1A06" w:rsidP="002E1A06">
      <w:pPr>
        <w:jc w:val="both"/>
        <w:rPr>
          <w:rFonts w:asciiTheme="majorBidi" w:hAnsiTheme="majorBidi" w:cstheme="majorBidi"/>
          <w:b/>
        </w:rPr>
      </w:pPr>
      <w:r w:rsidRPr="0081175E">
        <w:rPr>
          <w:rFonts w:asciiTheme="majorBidi" w:hAnsiTheme="majorBidi" w:cstheme="majorBidi"/>
          <w:b/>
        </w:rPr>
        <w:t>Biography</w:t>
      </w:r>
    </w:p>
    <w:p w14:paraId="60056520" w14:textId="77777777" w:rsidR="002E1A06" w:rsidRDefault="002E1A06" w:rsidP="002E1A06">
      <w:pPr>
        <w:jc w:val="both"/>
      </w:pPr>
    </w:p>
    <w:p w14:paraId="34D5A137" w14:textId="77777777" w:rsidR="00836123" w:rsidRDefault="00836123" w:rsidP="00836123">
      <w:pPr>
        <w:jc w:val="both"/>
        <w:rPr>
          <w:rFonts w:asciiTheme="majorBidi" w:hAnsiTheme="majorBidi" w:cstheme="majorBidi"/>
        </w:rPr>
      </w:pPr>
    </w:p>
    <w:p w14:paraId="02968B75" w14:textId="77777777" w:rsidR="00836123" w:rsidRDefault="00836123" w:rsidP="00836123">
      <w:pPr>
        <w:jc w:val="both"/>
        <w:rPr>
          <w:rFonts w:asciiTheme="majorBidi" w:hAnsiTheme="majorBidi" w:cstheme="majorBidi"/>
        </w:rPr>
      </w:pPr>
      <w:r>
        <w:rPr>
          <w:rFonts w:asciiTheme="majorBidi" w:hAnsiTheme="majorBidi" w:cstheme="majorBidi"/>
        </w:rPr>
        <w:t xml:space="preserve">Dr. Mustafa </w:t>
      </w:r>
      <w:proofErr w:type="spellStart"/>
      <w:r>
        <w:rPr>
          <w:rFonts w:asciiTheme="majorBidi" w:hAnsiTheme="majorBidi" w:cstheme="majorBidi"/>
        </w:rPr>
        <w:t>Mahamid</w:t>
      </w:r>
      <w:proofErr w:type="spellEnd"/>
      <w:r>
        <w:rPr>
          <w:rFonts w:asciiTheme="majorBidi" w:hAnsiTheme="majorBidi" w:cstheme="majorBidi"/>
        </w:rPr>
        <w:t xml:space="preserve"> PhD, SE, PE, </w:t>
      </w:r>
      <w:proofErr w:type="spellStart"/>
      <w:proofErr w:type="gramStart"/>
      <w:r>
        <w:rPr>
          <w:rFonts w:asciiTheme="majorBidi" w:hAnsiTheme="majorBidi" w:cstheme="majorBidi"/>
        </w:rPr>
        <w:t>P.Eng</w:t>
      </w:r>
      <w:proofErr w:type="spellEnd"/>
      <w:proofErr w:type="gramEnd"/>
      <w:r>
        <w:rPr>
          <w:rFonts w:asciiTheme="majorBidi" w:hAnsiTheme="majorBidi" w:cstheme="majorBidi"/>
        </w:rPr>
        <w:t xml:space="preserve">, F.ASCE, F.SEI is </w:t>
      </w:r>
      <w:r w:rsidRPr="00CA3A64">
        <w:rPr>
          <w:rFonts w:asciiTheme="majorBidi" w:hAnsiTheme="majorBidi" w:cstheme="majorBidi"/>
        </w:rPr>
        <w:t>a Clinical Associate Professor at the University of Illinois at Chicago and a</w:t>
      </w:r>
      <w:r>
        <w:rPr>
          <w:rFonts w:asciiTheme="majorBidi" w:hAnsiTheme="majorBidi" w:cstheme="majorBidi"/>
        </w:rPr>
        <w:t xml:space="preserve"> </w:t>
      </w:r>
      <w:r w:rsidRPr="00CA3A64">
        <w:rPr>
          <w:rFonts w:asciiTheme="majorBidi" w:hAnsiTheme="majorBidi" w:cstheme="majorBidi"/>
        </w:rPr>
        <w:t>structural Engineering consultant for multiple structural engineering firms in the US and</w:t>
      </w:r>
      <w:r>
        <w:rPr>
          <w:rFonts w:asciiTheme="majorBidi" w:hAnsiTheme="majorBidi" w:cstheme="majorBidi"/>
        </w:rPr>
        <w:t xml:space="preserve"> </w:t>
      </w:r>
      <w:r w:rsidRPr="00CA3A64">
        <w:rPr>
          <w:rFonts w:asciiTheme="majorBidi" w:hAnsiTheme="majorBidi" w:cstheme="majorBidi"/>
        </w:rPr>
        <w:t>abroad.</w:t>
      </w:r>
      <w:r w:rsidRPr="0011045C">
        <w:rPr>
          <w:rFonts w:asciiTheme="majorBidi" w:hAnsiTheme="majorBidi" w:cstheme="majorBidi"/>
        </w:rPr>
        <w:t xml:space="preserve"> </w:t>
      </w:r>
      <w:r w:rsidRPr="00CA3A64">
        <w:rPr>
          <w:rFonts w:asciiTheme="majorBidi" w:hAnsiTheme="majorBidi" w:cstheme="majorBidi"/>
        </w:rPr>
        <w:t>He worked as a structural engineer at GRAEF and Skidmore, Owings &amp;amp; Merrill</w:t>
      </w:r>
      <w:r>
        <w:rPr>
          <w:rFonts w:asciiTheme="majorBidi" w:hAnsiTheme="majorBidi" w:cstheme="majorBidi"/>
        </w:rPr>
        <w:t xml:space="preserve"> </w:t>
      </w:r>
      <w:r w:rsidRPr="00CA3A64">
        <w:rPr>
          <w:rFonts w:asciiTheme="majorBidi" w:hAnsiTheme="majorBidi" w:cstheme="majorBidi"/>
        </w:rPr>
        <w:t>(SOM) in Chicago.</w:t>
      </w:r>
      <w:r w:rsidRPr="0011045C">
        <w:rPr>
          <w:rFonts w:asciiTheme="majorBidi" w:hAnsiTheme="majorBidi" w:cstheme="majorBidi"/>
        </w:rPr>
        <w:t xml:space="preserve"> </w:t>
      </w:r>
      <w:r w:rsidRPr="00CA3A64">
        <w:rPr>
          <w:rFonts w:asciiTheme="majorBidi" w:hAnsiTheme="majorBidi" w:cstheme="majorBidi"/>
        </w:rPr>
        <w:t>He a</w:t>
      </w:r>
      <w:r>
        <w:rPr>
          <w:rFonts w:asciiTheme="majorBidi" w:hAnsiTheme="majorBidi" w:cstheme="majorBidi"/>
        </w:rPr>
        <w:t xml:space="preserve">uthored and coauthored numerous </w:t>
      </w:r>
      <w:r w:rsidRPr="00CA3A64">
        <w:rPr>
          <w:rFonts w:asciiTheme="majorBidi" w:hAnsiTheme="majorBidi" w:cstheme="majorBidi"/>
        </w:rPr>
        <w:t>journal and conference papers, and presents at</w:t>
      </w:r>
      <w:r>
        <w:rPr>
          <w:rFonts w:asciiTheme="majorBidi" w:hAnsiTheme="majorBidi" w:cstheme="majorBidi"/>
        </w:rPr>
        <w:t xml:space="preserve"> </w:t>
      </w:r>
      <w:r w:rsidRPr="00CA3A64">
        <w:rPr>
          <w:rFonts w:asciiTheme="majorBidi" w:hAnsiTheme="majorBidi" w:cstheme="majorBidi"/>
        </w:rPr>
        <w:t>engineering confe</w:t>
      </w:r>
      <w:r>
        <w:rPr>
          <w:rFonts w:asciiTheme="majorBidi" w:hAnsiTheme="majorBidi" w:cstheme="majorBidi"/>
        </w:rPr>
        <w:t xml:space="preserve">rences in the U.S., Europe, and </w:t>
      </w:r>
      <w:r w:rsidRPr="00CA3A64">
        <w:rPr>
          <w:rFonts w:asciiTheme="majorBidi" w:hAnsiTheme="majorBidi" w:cstheme="majorBidi"/>
        </w:rPr>
        <w:t>the Middle East.</w:t>
      </w:r>
    </w:p>
    <w:p w14:paraId="6470BE20" w14:textId="77777777" w:rsidR="00836123" w:rsidRDefault="00836123" w:rsidP="00836123">
      <w:pPr>
        <w:jc w:val="both"/>
        <w:rPr>
          <w:rFonts w:asciiTheme="majorBidi" w:hAnsiTheme="majorBidi" w:cstheme="majorBidi"/>
        </w:rPr>
      </w:pPr>
    </w:p>
    <w:p w14:paraId="354C44A0" w14:textId="77777777" w:rsidR="00836123" w:rsidRDefault="00836123" w:rsidP="00836123">
      <w:pPr>
        <w:jc w:val="both"/>
        <w:rPr>
          <w:rFonts w:asciiTheme="majorBidi" w:hAnsiTheme="majorBidi" w:cstheme="majorBidi"/>
        </w:rPr>
      </w:pPr>
      <w:r w:rsidRPr="0011045C">
        <w:rPr>
          <w:rFonts w:asciiTheme="majorBidi" w:hAnsiTheme="majorBidi" w:cstheme="majorBidi"/>
        </w:rPr>
        <w:t xml:space="preserve">Mr. Ataollah Taghipour Anvari is a graduate student in the civil and materials engineering at university of Illinois at Chicago. </w:t>
      </w:r>
      <w:r>
        <w:rPr>
          <w:rFonts w:asciiTheme="majorBidi" w:hAnsiTheme="majorBidi" w:cstheme="majorBidi"/>
        </w:rPr>
        <w:t>His research interest is design of steel and reinforced structures under various types of loads such as earthquake and fire. Currently, he is studying the effect of partial loss of fireproofing material on fire resistance of the structural elements as well as the behavior of buckling controlled braces under cyclic loads.</w:t>
      </w:r>
    </w:p>
    <w:p w14:paraId="26EBE061" w14:textId="77777777" w:rsidR="005F0A90" w:rsidRDefault="005F0A90" w:rsidP="00836123">
      <w:pPr>
        <w:jc w:val="both"/>
        <w:rPr>
          <w:rFonts w:asciiTheme="majorBidi" w:hAnsiTheme="majorBidi" w:cstheme="majorBidi"/>
        </w:rPr>
      </w:pPr>
    </w:p>
    <w:p w14:paraId="3254070A" w14:textId="77777777" w:rsidR="005F0A90" w:rsidRPr="008F69BF" w:rsidRDefault="005F0A90" w:rsidP="008F69BF">
      <w:pPr>
        <w:jc w:val="both"/>
        <w:rPr>
          <w:rFonts w:asciiTheme="majorBidi" w:hAnsiTheme="majorBidi" w:cstheme="majorBidi"/>
        </w:rPr>
      </w:pPr>
      <w:r w:rsidRPr="008F69BF">
        <w:rPr>
          <w:rFonts w:asciiTheme="majorBidi" w:hAnsiTheme="majorBidi" w:cstheme="majorBidi"/>
        </w:rPr>
        <w:lastRenderedPageBreak/>
        <w:t xml:space="preserve">Dr. Jay Shen PhD, PE, SE is Structural Engineering Group Coordinator and Associate Professor. His expertise and research interests are in the areas of inelastic behavior, collapse mechanism of steel structures and earthquake engineering, including cyclic behavior and earthquake-resistant design of steel buildings with moment and braced frames, wind and earthquake induced dynamic problems in steel structures, and seismic retrofit of steel building structures. His current research includes model-based simulations of large-scale structures; analytical and experimental studies of collapse and failures in steel buildings with moment and braced frames under natural hazards; and performance-based design of steel structures using energy approach. </w:t>
      </w:r>
    </w:p>
    <w:p w14:paraId="420BAB1A" w14:textId="77777777" w:rsidR="005F0A90" w:rsidRDefault="005F0A90" w:rsidP="00836123">
      <w:pPr>
        <w:jc w:val="both"/>
        <w:rPr>
          <w:rFonts w:asciiTheme="majorBidi" w:hAnsiTheme="majorBidi" w:cstheme="majorBidi"/>
        </w:rPr>
      </w:pPr>
    </w:p>
    <w:p w14:paraId="24C979EE" w14:textId="7ED5AD34" w:rsidR="005F0A90" w:rsidRPr="005F0A90" w:rsidRDefault="008F69BF" w:rsidP="008F69BF">
      <w:pPr>
        <w:jc w:val="both"/>
        <w:rPr>
          <w:rFonts w:asciiTheme="majorBidi" w:hAnsiTheme="majorBidi" w:cstheme="majorBidi"/>
        </w:rPr>
      </w:pPr>
      <w:r>
        <w:rPr>
          <w:rFonts w:asciiTheme="majorBidi" w:hAnsiTheme="majorBidi" w:cstheme="majorBidi"/>
        </w:rPr>
        <w:t xml:space="preserve">Dr. </w:t>
      </w:r>
      <w:proofErr w:type="spellStart"/>
      <w:r w:rsidR="005F0A90" w:rsidRPr="005F0A90">
        <w:rPr>
          <w:rFonts w:asciiTheme="majorBidi" w:hAnsiTheme="majorBidi" w:cstheme="majorBidi"/>
        </w:rPr>
        <w:t>Onur</w:t>
      </w:r>
      <w:proofErr w:type="spellEnd"/>
      <w:r w:rsidR="005F0A90" w:rsidRPr="005F0A90">
        <w:rPr>
          <w:rFonts w:asciiTheme="majorBidi" w:hAnsiTheme="majorBidi" w:cstheme="majorBidi"/>
        </w:rPr>
        <w:t xml:space="preserve"> </w:t>
      </w:r>
      <w:proofErr w:type="spellStart"/>
      <w:r w:rsidR="005F0A90" w:rsidRPr="005F0A90">
        <w:rPr>
          <w:rFonts w:asciiTheme="majorBidi" w:hAnsiTheme="majorBidi" w:cstheme="majorBidi"/>
        </w:rPr>
        <w:t>Seker</w:t>
      </w:r>
      <w:proofErr w:type="spellEnd"/>
      <w:r w:rsidR="005F0A90" w:rsidRPr="005F0A90">
        <w:rPr>
          <w:rFonts w:asciiTheme="majorBidi" w:hAnsiTheme="majorBidi" w:cstheme="majorBidi"/>
        </w:rPr>
        <w:t xml:space="preserve"> earned his M.Sc. degree from </w:t>
      </w:r>
      <w:proofErr w:type="spellStart"/>
      <w:r w:rsidR="005F0A90" w:rsidRPr="005F0A90">
        <w:rPr>
          <w:rFonts w:asciiTheme="majorBidi" w:hAnsiTheme="majorBidi" w:cstheme="majorBidi"/>
        </w:rPr>
        <w:t>Yildiz</w:t>
      </w:r>
      <w:proofErr w:type="spellEnd"/>
      <w:r w:rsidR="005F0A90" w:rsidRPr="005F0A90">
        <w:rPr>
          <w:rFonts w:asciiTheme="majorBidi" w:hAnsiTheme="majorBidi" w:cstheme="majorBidi"/>
        </w:rPr>
        <w:t xml:space="preserve"> Technical University. He studied structural engineering at Iowa State University. His research included various projects related to the seismic behavior of steel structures with a special emphasis on the two major lateral resisting systems: Braced frames and moment-resisting steel frames. </w:t>
      </w:r>
      <w:r w:rsidRPr="008F69BF">
        <w:rPr>
          <w:rFonts w:asciiTheme="majorBidi" w:hAnsiTheme="majorBidi" w:cstheme="majorBidi"/>
        </w:rPr>
        <w:t>H</w:t>
      </w:r>
      <w:r w:rsidR="005F0A90" w:rsidRPr="005F0A90">
        <w:rPr>
          <w:rFonts w:asciiTheme="majorBidi" w:hAnsiTheme="majorBidi" w:cstheme="majorBidi"/>
        </w:rPr>
        <w:t>e</w:t>
      </w:r>
      <w:r w:rsidRPr="008F69BF">
        <w:rPr>
          <w:rFonts w:asciiTheme="majorBidi" w:hAnsiTheme="majorBidi" w:cstheme="majorBidi"/>
        </w:rPr>
        <w:t xml:space="preserve"> has</w:t>
      </w:r>
      <w:r w:rsidR="005F0A90" w:rsidRPr="005F0A90">
        <w:rPr>
          <w:rFonts w:asciiTheme="majorBidi" w:hAnsiTheme="majorBidi" w:cstheme="majorBidi"/>
        </w:rPr>
        <w:t xml:space="preserve"> published eight peer-reviewed journal papers, a technical report and several conference papers. In April 2016, ISU awarded his studies a Research Excellence Awar</w:t>
      </w:r>
      <w:r w:rsidRPr="008F69BF">
        <w:rPr>
          <w:rFonts w:asciiTheme="majorBidi" w:hAnsiTheme="majorBidi" w:cstheme="majorBidi"/>
        </w:rPr>
        <w:t>d. After completing his Ph.D.</w:t>
      </w:r>
      <w:r w:rsidR="005F0A90" w:rsidRPr="005F0A90">
        <w:rPr>
          <w:rFonts w:asciiTheme="majorBidi" w:hAnsiTheme="majorBidi" w:cstheme="majorBidi"/>
        </w:rPr>
        <w:t>, he worked in a post-doctoral research associate position at Iowa State University. He is an assistant professor in the Department of Civil Engineering at MEF University.</w:t>
      </w:r>
    </w:p>
    <w:p w14:paraId="5C9ECE37" w14:textId="77777777" w:rsidR="005F0A90" w:rsidRDefault="005F0A90" w:rsidP="00836123">
      <w:pPr>
        <w:jc w:val="both"/>
        <w:rPr>
          <w:rFonts w:asciiTheme="majorBidi" w:hAnsiTheme="majorBidi" w:cstheme="majorBidi"/>
        </w:rPr>
      </w:pPr>
    </w:p>
    <w:p w14:paraId="7FBD353E" w14:textId="77777777" w:rsidR="008F69BF" w:rsidRDefault="008F69BF" w:rsidP="00836123">
      <w:pPr>
        <w:jc w:val="both"/>
        <w:rPr>
          <w:rFonts w:asciiTheme="majorBidi" w:hAnsiTheme="majorBidi" w:cstheme="majorBidi"/>
        </w:rPr>
      </w:pPr>
    </w:p>
    <w:p w14:paraId="53A0AFE6" w14:textId="77777777" w:rsidR="005D5E7D" w:rsidRPr="00BA6B18" w:rsidRDefault="005D5E7D" w:rsidP="005D5E7D">
      <w:pPr>
        <w:rPr>
          <w:rFonts w:asciiTheme="majorBidi" w:hAnsiTheme="majorBidi" w:cstheme="majorBidi"/>
        </w:rPr>
      </w:pPr>
      <w:r w:rsidRPr="00BA6B18">
        <w:rPr>
          <w:rFonts w:asciiTheme="majorBidi" w:hAnsiTheme="majorBidi" w:cstheme="majorBidi"/>
          <w:b/>
        </w:rPr>
        <w:t xml:space="preserve">Presenting author details </w:t>
      </w:r>
      <w:r w:rsidRPr="00BA6B18">
        <w:rPr>
          <w:rFonts w:asciiTheme="majorBidi" w:hAnsiTheme="majorBidi" w:cstheme="majorBidi"/>
          <w:b/>
        </w:rPr>
        <w:br/>
      </w:r>
      <w:r w:rsidRPr="00BA6B18">
        <w:rPr>
          <w:rFonts w:asciiTheme="majorBidi" w:hAnsiTheme="majorBidi" w:cstheme="majorBidi"/>
        </w:rPr>
        <w:t xml:space="preserve">Full name: Mustafa </w:t>
      </w:r>
      <w:proofErr w:type="spellStart"/>
      <w:r w:rsidRPr="00BA6B18">
        <w:rPr>
          <w:rFonts w:asciiTheme="majorBidi" w:hAnsiTheme="majorBidi" w:cstheme="majorBidi"/>
        </w:rPr>
        <w:t>Mahamid</w:t>
      </w:r>
      <w:proofErr w:type="spellEnd"/>
      <w:r w:rsidRPr="00BA6B18">
        <w:rPr>
          <w:rFonts w:asciiTheme="majorBidi" w:hAnsiTheme="majorBidi" w:cstheme="majorBidi"/>
        </w:rPr>
        <w:tab/>
      </w:r>
      <w:r w:rsidRPr="00BA6B18">
        <w:rPr>
          <w:rFonts w:asciiTheme="majorBidi" w:hAnsiTheme="majorBidi" w:cstheme="majorBidi"/>
        </w:rPr>
        <w:br/>
        <w:t>Contact number</w:t>
      </w:r>
      <w:r>
        <w:rPr>
          <w:rFonts w:asciiTheme="majorBidi" w:hAnsiTheme="majorBidi" w:cstheme="majorBidi"/>
        </w:rPr>
        <w:t>:</w:t>
      </w:r>
      <w:r w:rsidRPr="0083504A">
        <w:rPr>
          <w:rFonts w:asciiTheme="majorBidi" w:hAnsiTheme="majorBidi" w:cstheme="majorBidi"/>
        </w:rPr>
        <w:t xml:space="preserve"> </w:t>
      </w:r>
      <w:r w:rsidRPr="00BA6B18">
        <w:rPr>
          <w:rFonts w:asciiTheme="majorBidi" w:hAnsiTheme="majorBidi" w:cstheme="majorBidi"/>
        </w:rPr>
        <w:t>+1 312-</w:t>
      </w:r>
      <w:r>
        <w:rPr>
          <w:rFonts w:asciiTheme="majorBidi" w:hAnsiTheme="majorBidi" w:cstheme="majorBidi"/>
        </w:rPr>
        <w:t>355-0364</w:t>
      </w:r>
    </w:p>
    <w:p w14:paraId="5688E54B" w14:textId="77777777" w:rsidR="005D5E7D" w:rsidRPr="00BA6B18" w:rsidRDefault="005D5E7D" w:rsidP="005D5E7D">
      <w:pPr>
        <w:rPr>
          <w:rFonts w:asciiTheme="majorBidi" w:hAnsiTheme="majorBidi" w:cstheme="majorBidi"/>
        </w:rPr>
      </w:pPr>
      <w:r w:rsidRPr="00BA6B18">
        <w:rPr>
          <w:rFonts w:asciiTheme="majorBidi" w:hAnsiTheme="majorBidi" w:cstheme="majorBidi"/>
        </w:rPr>
        <w:t>Linked In account:</w:t>
      </w:r>
      <w:r>
        <w:rPr>
          <w:rFonts w:asciiTheme="majorBidi" w:hAnsiTheme="majorBidi" w:cstheme="majorBidi"/>
        </w:rPr>
        <w:t xml:space="preserve"> </w:t>
      </w:r>
      <w:r w:rsidRPr="009119F0">
        <w:rPr>
          <w:rFonts w:asciiTheme="majorBidi" w:hAnsiTheme="majorBidi" w:cstheme="majorBidi"/>
        </w:rPr>
        <w:t>https://www.linkedin.com/in/mustafa-mahamid-phd-se-pe-f-sei-f-asce-88b5778/</w:t>
      </w:r>
    </w:p>
    <w:p w14:paraId="5CD146CF" w14:textId="77777777" w:rsidR="005D5E7D" w:rsidRPr="00BA6B18" w:rsidRDefault="005D5E7D" w:rsidP="005D5E7D">
      <w:pPr>
        <w:rPr>
          <w:rFonts w:asciiTheme="majorBidi" w:hAnsiTheme="majorBidi" w:cstheme="majorBidi"/>
        </w:rPr>
      </w:pPr>
      <w:r w:rsidRPr="00BA6B18">
        <w:rPr>
          <w:rFonts w:asciiTheme="majorBidi" w:hAnsiTheme="majorBidi" w:cstheme="majorBidi"/>
        </w:rPr>
        <w:t>Session name/ number:</w:t>
      </w:r>
      <w:r w:rsidRPr="00BA6B18">
        <w:rPr>
          <w:rFonts w:asciiTheme="majorBidi" w:hAnsiTheme="majorBidi" w:cstheme="majorBidi"/>
        </w:rPr>
        <w:br/>
        <w:t>Category: Oral presentation</w:t>
      </w:r>
    </w:p>
    <w:p w14:paraId="3E50FD88" w14:textId="77777777" w:rsidR="002E1A06" w:rsidRPr="00860C8A" w:rsidRDefault="002E1A06" w:rsidP="009D24EA">
      <w:pPr>
        <w:spacing w:line="276" w:lineRule="auto"/>
        <w:jc w:val="both"/>
        <w:rPr>
          <w:rFonts w:asciiTheme="minorBidi" w:hAnsiTheme="minorBidi"/>
        </w:rPr>
      </w:pPr>
      <w:bookmarkStart w:id="0" w:name="_GoBack"/>
      <w:bookmarkEnd w:id="0"/>
    </w:p>
    <w:sectPr w:rsidR="002E1A06" w:rsidRPr="00860C8A" w:rsidSect="008B27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CB5"/>
    <w:rsid w:val="000104B3"/>
    <w:rsid w:val="00027D31"/>
    <w:rsid w:val="00030060"/>
    <w:rsid w:val="000544BA"/>
    <w:rsid w:val="000A4AEC"/>
    <w:rsid w:val="000A70C8"/>
    <w:rsid w:val="00187B59"/>
    <w:rsid w:val="001B5575"/>
    <w:rsid w:val="001D450D"/>
    <w:rsid w:val="001F2522"/>
    <w:rsid w:val="002546B7"/>
    <w:rsid w:val="00254DC1"/>
    <w:rsid w:val="00297EEF"/>
    <w:rsid w:val="002A757C"/>
    <w:rsid w:val="002E1A06"/>
    <w:rsid w:val="00307263"/>
    <w:rsid w:val="00323371"/>
    <w:rsid w:val="00323AB8"/>
    <w:rsid w:val="00330B31"/>
    <w:rsid w:val="003E022D"/>
    <w:rsid w:val="004642FC"/>
    <w:rsid w:val="00477C67"/>
    <w:rsid w:val="004C7E37"/>
    <w:rsid w:val="004D5F21"/>
    <w:rsid w:val="004E25C8"/>
    <w:rsid w:val="00511F32"/>
    <w:rsid w:val="00516013"/>
    <w:rsid w:val="0053159D"/>
    <w:rsid w:val="005920FB"/>
    <w:rsid w:val="005D5E7D"/>
    <w:rsid w:val="005E11B3"/>
    <w:rsid w:val="005F0A90"/>
    <w:rsid w:val="005F46DB"/>
    <w:rsid w:val="00615AF5"/>
    <w:rsid w:val="0065662A"/>
    <w:rsid w:val="007A05C9"/>
    <w:rsid w:val="007A51BE"/>
    <w:rsid w:val="007D271B"/>
    <w:rsid w:val="00836123"/>
    <w:rsid w:val="00860C8A"/>
    <w:rsid w:val="008B27EC"/>
    <w:rsid w:val="008D292E"/>
    <w:rsid w:val="008D7405"/>
    <w:rsid w:val="008E0FC3"/>
    <w:rsid w:val="008E72D6"/>
    <w:rsid w:val="008F69BF"/>
    <w:rsid w:val="00972D48"/>
    <w:rsid w:val="009907C8"/>
    <w:rsid w:val="009D24EA"/>
    <w:rsid w:val="00A53DCA"/>
    <w:rsid w:val="00AA52EC"/>
    <w:rsid w:val="00B27215"/>
    <w:rsid w:val="00B473D9"/>
    <w:rsid w:val="00BD351A"/>
    <w:rsid w:val="00BE250C"/>
    <w:rsid w:val="00C33F99"/>
    <w:rsid w:val="00D259D1"/>
    <w:rsid w:val="00D32625"/>
    <w:rsid w:val="00DF311A"/>
    <w:rsid w:val="00E24CB5"/>
    <w:rsid w:val="00E97244"/>
    <w:rsid w:val="00FD7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08AF8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292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D292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307179">
      <w:bodyDiv w:val="1"/>
      <w:marLeft w:val="0"/>
      <w:marRight w:val="0"/>
      <w:marTop w:val="0"/>
      <w:marBottom w:val="0"/>
      <w:divBdr>
        <w:top w:val="none" w:sz="0" w:space="0" w:color="auto"/>
        <w:left w:val="none" w:sz="0" w:space="0" w:color="auto"/>
        <w:bottom w:val="none" w:sz="0" w:space="0" w:color="auto"/>
        <w:right w:val="none" w:sz="0" w:space="0" w:color="auto"/>
      </w:divBdr>
      <w:divsChild>
        <w:div w:id="1793477342">
          <w:marLeft w:val="0"/>
          <w:marRight w:val="0"/>
          <w:marTop w:val="0"/>
          <w:marBottom w:val="0"/>
          <w:divBdr>
            <w:top w:val="none" w:sz="0" w:space="0" w:color="auto"/>
            <w:left w:val="none" w:sz="0" w:space="0" w:color="auto"/>
            <w:bottom w:val="none" w:sz="0" w:space="0" w:color="auto"/>
            <w:right w:val="none" w:sz="0" w:space="0" w:color="auto"/>
          </w:divBdr>
        </w:div>
        <w:div w:id="1363483888">
          <w:marLeft w:val="0"/>
          <w:marRight w:val="0"/>
          <w:marTop w:val="0"/>
          <w:marBottom w:val="0"/>
          <w:divBdr>
            <w:top w:val="none" w:sz="0" w:space="0" w:color="auto"/>
            <w:left w:val="none" w:sz="0" w:space="0" w:color="auto"/>
            <w:bottom w:val="none" w:sz="0" w:space="0" w:color="auto"/>
            <w:right w:val="none" w:sz="0" w:space="0" w:color="auto"/>
          </w:divBdr>
        </w:div>
      </w:divsChild>
    </w:div>
    <w:div w:id="18784663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683</Words>
  <Characters>3895</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Taghipour Anvari, Ataollah</dc:creator>
  <cp:keywords/>
  <dc:description/>
  <cp:lastModifiedBy>Taghipour Anvari, Ataollah</cp:lastModifiedBy>
  <cp:revision>9</cp:revision>
  <dcterms:created xsi:type="dcterms:W3CDTF">2018-01-15T03:11:00Z</dcterms:created>
  <dcterms:modified xsi:type="dcterms:W3CDTF">2018-01-17T21:12:00Z</dcterms:modified>
</cp:coreProperties>
</file>