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0031C" w14:textId="05F860FA" w:rsidR="00EA211A" w:rsidRPr="002F3A67" w:rsidRDefault="002B3EFA" w:rsidP="00EC2CF3">
      <w:pPr>
        <w:rPr>
          <w:rFonts w:cstheme="minorHAnsi"/>
          <w:b/>
          <w:bCs/>
          <w:u w:val="single"/>
        </w:rPr>
      </w:pPr>
      <w:bookmarkStart w:id="0" w:name="_Hlk30477423"/>
      <w:bookmarkStart w:id="1" w:name="_GoBack"/>
      <w:bookmarkEnd w:id="1"/>
      <w:r>
        <w:rPr>
          <w:rFonts w:cstheme="minorHAnsi"/>
          <w:b/>
          <w:bCs/>
          <w:u w:val="single"/>
        </w:rPr>
        <w:t>Characterizing strategies to optimize Pr</w:t>
      </w:r>
      <w:r w:rsidR="0024691B" w:rsidRPr="002F3A67">
        <w:rPr>
          <w:rFonts w:cstheme="minorHAnsi"/>
          <w:b/>
          <w:bCs/>
          <w:u w:val="single"/>
        </w:rPr>
        <w:t>e-expos</w:t>
      </w:r>
      <w:r w:rsidR="00F424A0">
        <w:rPr>
          <w:rFonts w:cstheme="minorHAnsi"/>
          <w:b/>
          <w:bCs/>
          <w:u w:val="single"/>
        </w:rPr>
        <w:t>ure</w:t>
      </w:r>
      <w:r w:rsidR="0024691B" w:rsidRPr="002F3A67">
        <w:rPr>
          <w:rFonts w:cstheme="minorHAnsi"/>
          <w:b/>
          <w:bCs/>
          <w:u w:val="single"/>
        </w:rPr>
        <w:t xml:space="preserve"> Prophylaxis (PrEP)</w:t>
      </w:r>
      <w:r>
        <w:rPr>
          <w:rFonts w:cstheme="minorHAnsi"/>
          <w:b/>
          <w:bCs/>
          <w:u w:val="single"/>
        </w:rPr>
        <w:t xml:space="preserve"> uptake and retention among</w:t>
      </w:r>
      <w:r w:rsidR="00816DBF">
        <w:rPr>
          <w:rFonts w:cstheme="minorHAnsi"/>
          <w:b/>
          <w:bCs/>
          <w:u w:val="single"/>
        </w:rPr>
        <w:t xml:space="preserve"> key population</w:t>
      </w:r>
      <w:r w:rsidR="00AA1DF5">
        <w:rPr>
          <w:rFonts w:cstheme="minorHAnsi"/>
          <w:b/>
          <w:bCs/>
          <w:u w:val="single"/>
        </w:rPr>
        <w:t xml:space="preserve">s </w:t>
      </w:r>
      <w:r w:rsidR="00816DBF">
        <w:rPr>
          <w:rFonts w:cstheme="minorHAnsi"/>
          <w:b/>
          <w:bCs/>
          <w:u w:val="single"/>
        </w:rPr>
        <w:t>(</w:t>
      </w:r>
      <w:r>
        <w:rPr>
          <w:rFonts w:cstheme="minorHAnsi"/>
          <w:b/>
          <w:bCs/>
          <w:u w:val="single"/>
        </w:rPr>
        <w:t>men who have sex with men</w:t>
      </w:r>
      <w:r w:rsidR="00AA1DF5">
        <w:rPr>
          <w:rFonts w:cstheme="minorHAnsi"/>
          <w:b/>
          <w:bCs/>
          <w:u w:val="single"/>
        </w:rPr>
        <w:t xml:space="preserve"> </w:t>
      </w:r>
      <w:r w:rsidR="00816DBF">
        <w:rPr>
          <w:rFonts w:cstheme="minorHAnsi"/>
          <w:b/>
          <w:bCs/>
          <w:u w:val="single"/>
        </w:rPr>
        <w:t>(MSM)</w:t>
      </w:r>
      <w:r>
        <w:rPr>
          <w:rFonts w:cstheme="minorHAnsi"/>
          <w:b/>
          <w:bCs/>
          <w:u w:val="single"/>
        </w:rPr>
        <w:t xml:space="preserve"> and female sex workers</w:t>
      </w:r>
      <w:r w:rsidR="00AA1DF5">
        <w:rPr>
          <w:rFonts w:cstheme="minorHAnsi"/>
          <w:b/>
          <w:bCs/>
          <w:u w:val="single"/>
        </w:rPr>
        <w:t xml:space="preserve"> </w:t>
      </w:r>
      <w:r w:rsidR="00816DBF">
        <w:rPr>
          <w:rFonts w:cstheme="minorHAnsi"/>
          <w:b/>
          <w:bCs/>
          <w:u w:val="single"/>
        </w:rPr>
        <w:t>(FSW</w:t>
      </w:r>
      <w:r w:rsidR="00AA1DF5">
        <w:rPr>
          <w:rFonts w:cstheme="minorHAnsi"/>
          <w:b/>
          <w:bCs/>
          <w:u w:val="single"/>
        </w:rPr>
        <w:t>)</w:t>
      </w:r>
      <w:r w:rsidR="00816DBF">
        <w:rPr>
          <w:rFonts w:cstheme="minorHAnsi"/>
          <w:b/>
          <w:bCs/>
          <w:u w:val="single"/>
        </w:rPr>
        <w:t>)</w:t>
      </w:r>
      <w:r>
        <w:rPr>
          <w:rFonts w:cstheme="minorHAnsi"/>
          <w:b/>
          <w:bCs/>
          <w:u w:val="single"/>
        </w:rPr>
        <w:t xml:space="preserve"> in Cameroon</w:t>
      </w:r>
    </w:p>
    <w:p w14:paraId="03A141C9" w14:textId="6137BF33" w:rsidR="003140CA" w:rsidRDefault="003140CA" w:rsidP="00EC2CF3">
      <w:pPr>
        <w:rPr>
          <w:rFonts w:cstheme="minorHAnsi"/>
          <w:sz w:val="18"/>
          <w:szCs w:val="18"/>
        </w:rPr>
      </w:pPr>
      <w:r w:rsidRPr="00431761">
        <w:rPr>
          <w:rFonts w:cstheme="minorHAnsi"/>
          <w:sz w:val="18"/>
          <w:szCs w:val="18"/>
        </w:rPr>
        <w:t>Mfochive N. Iliassou</w:t>
      </w:r>
      <w:r w:rsidRPr="00431761">
        <w:rPr>
          <w:rFonts w:cstheme="minorHAnsi"/>
          <w:sz w:val="18"/>
          <w:szCs w:val="18"/>
          <w:vertAlign w:val="superscript"/>
        </w:rPr>
        <w:t>1</w:t>
      </w:r>
      <w:r w:rsidR="00DA3F32">
        <w:rPr>
          <w:rFonts w:cstheme="minorHAnsi"/>
          <w:sz w:val="18"/>
          <w:szCs w:val="18"/>
          <w:vertAlign w:val="superscript"/>
        </w:rPr>
        <w:t>,2</w:t>
      </w:r>
      <w:r w:rsidRPr="00431761">
        <w:rPr>
          <w:rFonts w:cstheme="minorHAnsi"/>
          <w:sz w:val="18"/>
          <w:szCs w:val="18"/>
        </w:rPr>
        <w:t>; Ghislaine Fouda</w:t>
      </w:r>
      <w:r w:rsidR="00DA3F32">
        <w:rPr>
          <w:rFonts w:cstheme="minorHAnsi"/>
          <w:sz w:val="18"/>
          <w:szCs w:val="18"/>
          <w:vertAlign w:val="superscript"/>
        </w:rPr>
        <w:t>3</w:t>
      </w:r>
      <w:r w:rsidRPr="00431761">
        <w:rPr>
          <w:rFonts w:cstheme="minorHAnsi"/>
          <w:sz w:val="18"/>
          <w:szCs w:val="18"/>
        </w:rPr>
        <w:t>; Anna Bowring</w:t>
      </w:r>
      <w:r w:rsidR="00DA3F32">
        <w:rPr>
          <w:rFonts w:cstheme="minorHAnsi"/>
          <w:sz w:val="18"/>
          <w:szCs w:val="18"/>
          <w:vertAlign w:val="superscript"/>
        </w:rPr>
        <w:t>4</w:t>
      </w:r>
      <w:r w:rsidRPr="00431761">
        <w:rPr>
          <w:rFonts w:cstheme="minorHAnsi"/>
          <w:sz w:val="18"/>
          <w:szCs w:val="18"/>
        </w:rPr>
        <w:t xml:space="preserve">; </w:t>
      </w:r>
      <w:r w:rsidR="00EC32F1" w:rsidRPr="00431761">
        <w:rPr>
          <w:rFonts w:cstheme="minorHAnsi"/>
          <w:sz w:val="18"/>
          <w:szCs w:val="18"/>
        </w:rPr>
        <w:t xml:space="preserve"> </w:t>
      </w:r>
      <w:r w:rsidRPr="00431761">
        <w:rPr>
          <w:rFonts w:cstheme="minorHAnsi"/>
          <w:sz w:val="18"/>
          <w:szCs w:val="18"/>
        </w:rPr>
        <w:t>Guy Fako</w:t>
      </w:r>
      <w:r w:rsidR="00DA3F32">
        <w:rPr>
          <w:rFonts w:cstheme="minorHAnsi"/>
          <w:sz w:val="18"/>
          <w:szCs w:val="18"/>
          <w:vertAlign w:val="superscript"/>
        </w:rPr>
        <w:t>3</w:t>
      </w:r>
      <w:r w:rsidRPr="00431761">
        <w:rPr>
          <w:rFonts w:cstheme="minorHAnsi"/>
          <w:sz w:val="18"/>
          <w:szCs w:val="18"/>
        </w:rPr>
        <w:t xml:space="preserve">; Minka M. </w:t>
      </w:r>
      <w:r w:rsidR="00EC32F1" w:rsidRPr="00431761">
        <w:rPr>
          <w:rFonts w:cstheme="minorHAnsi"/>
          <w:sz w:val="18"/>
          <w:szCs w:val="18"/>
        </w:rPr>
        <w:t>C. Sara</w:t>
      </w:r>
      <w:r w:rsidR="00DA3F32">
        <w:rPr>
          <w:rFonts w:cstheme="minorHAnsi"/>
          <w:sz w:val="18"/>
          <w:szCs w:val="18"/>
          <w:vertAlign w:val="superscript"/>
        </w:rPr>
        <w:t>3</w:t>
      </w:r>
      <w:r w:rsidR="00EC32F1" w:rsidRPr="00431761">
        <w:rPr>
          <w:rFonts w:cstheme="minorHAnsi"/>
          <w:sz w:val="18"/>
          <w:szCs w:val="18"/>
        </w:rPr>
        <w:t>; Ngueguim G. Florent</w:t>
      </w:r>
      <w:r w:rsidR="00DA3F32">
        <w:rPr>
          <w:rFonts w:cstheme="minorHAnsi"/>
          <w:sz w:val="18"/>
          <w:szCs w:val="18"/>
          <w:vertAlign w:val="superscript"/>
        </w:rPr>
        <w:t>3</w:t>
      </w:r>
      <w:r w:rsidR="00EC32F1" w:rsidRPr="00431761">
        <w:rPr>
          <w:rFonts w:cstheme="minorHAnsi"/>
          <w:sz w:val="18"/>
          <w:szCs w:val="18"/>
        </w:rPr>
        <w:t>; Mbolueh Lawson</w:t>
      </w:r>
      <w:r w:rsidR="00DA3F32">
        <w:rPr>
          <w:rFonts w:cstheme="minorHAnsi"/>
          <w:sz w:val="18"/>
          <w:szCs w:val="18"/>
          <w:vertAlign w:val="superscript"/>
        </w:rPr>
        <w:t>3</w:t>
      </w:r>
      <w:r w:rsidR="00EC32F1" w:rsidRPr="00431761">
        <w:rPr>
          <w:rFonts w:cstheme="minorHAnsi"/>
          <w:sz w:val="18"/>
          <w:szCs w:val="18"/>
        </w:rPr>
        <w:t xml:space="preserve">; </w:t>
      </w:r>
      <w:proofErr w:type="spellStart"/>
      <w:r w:rsidR="00816DBF" w:rsidRPr="00431761">
        <w:rPr>
          <w:rFonts w:cstheme="minorHAnsi"/>
          <w:sz w:val="18"/>
          <w:szCs w:val="18"/>
        </w:rPr>
        <w:t>Kabeyen</w:t>
      </w:r>
      <w:proofErr w:type="spellEnd"/>
      <w:r w:rsidR="00816DBF" w:rsidRPr="00431761">
        <w:rPr>
          <w:rFonts w:cstheme="minorHAnsi"/>
          <w:sz w:val="18"/>
          <w:szCs w:val="18"/>
        </w:rPr>
        <w:t xml:space="preserve"> Estele</w:t>
      </w:r>
      <w:r w:rsidR="00DA3F32">
        <w:rPr>
          <w:rFonts w:cstheme="minorHAnsi"/>
          <w:sz w:val="18"/>
          <w:szCs w:val="18"/>
          <w:vertAlign w:val="superscript"/>
        </w:rPr>
        <w:t>3</w:t>
      </w:r>
      <w:r w:rsidR="00816DBF" w:rsidRPr="00431761">
        <w:rPr>
          <w:rFonts w:cstheme="minorHAnsi"/>
          <w:sz w:val="18"/>
          <w:szCs w:val="18"/>
        </w:rPr>
        <w:t>;</w:t>
      </w:r>
      <w:r w:rsidR="00EC32F1" w:rsidRPr="00431761">
        <w:rPr>
          <w:rFonts w:cstheme="minorHAnsi"/>
          <w:sz w:val="18"/>
          <w:szCs w:val="18"/>
        </w:rPr>
        <w:t xml:space="preserve"> </w:t>
      </w:r>
      <w:r w:rsidR="00AA1DF5" w:rsidRPr="00431761">
        <w:rPr>
          <w:rFonts w:cstheme="minorHAnsi"/>
          <w:sz w:val="18"/>
          <w:szCs w:val="18"/>
        </w:rPr>
        <w:t>Gnilane Turpin</w:t>
      </w:r>
      <w:r w:rsidR="00AA1DF5" w:rsidRPr="00431761">
        <w:rPr>
          <w:rFonts w:cstheme="minorHAnsi"/>
          <w:sz w:val="18"/>
          <w:szCs w:val="18"/>
          <w:vertAlign w:val="superscript"/>
        </w:rPr>
        <w:t>1</w:t>
      </w:r>
      <w:r w:rsidR="00AA1DF5" w:rsidRPr="00431761">
        <w:rPr>
          <w:rFonts w:cstheme="minorHAnsi"/>
          <w:sz w:val="18"/>
          <w:szCs w:val="18"/>
        </w:rPr>
        <w:t>; Carrie Lyons</w:t>
      </w:r>
      <w:r w:rsidR="00AA1DF5" w:rsidRPr="00431761">
        <w:rPr>
          <w:rFonts w:cstheme="minorHAnsi"/>
          <w:sz w:val="18"/>
          <w:szCs w:val="18"/>
          <w:vertAlign w:val="superscript"/>
        </w:rPr>
        <w:t>1</w:t>
      </w:r>
      <w:r w:rsidR="00AA1DF5" w:rsidRPr="00431761">
        <w:rPr>
          <w:rFonts w:cstheme="minorHAnsi"/>
          <w:sz w:val="18"/>
          <w:szCs w:val="18"/>
        </w:rPr>
        <w:t>; Sandra G</w:t>
      </w:r>
      <w:r w:rsidR="00DA3F32">
        <w:rPr>
          <w:rFonts w:cstheme="minorHAnsi"/>
          <w:sz w:val="18"/>
          <w:szCs w:val="18"/>
          <w:vertAlign w:val="superscript"/>
        </w:rPr>
        <w:t>3</w:t>
      </w:r>
      <w:r w:rsidR="00AA1DF5" w:rsidRPr="00431761">
        <w:rPr>
          <w:rFonts w:cstheme="minorHAnsi"/>
          <w:sz w:val="18"/>
          <w:szCs w:val="18"/>
        </w:rPr>
        <w:t>; David A. Kob</w:t>
      </w:r>
      <w:r w:rsidR="00DA3F32">
        <w:rPr>
          <w:rFonts w:cstheme="minorHAnsi"/>
          <w:sz w:val="18"/>
          <w:szCs w:val="18"/>
          <w:vertAlign w:val="superscript"/>
        </w:rPr>
        <w:t>5</w:t>
      </w:r>
      <w:r w:rsidR="00A95535" w:rsidRPr="00431761">
        <w:rPr>
          <w:rFonts w:cstheme="minorHAnsi"/>
          <w:sz w:val="18"/>
          <w:szCs w:val="18"/>
        </w:rPr>
        <w:t>; Zacheaus Z, Aky</w:t>
      </w:r>
      <w:r w:rsidR="00DA3F32">
        <w:rPr>
          <w:rFonts w:cstheme="minorHAnsi"/>
          <w:sz w:val="18"/>
          <w:szCs w:val="18"/>
          <w:vertAlign w:val="superscript"/>
        </w:rPr>
        <w:t>5</w:t>
      </w:r>
      <w:r w:rsidR="00A95535" w:rsidRPr="00431761">
        <w:rPr>
          <w:rFonts w:cstheme="minorHAnsi"/>
          <w:sz w:val="18"/>
          <w:szCs w:val="18"/>
        </w:rPr>
        <w:t>; Ubald Tamoufe</w:t>
      </w:r>
      <w:r w:rsidR="00750810">
        <w:rPr>
          <w:rFonts w:cstheme="minorHAnsi"/>
          <w:sz w:val="18"/>
          <w:szCs w:val="18"/>
          <w:vertAlign w:val="superscript"/>
        </w:rPr>
        <w:t>2,6</w:t>
      </w:r>
      <w:r w:rsidR="00A95535" w:rsidRPr="00431761">
        <w:rPr>
          <w:rFonts w:cstheme="minorHAnsi"/>
          <w:sz w:val="18"/>
          <w:szCs w:val="18"/>
        </w:rPr>
        <w:t xml:space="preserve">; </w:t>
      </w:r>
      <w:proofErr w:type="spellStart"/>
      <w:r w:rsidR="00A95535" w:rsidRPr="00431761">
        <w:rPr>
          <w:rFonts w:cstheme="minorHAnsi"/>
          <w:sz w:val="18"/>
          <w:szCs w:val="18"/>
        </w:rPr>
        <w:t>Temgoua</w:t>
      </w:r>
      <w:proofErr w:type="spellEnd"/>
      <w:r w:rsidR="00A95535" w:rsidRPr="00431761">
        <w:rPr>
          <w:rFonts w:cstheme="minorHAnsi"/>
          <w:sz w:val="18"/>
          <w:szCs w:val="18"/>
        </w:rPr>
        <w:t xml:space="preserve"> M. Edith</w:t>
      </w:r>
      <w:r w:rsidR="00DA3F32">
        <w:rPr>
          <w:rFonts w:cstheme="minorHAnsi"/>
          <w:sz w:val="18"/>
          <w:szCs w:val="18"/>
          <w:vertAlign w:val="superscript"/>
        </w:rPr>
        <w:t>7</w:t>
      </w:r>
      <w:r w:rsidR="00431761" w:rsidRPr="00431761">
        <w:rPr>
          <w:rFonts w:cstheme="minorHAnsi"/>
          <w:sz w:val="18"/>
          <w:szCs w:val="18"/>
        </w:rPr>
        <w:t xml:space="preserve">; </w:t>
      </w:r>
      <w:r w:rsidR="00A95535" w:rsidRPr="00431761">
        <w:rPr>
          <w:rFonts w:cstheme="minorHAnsi"/>
          <w:sz w:val="18"/>
          <w:szCs w:val="18"/>
        </w:rPr>
        <w:t>Billong C. Serge</w:t>
      </w:r>
      <w:r w:rsidR="00DA3F32">
        <w:rPr>
          <w:rFonts w:cstheme="minorHAnsi"/>
          <w:sz w:val="18"/>
          <w:szCs w:val="18"/>
          <w:vertAlign w:val="superscript"/>
        </w:rPr>
        <w:t>8</w:t>
      </w:r>
      <w:r w:rsidR="00A95535" w:rsidRPr="00431761">
        <w:rPr>
          <w:rFonts w:cstheme="minorHAnsi"/>
          <w:sz w:val="18"/>
          <w:szCs w:val="18"/>
        </w:rPr>
        <w:t xml:space="preserve">; </w:t>
      </w:r>
      <w:proofErr w:type="spellStart"/>
      <w:r w:rsidR="00431761" w:rsidRPr="00431761">
        <w:rPr>
          <w:rFonts w:cstheme="minorHAnsi"/>
          <w:sz w:val="18"/>
          <w:szCs w:val="18"/>
        </w:rPr>
        <w:t>Bonono</w:t>
      </w:r>
      <w:proofErr w:type="spellEnd"/>
      <w:r w:rsidR="00431761" w:rsidRPr="00431761">
        <w:rPr>
          <w:rFonts w:cstheme="minorHAnsi"/>
          <w:sz w:val="18"/>
          <w:szCs w:val="18"/>
        </w:rPr>
        <w:t xml:space="preserve"> Leonard</w:t>
      </w:r>
      <w:r w:rsidR="00DA3F32">
        <w:rPr>
          <w:rFonts w:cstheme="minorHAnsi"/>
          <w:sz w:val="18"/>
          <w:szCs w:val="18"/>
          <w:vertAlign w:val="superscript"/>
        </w:rPr>
        <w:t>7</w:t>
      </w:r>
      <w:r w:rsidR="00431761" w:rsidRPr="00431761">
        <w:rPr>
          <w:rFonts w:cstheme="minorHAnsi"/>
          <w:sz w:val="18"/>
          <w:szCs w:val="18"/>
        </w:rPr>
        <w:t>; Bissek Anne</w:t>
      </w:r>
      <w:r w:rsidR="00DA3F32">
        <w:rPr>
          <w:rFonts w:cstheme="minorHAnsi"/>
          <w:sz w:val="18"/>
          <w:szCs w:val="18"/>
          <w:vertAlign w:val="superscript"/>
        </w:rPr>
        <w:t>8</w:t>
      </w:r>
      <w:r w:rsidR="00431761" w:rsidRPr="00431761">
        <w:rPr>
          <w:rFonts w:cstheme="minorHAnsi"/>
          <w:sz w:val="18"/>
          <w:szCs w:val="18"/>
        </w:rPr>
        <w:t>; Njoya Oudou</w:t>
      </w:r>
      <w:r w:rsidR="00DA3F32">
        <w:rPr>
          <w:rFonts w:cstheme="minorHAnsi"/>
          <w:sz w:val="18"/>
          <w:szCs w:val="18"/>
          <w:vertAlign w:val="superscript"/>
        </w:rPr>
        <w:t>8</w:t>
      </w:r>
      <w:r w:rsidR="00431761" w:rsidRPr="00431761">
        <w:rPr>
          <w:rFonts w:cstheme="minorHAnsi"/>
          <w:sz w:val="18"/>
          <w:szCs w:val="18"/>
        </w:rPr>
        <w:t xml:space="preserve">; </w:t>
      </w:r>
      <w:r w:rsidR="00A95535" w:rsidRPr="00431761">
        <w:rPr>
          <w:rFonts w:cstheme="minorHAnsi"/>
          <w:sz w:val="18"/>
          <w:szCs w:val="18"/>
        </w:rPr>
        <w:t>Daniel Levitt</w:t>
      </w:r>
      <w:r w:rsidR="00DA3F32">
        <w:rPr>
          <w:rFonts w:cstheme="minorHAnsi"/>
          <w:sz w:val="18"/>
          <w:szCs w:val="18"/>
          <w:vertAlign w:val="superscript"/>
        </w:rPr>
        <w:t>9</w:t>
      </w:r>
      <w:r w:rsidR="00A95535" w:rsidRPr="00431761">
        <w:rPr>
          <w:rFonts w:cstheme="minorHAnsi"/>
          <w:sz w:val="18"/>
          <w:szCs w:val="18"/>
        </w:rPr>
        <w:t>;</w:t>
      </w:r>
      <w:r w:rsidR="00431761" w:rsidRPr="00431761">
        <w:rPr>
          <w:rFonts w:cstheme="minorHAnsi"/>
          <w:sz w:val="18"/>
          <w:szCs w:val="18"/>
        </w:rPr>
        <w:t xml:space="preserve"> Stefan Baral</w:t>
      </w:r>
      <w:r w:rsidR="00431761" w:rsidRPr="00431761">
        <w:rPr>
          <w:rFonts w:cstheme="minorHAnsi"/>
          <w:sz w:val="18"/>
          <w:szCs w:val="18"/>
          <w:vertAlign w:val="superscript"/>
        </w:rPr>
        <w:t>1</w:t>
      </w:r>
      <w:r w:rsidR="00A95535" w:rsidRPr="00431761">
        <w:rPr>
          <w:rFonts w:cstheme="minorHAnsi"/>
          <w:sz w:val="18"/>
          <w:szCs w:val="18"/>
        </w:rPr>
        <w:t xml:space="preserve"> </w:t>
      </w:r>
    </w:p>
    <w:p w14:paraId="692DC506" w14:textId="7D3B5D1E" w:rsidR="00AE1583" w:rsidRPr="00DA3F32" w:rsidRDefault="00F433FB" w:rsidP="00AE1583">
      <w:pPr>
        <w:spacing w:line="240" w:lineRule="auto"/>
        <w:rPr>
          <w:rFonts w:cstheme="minorHAnsi"/>
          <w:sz w:val="14"/>
          <w:szCs w:val="14"/>
        </w:rPr>
      </w:pPr>
      <w:r w:rsidRPr="00DA3F32">
        <w:rPr>
          <w:rFonts w:cstheme="minorHAnsi"/>
          <w:sz w:val="14"/>
          <w:szCs w:val="14"/>
          <w:vertAlign w:val="superscript"/>
        </w:rPr>
        <w:t xml:space="preserve">1 </w:t>
      </w:r>
      <w:r w:rsidRPr="00DA3F32">
        <w:rPr>
          <w:rFonts w:cstheme="minorHAnsi"/>
          <w:sz w:val="14"/>
          <w:szCs w:val="14"/>
        </w:rPr>
        <w:t>Center for Public Health and Human Rights, Department of Epidemiology, Johns Hopkins School of Public Health, Baltimore, MD, USA</w:t>
      </w:r>
      <w:r w:rsidR="00DA3F32" w:rsidRPr="00DA3F32">
        <w:rPr>
          <w:rFonts w:cstheme="minorHAnsi"/>
          <w:sz w:val="14"/>
          <w:szCs w:val="14"/>
        </w:rPr>
        <w:t xml:space="preserve">; </w:t>
      </w:r>
      <w:r w:rsidR="00DA3F32" w:rsidRPr="00DA3F32">
        <w:rPr>
          <w:rFonts w:cstheme="minorHAnsi"/>
          <w:sz w:val="14"/>
          <w:szCs w:val="14"/>
          <w:vertAlign w:val="superscript"/>
        </w:rPr>
        <w:t>2</w:t>
      </w:r>
      <w:r w:rsidR="00DA3F32" w:rsidRPr="00DA3F32">
        <w:rPr>
          <w:rFonts w:cstheme="minorHAnsi"/>
          <w:sz w:val="14"/>
          <w:szCs w:val="14"/>
        </w:rPr>
        <w:t xml:space="preserve">Johns Hopkins Cameroon Program; </w:t>
      </w:r>
      <w:r w:rsidR="00DA3F32" w:rsidRPr="00DA3F32">
        <w:rPr>
          <w:rFonts w:cstheme="minorHAnsi"/>
          <w:sz w:val="14"/>
          <w:szCs w:val="14"/>
          <w:vertAlign w:val="superscript"/>
        </w:rPr>
        <w:t>3</w:t>
      </w:r>
      <w:r w:rsidRPr="00DA3F32">
        <w:rPr>
          <w:rFonts w:cstheme="minorHAnsi"/>
          <w:sz w:val="14"/>
          <w:szCs w:val="14"/>
          <w:vertAlign w:val="superscript"/>
        </w:rPr>
        <w:t xml:space="preserve"> </w:t>
      </w:r>
      <w:r w:rsidRPr="00DA3F32">
        <w:rPr>
          <w:rFonts w:cstheme="minorHAnsi"/>
          <w:sz w:val="14"/>
          <w:szCs w:val="14"/>
        </w:rPr>
        <w:t>CARE Cameroon – CHAMP project</w:t>
      </w:r>
      <w:r w:rsidR="00DA3F32" w:rsidRPr="00DA3F32">
        <w:rPr>
          <w:rFonts w:cstheme="minorHAnsi"/>
          <w:sz w:val="14"/>
          <w:szCs w:val="14"/>
        </w:rPr>
        <w:t xml:space="preserve">; </w:t>
      </w:r>
      <w:r w:rsidR="00DA3F32" w:rsidRPr="00DA3F32">
        <w:rPr>
          <w:rFonts w:cstheme="minorHAnsi"/>
          <w:sz w:val="14"/>
          <w:szCs w:val="14"/>
          <w:vertAlign w:val="superscript"/>
        </w:rPr>
        <w:t xml:space="preserve"> 4</w:t>
      </w:r>
      <w:hyperlink r:id="rId6" w:history="1">
        <w:r w:rsidR="000763DE" w:rsidRPr="00DA3F32">
          <w:rPr>
            <w:rFonts w:cstheme="minorHAnsi"/>
            <w:sz w:val="14"/>
            <w:szCs w:val="14"/>
          </w:rPr>
          <w:t>Burnet Institute · Centre for Population Health</w:t>
        </w:r>
        <w:r w:rsidR="00750810">
          <w:rPr>
            <w:rFonts w:cstheme="minorHAnsi"/>
            <w:sz w:val="14"/>
            <w:szCs w:val="14"/>
          </w:rPr>
          <w:t xml:space="preserve">, Melbourne </w:t>
        </w:r>
        <w:proofErr w:type="spellStart"/>
        <w:r w:rsidR="00750810">
          <w:rPr>
            <w:rFonts w:cstheme="minorHAnsi"/>
            <w:sz w:val="14"/>
            <w:szCs w:val="14"/>
          </w:rPr>
          <w:t>australia</w:t>
        </w:r>
        <w:proofErr w:type="spellEnd"/>
        <w:r w:rsidR="00DA3F32" w:rsidRPr="00DA3F32">
          <w:rPr>
            <w:rFonts w:cstheme="minorHAnsi"/>
            <w:sz w:val="14"/>
            <w:szCs w:val="14"/>
          </w:rPr>
          <w:t xml:space="preserve">; </w:t>
        </w:r>
      </w:hyperlink>
      <w:r w:rsidR="00DA3F32" w:rsidRPr="00DA3F32">
        <w:rPr>
          <w:rFonts w:cstheme="minorHAnsi"/>
          <w:sz w:val="14"/>
          <w:szCs w:val="14"/>
          <w:vertAlign w:val="superscript"/>
        </w:rPr>
        <w:t>5</w:t>
      </w:r>
      <w:r w:rsidR="00213266" w:rsidRPr="00DA3F32">
        <w:rPr>
          <w:rFonts w:cstheme="minorHAnsi"/>
          <w:sz w:val="14"/>
          <w:szCs w:val="14"/>
        </w:rPr>
        <w:t>USAID Cameroon office</w:t>
      </w:r>
      <w:r w:rsidR="00DA3F32" w:rsidRPr="00DA3F32">
        <w:rPr>
          <w:rFonts w:cstheme="minorHAnsi"/>
          <w:sz w:val="14"/>
          <w:szCs w:val="14"/>
        </w:rPr>
        <w:t xml:space="preserve">; </w:t>
      </w:r>
      <w:r w:rsidR="00DA3F32" w:rsidRPr="00DA3F32">
        <w:rPr>
          <w:rFonts w:cstheme="minorHAnsi"/>
          <w:sz w:val="14"/>
          <w:szCs w:val="14"/>
          <w:vertAlign w:val="superscript"/>
        </w:rPr>
        <w:t>6</w:t>
      </w:r>
      <w:r w:rsidR="00213266" w:rsidRPr="00DA3F32">
        <w:rPr>
          <w:rFonts w:cstheme="minorHAnsi"/>
          <w:sz w:val="14"/>
          <w:szCs w:val="14"/>
        </w:rPr>
        <w:t>Metabiota Cameroon</w:t>
      </w:r>
      <w:r w:rsidR="00DA3F32" w:rsidRPr="00DA3F32">
        <w:rPr>
          <w:rFonts w:cstheme="minorHAnsi"/>
          <w:sz w:val="14"/>
          <w:szCs w:val="14"/>
        </w:rPr>
        <w:t xml:space="preserve">; </w:t>
      </w:r>
      <w:r w:rsidR="00DA3F32" w:rsidRPr="00DA3F32">
        <w:rPr>
          <w:rFonts w:cstheme="minorHAnsi"/>
          <w:sz w:val="14"/>
          <w:szCs w:val="14"/>
          <w:vertAlign w:val="superscript"/>
        </w:rPr>
        <w:t>7</w:t>
      </w:r>
      <w:r w:rsidR="00213266" w:rsidRPr="00DA3F32">
        <w:rPr>
          <w:rFonts w:cstheme="minorHAnsi"/>
          <w:sz w:val="14"/>
          <w:szCs w:val="14"/>
        </w:rPr>
        <w:t>National AIDS Control Committee</w:t>
      </w:r>
      <w:r w:rsidR="00DA3F32" w:rsidRPr="00DA3F32">
        <w:rPr>
          <w:rFonts w:cstheme="minorHAnsi"/>
          <w:sz w:val="14"/>
          <w:szCs w:val="14"/>
        </w:rPr>
        <w:t xml:space="preserve">; </w:t>
      </w:r>
      <w:r w:rsidR="00DA3F32" w:rsidRPr="00DA3F32">
        <w:rPr>
          <w:rFonts w:cstheme="minorHAnsi"/>
          <w:sz w:val="14"/>
          <w:szCs w:val="14"/>
          <w:vertAlign w:val="superscript"/>
        </w:rPr>
        <w:t>8</w:t>
      </w:r>
      <w:r w:rsidR="00AE1583" w:rsidRPr="00DA3F32">
        <w:rPr>
          <w:rFonts w:cstheme="minorHAnsi"/>
          <w:sz w:val="14"/>
          <w:szCs w:val="14"/>
        </w:rPr>
        <w:t xml:space="preserve">Yaoundé University, </w:t>
      </w:r>
      <w:r w:rsidR="00213266" w:rsidRPr="00DA3F32">
        <w:rPr>
          <w:rFonts w:cstheme="minorHAnsi"/>
          <w:sz w:val="14"/>
          <w:szCs w:val="14"/>
        </w:rPr>
        <w:t>Facult</w:t>
      </w:r>
      <w:r w:rsidR="00AE1583" w:rsidRPr="00DA3F32">
        <w:rPr>
          <w:rFonts w:cstheme="minorHAnsi"/>
          <w:sz w:val="14"/>
          <w:szCs w:val="14"/>
        </w:rPr>
        <w:t>y</w:t>
      </w:r>
      <w:r w:rsidR="00213266" w:rsidRPr="00DA3F32">
        <w:rPr>
          <w:rFonts w:cstheme="minorHAnsi"/>
          <w:sz w:val="14"/>
          <w:szCs w:val="14"/>
        </w:rPr>
        <w:t xml:space="preserve"> </w:t>
      </w:r>
      <w:r w:rsidR="00AE1583" w:rsidRPr="00DA3F32">
        <w:rPr>
          <w:rFonts w:cstheme="minorHAnsi"/>
          <w:sz w:val="14"/>
          <w:szCs w:val="14"/>
        </w:rPr>
        <w:t>of</w:t>
      </w:r>
      <w:r w:rsidR="00213266" w:rsidRPr="00DA3F32">
        <w:rPr>
          <w:rFonts w:cstheme="minorHAnsi"/>
          <w:sz w:val="14"/>
          <w:szCs w:val="14"/>
        </w:rPr>
        <w:t xml:space="preserve"> </w:t>
      </w:r>
      <w:r w:rsidR="00AE1583" w:rsidRPr="00DA3F32">
        <w:rPr>
          <w:rFonts w:cstheme="minorHAnsi"/>
          <w:sz w:val="14"/>
          <w:szCs w:val="14"/>
        </w:rPr>
        <w:t>Medicine</w:t>
      </w:r>
      <w:r w:rsidR="00213266" w:rsidRPr="00DA3F32">
        <w:rPr>
          <w:rFonts w:cstheme="minorHAnsi"/>
          <w:sz w:val="14"/>
          <w:szCs w:val="14"/>
        </w:rPr>
        <w:t xml:space="preserve"> and Biomedical Science</w:t>
      </w:r>
      <w:r w:rsidR="00AE1583" w:rsidRPr="00DA3F32">
        <w:rPr>
          <w:rFonts w:cstheme="minorHAnsi"/>
          <w:sz w:val="14"/>
          <w:szCs w:val="14"/>
        </w:rPr>
        <w:t>s</w:t>
      </w:r>
      <w:r w:rsidR="00DA3F32" w:rsidRPr="00DA3F32">
        <w:rPr>
          <w:rFonts w:cstheme="minorHAnsi"/>
          <w:sz w:val="14"/>
          <w:szCs w:val="14"/>
        </w:rPr>
        <w:t xml:space="preserve">; </w:t>
      </w:r>
      <w:r w:rsidR="00DA3F32" w:rsidRPr="00DA3F32">
        <w:rPr>
          <w:rFonts w:cstheme="minorHAnsi"/>
          <w:sz w:val="14"/>
          <w:szCs w:val="14"/>
          <w:vertAlign w:val="superscript"/>
        </w:rPr>
        <w:t>9</w:t>
      </w:r>
      <w:r w:rsidR="00AE1583" w:rsidRPr="00DA3F32">
        <w:rPr>
          <w:rFonts w:cstheme="minorHAnsi"/>
          <w:sz w:val="14"/>
          <w:szCs w:val="14"/>
        </w:rPr>
        <w:t>CARE USAID</w:t>
      </w:r>
    </w:p>
    <w:bookmarkEnd w:id="0"/>
    <w:p w14:paraId="431BEFA4" w14:textId="7F484342" w:rsidR="00D060F4" w:rsidRPr="002F3A67" w:rsidRDefault="00F06AA3" w:rsidP="00EC2CF3">
      <w:pPr>
        <w:rPr>
          <w:rFonts w:cstheme="minorHAnsi"/>
          <w:lang w:val="en-GB"/>
        </w:rPr>
      </w:pPr>
      <w:r w:rsidRPr="002F3A67">
        <w:rPr>
          <w:rFonts w:cstheme="minorHAnsi"/>
          <w:b/>
          <w:bCs/>
        </w:rPr>
        <w:t>Background:</w:t>
      </w:r>
      <w:r w:rsidR="00493CC6" w:rsidRPr="002F3A67">
        <w:rPr>
          <w:rFonts w:cstheme="minorHAnsi"/>
          <w:b/>
          <w:bCs/>
        </w:rPr>
        <w:t xml:space="preserve"> </w:t>
      </w:r>
      <w:r w:rsidR="00207DC3" w:rsidRPr="002F3A67">
        <w:rPr>
          <w:rFonts w:cstheme="minorHAnsi"/>
          <w:lang w:val="en-GB"/>
        </w:rPr>
        <w:t>In Cameroon</w:t>
      </w:r>
      <w:r w:rsidR="002B3EFA">
        <w:rPr>
          <w:rFonts w:cstheme="minorHAnsi"/>
          <w:lang w:val="en-GB"/>
        </w:rPr>
        <w:t>, key populations</w:t>
      </w:r>
      <w:r w:rsidR="00DF0BE7">
        <w:rPr>
          <w:rFonts w:cstheme="minorHAnsi"/>
          <w:lang w:val="en-GB"/>
        </w:rPr>
        <w:t xml:space="preserve"> </w:t>
      </w:r>
      <w:r w:rsidR="002B3EFA">
        <w:rPr>
          <w:rFonts w:cstheme="minorHAnsi"/>
          <w:lang w:val="en-GB"/>
        </w:rPr>
        <w:t>(KP)</w:t>
      </w:r>
      <w:r w:rsidR="0067585E">
        <w:rPr>
          <w:rFonts w:cstheme="minorHAnsi"/>
          <w:lang w:val="en-GB"/>
        </w:rPr>
        <w:t xml:space="preserve"> </w:t>
      </w:r>
      <w:r w:rsidR="002B3EFA">
        <w:rPr>
          <w:rFonts w:cstheme="minorHAnsi"/>
          <w:lang w:val="en-GB"/>
        </w:rPr>
        <w:t>have consistently been shown to be</w:t>
      </w:r>
      <w:r w:rsidR="002B3EFA" w:rsidRPr="002F3A67">
        <w:rPr>
          <w:rFonts w:cstheme="minorHAnsi"/>
          <w:lang w:val="en-GB"/>
        </w:rPr>
        <w:t xml:space="preserve"> </w:t>
      </w:r>
      <w:r w:rsidR="00207DC3" w:rsidRPr="002F3A67">
        <w:rPr>
          <w:rFonts w:cstheme="minorHAnsi"/>
          <w:lang w:val="en-GB"/>
        </w:rPr>
        <w:t>disproportionately affected by HIV</w:t>
      </w:r>
      <w:r w:rsidR="007B7943">
        <w:rPr>
          <w:rFonts w:cstheme="minorHAnsi"/>
          <w:lang w:val="en-GB"/>
        </w:rPr>
        <w:t xml:space="preserve"> and </w:t>
      </w:r>
      <w:r w:rsidR="005105AE">
        <w:rPr>
          <w:rFonts w:cstheme="minorHAnsi"/>
          <w:lang w:val="en-GB"/>
        </w:rPr>
        <w:t xml:space="preserve">the rate of new infection is significantly high among </w:t>
      </w:r>
      <w:r w:rsidR="00AA1DF5">
        <w:rPr>
          <w:rFonts w:cstheme="minorHAnsi"/>
          <w:lang w:val="en-GB"/>
        </w:rPr>
        <w:t>them</w:t>
      </w:r>
      <w:r w:rsidR="005105AE">
        <w:rPr>
          <w:rFonts w:cstheme="minorHAnsi"/>
          <w:lang w:val="en-GB"/>
        </w:rPr>
        <w:t xml:space="preserve">. </w:t>
      </w:r>
      <w:r w:rsidR="00646982">
        <w:rPr>
          <w:rFonts w:cstheme="minorHAnsi"/>
          <w:lang w:val="en-GB"/>
        </w:rPr>
        <w:t>In June 2019, Cameroon l</w:t>
      </w:r>
      <w:r w:rsidR="0067585E">
        <w:rPr>
          <w:rFonts w:cstheme="minorHAnsi"/>
          <w:lang w:val="en-GB"/>
        </w:rPr>
        <w:t>a</w:t>
      </w:r>
      <w:r w:rsidR="00646982">
        <w:rPr>
          <w:rFonts w:cstheme="minorHAnsi"/>
          <w:lang w:val="en-GB"/>
        </w:rPr>
        <w:t xml:space="preserve">unched PrEP implementation through </w:t>
      </w:r>
      <w:r w:rsidR="007174BB" w:rsidRPr="002F3A67">
        <w:rPr>
          <w:rFonts w:cstheme="minorHAnsi"/>
          <w:lang w:val="en-GB"/>
        </w:rPr>
        <w:t>community-based organizations</w:t>
      </w:r>
      <w:r w:rsidR="00DF0BE7">
        <w:rPr>
          <w:rFonts w:cstheme="minorHAnsi"/>
          <w:lang w:val="en-GB"/>
        </w:rPr>
        <w:t xml:space="preserve"> </w:t>
      </w:r>
      <w:r w:rsidR="002F3A67">
        <w:rPr>
          <w:rFonts w:cstheme="minorHAnsi"/>
          <w:lang w:val="en-GB"/>
        </w:rPr>
        <w:t>(CBO)</w:t>
      </w:r>
      <w:r w:rsidR="0067585E">
        <w:rPr>
          <w:rFonts w:cstheme="minorHAnsi"/>
          <w:lang w:val="en-GB"/>
        </w:rPr>
        <w:t xml:space="preserve"> </w:t>
      </w:r>
      <w:r w:rsidR="002B3EFA">
        <w:rPr>
          <w:rFonts w:cstheme="minorHAnsi"/>
          <w:lang w:val="en-GB"/>
        </w:rPr>
        <w:t xml:space="preserve">for </w:t>
      </w:r>
      <w:r w:rsidR="0067585E">
        <w:rPr>
          <w:rFonts w:cstheme="minorHAnsi"/>
          <w:lang w:val="en-GB"/>
        </w:rPr>
        <w:t xml:space="preserve">KP. </w:t>
      </w:r>
      <w:r w:rsidR="00646982">
        <w:rPr>
          <w:rFonts w:cstheme="minorHAnsi"/>
          <w:lang w:val="en-GB"/>
        </w:rPr>
        <w:t xml:space="preserve"> </w:t>
      </w:r>
    </w:p>
    <w:p w14:paraId="186A98A3" w14:textId="37F8EC58" w:rsidR="00D060F4" w:rsidRPr="00D060F4" w:rsidRDefault="002F3A67" w:rsidP="00EC2CF3">
      <w:pPr>
        <w:rPr>
          <w:rFonts w:cstheme="minorHAnsi"/>
          <w:lang w:val="en-GB"/>
        </w:rPr>
      </w:pPr>
      <w:r w:rsidRPr="002F3A67">
        <w:rPr>
          <w:b/>
          <w:bCs/>
          <w:lang w:val="en-GB"/>
        </w:rPr>
        <w:t>Method:</w:t>
      </w:r>
      <w:r>
        <w:rPr>
          <w:b/>
          <w:bCs/>
          <w:lang w:val="en-GB"/>
        </w:rPr>
        <w:t xml:space="preserve"> </w:t>
      </w:r>
      <w:r>
        <w:rPr>
          <w:lang w:val="en-GB"/>
        </w:rPr>
        <w:t xml:space="preserve">Since June </w:t>
      </w:r>
      <w:r w:rsidR="005460F6">
        <w:rPr>
          <w:lang w:val="en-GB"/>
        </w:rPr>
        <w:t>28</w:t>
      </w:r>
      <w:r w:rsidR="001F77A1" w:rsidRPr="005460F6">
        <w:rPr>
          <w:vertAlign w:val="superscript"/>
          <w:lang w:val="en-GB"/>
        </w:rPr>
        <w:t>th</w:t>
      </w:r>
      <w:r w:rsidR="001F77A1">
        <w:rPr>
          <w:lang w:val="en-GB"/>
        </w:rPr>
        <w:t>,</w:t>
      </w:r>
      <w:r w:rsidR="005460F6">
        <w:rPr>
          <w:lang w:val="en-GB"/>
        </w:rPr>
        <w:t xml:space="preserve"> </w:t>
      </w:r>
      <w:r>
        <w:rPr>
          <w:lang w:val="en-GB"/>
        </w:rPr>
        <w:t xml:space="preserve">2019, five CBOs in </w:t>
      </w:r>
      <w:r w:rsidR="00CC4F38">
        <w:rPr>
          <w:lang w:val="en-GB"/>
        </w:rPr>
        <w:t>Yaoundé</w:t>
      </w:r>
      <w:r>
        <w:rPr>
          <w:lang w:val="en-GB"/>
        </w:rPr>
        <w:t xml:space="preserve"> and Douala have been </w:t>
      </w:r>
      <w:r w:rsidR="00646982">
        <w:rPr>
          <w:lang w:val="en-GB"/>
        </w:rPr>
        <w:t>offering</w:t>
      </w:r>
      <w:r w:rsidR="00926DD9">
        <w:rPr>
          <w:lang w:val="en-GB"/>
        </w:rPr>
        <w:t xml:space="preserve"> daily</w:t>
      </w:r>
      <w:r>
        <w:rPr>
          <w:lang w:val="en-GB"/>
        </w:rPr>
        <w:t xml:space="preserve"> </w:t>
      </w:r>
      <w:r w:rsidR="00EE76B2">
        <w:rPr>
          <w:lang w:val="en-GB"/>
        </w:rPr>
        <w:t xml:space="preserve">oral </w:t>
      </w:r>
      <w:r>
        <w:rPr>
          <w:lang w:val="en-GB"/>
        </w:rPr>
        <w:t xml:space="preserve">PrEP </w:t>
      </w:r>
      <w:r w:rsidR="00646982">
        <w:rPr>
          <w:lang w:val="en-GB"/>
        </w:rPr>
        <w:t>to KP</w:t>
      </w:r>
      <w:r>
        <w:rPr>
          <w:lang w:val="en-GB"/>
        </w:rPr>
        <w:t>.</w:t>
      </w:r>
      <w:r w:rsidR="00CC4F38">
        <w:rPr>
          <w:lang w:val="en-GB"/>
        </w:rPr>
        <w:t xml:space="preserve"> </w:t>
      </w:r>
      <w:r w:rsidR="00437349">
        <w:rPr>
          <w:lang w:val="en-GB"/>
        </w:rPr>
        <w:t xml:space="preserve">Peer-leads monitor clients on PrEP with follow-up done at first visit, one month and every three months thereafter. </w:t>
      </w:r>
      <w:r w:rsidR="00BE686F">
        <w:rPr>
          <w:lang w:val="en-GB"/>
        </w:rPr>
        <w:t xml:space="preserve"> </w:t>
      </w:r>
      <w:r w:rsidR="00377F7D">
        <w:rPr>
          <w:lang w:val="en-GB"/>
        </w:rPr>
        <w:t>PrEP uptake and r</w:t>
      </w:r>
      <w:r w:rsidR="00CC172A">
        <w:rPr>
          <w:lang w:val="en-GB"/>
        </w:rPr>
        <w:t>e</w:t>
      </w:r>
      <w:r w:rsidR="00C67880">
        <w:rPr>
          <w:lang w:val="en-GB"/>
        </w:rPr>
        <w:t>tention</w:t>
      </w:r>
      <w:r w:rsidR="00377F7D">
        <w:rPr>
          <w:lang w:val="en-GB"/>
        </w:rPr>
        <w:t xml:space="preserve"> were</w:t>
      </w:r>
      <w:r w:rsidR="00C67880">
        <w:rPr>
          <w:lang w:val="en-GB"/>
        </w:rPr>
        <w:t xml:space="preserve"> </w:t>
      </w:r>
      <w:r w:rsidR="00E559EC">
        <w:rPr>
          <w:lang w:val="en-GB"/>
        </w:rPr>
        <w:t xml:space="preserve">assessed </w:t>
      </w:r>
      <w:r w:rsidR="00CC172A">
        <w:rPr>
          <w:lang w:val="en-GB"/>
        </w:rPr>
        <w:t xml:space="preserve">at </w:t>
      </w:r>
      <w:r w:rsidR="00E559EC">
        <w:rPr>
          <w:lang w:val="en-GB"/>
        </w:rPr>
        <w:t>3 and 6 months. Throughout implementation</w:t>
      </w:r>
      <w:r w:rsidR="00724910">
        <w:rPr>
          <w:lang w:val="en-GB"/>
        </w:rPr>
        <w:t>,</w:t>
      </w:r>
      <w:r w:rsidR="009C64EA">
        <w:rPr>
          <w:lang w:val="en-GB"/>
        </w:rPr>
        <w:t xml:space="preserve"> </w:t>
      </w:r>
      <w:r w:rsidR="002B3EFA">
        <w:rPr>
          <w:lang w:val="en-GB"/>
        </w:rPr>
        <w:t>qualitative data were collected to inform s</w:t>
      </w:r>
      <w:r w:rsidR="00C67880">
        <w:rPr>
          <w:lang w:val="en-GB"/>
        </w:rPr>
        <w:t xml:space="preserve">trategies </w:t>
      </w:r>
      <w:r w:rsidR="002B3EFA">
        <w:rPr>
          <w:lang w:val="en-GB"/>
        </w:rPr>
        <w:t>t</w:t>
      </w:r>
      <w:r w:rsidR="00E559EC">
        <w:rPr>
          <w:lang w:val="en-GB"/>
        </w:rPr>
        <w:t xml:space="preserve">o </w:t>
      </w:r>
      <w:r w:rsidR="00A47A9B">
        <w:rPr>
          <w:rFonts w:cstheme="minorHAnsi"/>
          <w:lang w:val="en-GB"/>
        </w:rPr>
        <w:t>improve</w:t>
      </w:r>
      <w:r w:rsidR="00C67880" w:rsidRPr="00D060F4">
        <w:rPr>
          <w:rFonts w:cstheme="minorHAnsi"/>
          <w:lang w:val="en-GB"/>
        </w:rPr>
        <w:t xml:space="preserve"> </w:t>
      </w:r>
      <w:r w:rsidR="00724910">
        <w:rPr>
          <w:rFonts w:cstheme="minorHAnsi"/>
          <w:lang w:val="en-GB"/>
        </w:rPr>
        <w:t xml:space="preserve">uptake, </w:t>
      </w:r>
      <w:r w:rsidR="00E559EC">
        <w:rPr>
          <w:rFonts w:cstheme="minorHAnsi"/>
          <w:lang w:val="en-GB"/>
        </w:rPr>
        <w:t xml:space="preserve">retention and </w:t>
      </w:r>
      <w:r w:rsidR="009C64EA">
        <w:rPr>
          <w:rFonts w:cstheme="minorHAnsi"/>
          <w:lang w:val="en-GB"/>
        </w:rPr>
        <w:t>mitigate challenges</w:t>
      </w:r>
      <w:r w:rsidR="00C67880" w:rsidRPr="00D060F4">
        <w:rPr>
          <w:rFonts w:cstheme="minorHAnsi"/>
          <w:lang w:val="en-GB"/>
        </w:rPr>
        <w:t xml:space="preserve">. </w:t>
      </w:r>
    </w:p>
    <w:p w14:paraId="47BE90D8" w14:textId="47648070" w:rsidR="00353401" w:rsidRDefault="00D060F4" w:rsidP="006E5F5F">
      <w:r w:rsidRPr="00D060F4">
        <w:rPr>
          <w:rFonts w:cstheme="minorHAnsi"/>
          <w:b/>
          <w:bCs/>
          <w:lang w:val="en-GB"/>
        </w:rPr>
        <w:t>Results</w:t>
      </w:r>
      <w:r w:rsidR="00A32E7A">
        <w:rPr>
          <w:rFonts w:cstheme="minorHAnsi"/>
          <w:b/>
          <w:bCs/>
          <w:lang w:val="en-GB"/>
        </w:rPr>
        <w:t xml:space="preserve">: </w:t>
      </w:r>
      <w:r w:rsidR="00A32E7A" w:rsidRPr="00F1616B">
        <w:rPr>
          <w:rFonts w:cstheme="minorHAnsi"/>
          <w:lang w:val="en-GB"/>
        </w:rPr>
        <w:t>From</w:t>
      </w:r>
      <w:r w:rsidR="009D0B62">
        <w:rPr>
          <w:rFonts w:cstheme="minorHAnsi"/>
          <w:lang w:val="en-GB"/>
        </w:rPr>
        <w:t xml:space="preserve"> June 28</w:t>
      </w:r>
      <w:r w:rsidR="009D0B62" w:rsidRPr="009D0B62">
        <w:rPr>
          <w:rFonts w:cstheme="minorHAnsi"/>
          <w:vertAlign w:val="superscript"/>
          <w:lang w:val="en-GB"/>
        </w:rPr>
        <w:t>th</w:t>
      </w:r>
      <w:r w:rsidR="009D0B62">
        <w:rPr>
          <w:rFonts w:cstheme="minorHAnsi"/>
          <w:lang w:val="en-GB"/>
        </w:rPr>
        <w:t xml:space="preserve"> to</w:t>
      </w:r>
      <w:r w:rsidR="00865614">
        <w:rPr>
          <w:rFonts w:cstheme="minorHAnsi"/>
          <w:lang w:val="en-GB"/>
        </w:rPr>
        <w:t xml:space="preserve"> December 31</w:t>
      </w:r>
      <w:r w:rsidR="00CD19BB" w:rsidRPr="00E22E57">
        <w:rPr>
          <w:rFonts w:cstheme="minorHAnsi"/>
          <w:vertAlign w:val="superscript"/>
          <w:lang w:val="en-GB"/>
        </w:rPr>
        <w:t>st</w:t>
      </w:r>
      <w:r w:rsidR="007B7943">
        <w:rPr>
          <w:rFonts w:cstheme="minorHAnsi"/>
          <w:lang w:val="en-GB"/>
        </w:rPr>
        <w:t>, 2019</w:t>
      </w:r>
      <w:r w:rsidR="00865614">
        <w:t xml:space="preserve">, </w:t>
      </w:r>
      <w:r w:rsidR="00E42258">
        <w:t xml:space="preserve">5,779 KP were approached </w:t>
      </w:r>
      <w:r w:rsidR="00BE5FAA">
        <w:t xml:space="preserve">in the community </w:t>
      </w:r>
      <w:r w:rsidR="00E42258">
        <w:t xml:space="preserve">and sensitized </w:t>
      </w:r>
      <w:r w:rsidR="00A32E7A">
        <w:t xml:space="preserve">on PrEP </w:t>
      </w:r>
      <w:r w:rsidR="00E42258">
        <w:t xml:space="preserve">among whom </w:t>
      </w:r>
      <w:r w:rsidR="005F73DD" w:rsidRPr="005F73DD">
        <w:t>980</w:t>
      </w:r>
      <w:r w:rsidR="00CF63BF">
        <w:t xml:space="preserve"> </w:t>
      </w:r>
      <w:r w:rsidR="00E42258">
        <w:t>(17%)</w:t>
      </w:r>
      <w:r w:rsidR="00DF0BE7">
        <w:t xml:space="preserve"> </w:t>
      </w:r>
      <w:r w:rsidR="00C21814" w:rsidRPr="005F73DD">
        <w:t>[MSM</w:t>
      </w:r>
      <w:r w:rsidR="00DF0BE7">
        <w:t xml:space="preserve"> </w:t>
      </w:r>
      <w:r w:rsidR="00C21814" w:rsidRPr="005F73DD">
        <w:t>(</w:t>
      </w:r>
      <w:r w:rsidR="00C21814">
        <w:t>40</w:t>
      </w:r>
      <w:r w:rsidR="00C21814" w:rsidRPr="005F73DD">
        <w:t>%); FSW</w:t>
      </w:r>
      <w:r w:rsidR="00DF0BE7">
        <w:t xml:space="preserve"> </w:t>
      </w:r>
      <w:r w:rsidR="00C21814" w:rsidRPr="005F73DD">
        <w:t>(</w:t>
      </w:r>
      <w:r w:rsidR="00C21814">
        <w:t>60</w:t>
      </w:r>
      <w:r w:rsidR="00C21814" w:rsidRPr="005F73DD">
        <w:t xml:space="preserve">%)] </w:t>
      </w:r>
      <w:r w:rsidR="009D0B62">
        <w:t>potential PrEP candidates</w:t>
      </w:r>
      <w:r w:rsidR="009E5065">
        <w:t xml:space="preserve"> </w:t>
      </w:r>
      <w:r w:rsidR="00446F32">
        <w:t xml:space="preserve">arrived </w:t>
      </w:r>
      <w:r w:rsidR="00B76386">
        <w:t>at DIC</w:t>
      </w:r>
      <w:r w:rsidR="000C7777">
        <w:t xml:space="preserve"> </w:t>
      </w:r>
      <w:r w:rsidR="0040364C">
        <w:t xml:space="preserve">and </w:t>
      </w:r>
      <w:r w:rsidR="000C7777">
        <w:t>screened for HIV risk behavior</w:t>
      </w:r>
      <w:r w:rsidR="0040364C">
        <w:t>.</w:t>
      </w:r>
      <w:r w:rsidR="000C7777">
        <w:t xml:space="preserve"> </w:t>
      </w:r>
      <w:r w:rsidR="009D0B62">
        <w:t>554</w:t>
      </w:r>
      <w:r w:rsidR="00DF0BE7">
        <w:t xml:space="preserve"> </w:t>
      </w:r>
      <w:r w:rsidR="009D0B62">
        <w:t xml:space="preserve">(57%) </w:t>
      </w:r>
      <w:r w:rsidR="007B22AA">
        <w:t>with high risk behavior</w:t>
      </w:r>
      <w:r w:rsidR="004649D2">
        <w:t xml:space="preserve"> and consented, </w:t>
      </w:r>
      <w:r w:rsidR="009D0B62">
        <w:t xml:space="preserve">were </w:t>
      </w:r>
      <w:r w:rsidR="000C7777">
        <w:t>offered biological testing</w:t>
      </w:r>
      <w:r w:rsidR="00DF0BE7">
        <w:t xml:space="preserve"> </w:t>
      </w:r>
      <w:r w:rsidR="0003519A">
        <w:t>(</w:t>
      </w:r>
      <w:r w:rsidR="009D0B62">
        <w:t>HIV, syphilis, hepatitis B and kidney function</w:t>
      </w:r>
      <w:r w:rsidR="0003519A">
        <w:t>)</w:t>
      </w:r>
      <w:r w:rsidR="00E32B81">
        <w:t>.</w:t>
      </w:r>
      <w:r w:rsidR="00F1616B">
        <w:t xml:space="preserve"> </w:t>
      </w:r>
      <w:r w:rsidR="005F73DD" w:rsidRPr="005F73DD">
        <w:t>511</w:t>
      </w:r>
      <w:r w:rsidR="00DF0BE7">
        <w:t xml:space="preserve"> </w:t>
      </w:r>
      <w:r w:rsidR="00865614" w:rsidRPr="005F73DD">
        <w:t>(91%) were</w:t>
      </w:r>
      <w:r w:rsidR="00BE5FAA">
        <w:t xml:space="preserve"> </w:t>
      </w:r>
      <w:r w:rsidR="0003519A">
        <w:t xml:space="preserve">found </w:t>
      </w:r>
      <w:r w:rsidR="00BE5FAA">
        <w:t xml:space="preserve">eligible and </w:t>
      </w:r>
      <w:r w:rsidR="00045375" w:rsidRPr="005F73DD">
        <w:t xml:space="preserve">offered PrEP </w:t>
      </w:r>
      <w:r w:rsidR="00EE76B2">
        <w:t xml:space="preserve">of </w:t>
      </w:r>
      <w:r w:rsidR="00800697">
        <w:t>whom</w:t>
      </w:r>
      <w:r w:rsidR="00045375" w:rsidRPr="005F73DD">
        <w:t xml:space="preserve"> </w:t>
      </w:r>
      <w:r w:rsidR="00865614" w:rsidRPr="005F73DD">
        <w:t>2</w:t>
      </w:r>
      <w:r w:rsidR="005F73DD" w:rsidRPr="005F73DD">
        <w:t>83</w:t>
      </w:r>
      <w:r w:rsidR="00DF0BE7">
        <w:t xml:space="preserve"> </w:t>
      </w:r>
      <w:r w:rsidR="00865614" w:rsidRPr="005F73DD">
        <w:t>(54%)</w:t>
      </w:r>
      <w:r w:rsidR="00DF0BE7">
        <w:t xml:space="preserve"> </w:t>
      </w:r>
      <w:r w:rsidR="000E49FC" w:rsidRPr="005F73DD">
        <w:t>[MSM</w:t>
      </w:r>
      <w:r w:rsidR="000F32D3">
        <w:t xml:space="preserve"> </w:t>
      </w:r>
      <w:r w:rsidR="000E49FC" w:rsidRPr="005F73DD">
        <w:t>(</w:t>
      </w:r>
      <w:r w:rsidR="005F73DD" w:rsidRPr="005F73DD">
        <w:t>64</w:t>
      </w:r>
      <w:r w:rsidR="000E49FC" w:rsidRPr="005F73DD">
        <w:t xml:space="preserve">%); </w:t>
      </w:r>
      <w:proofErr w:type="gramStart"/>
      <w:r w:rsidR="000E49FC" w:rsidRPr="005F73DD">
        <w:t>FSW(</w:t>
      </w:r>
      <w:proofErr w:type="gramEnd"/>
      <w:r w:rsidR="005F73DD" w:rsidRPr="005F73DD">
        <w:t>3</w:t>
      </w:r>
      <w:r w:rsidR="00353401">
        <w:t>6</w:t>
      </w:r>
      <w:r w:rsidR="000E49FC" w:rsidRPr="005F73DD">
        <w:t>%)]</w:t>
      </w:r>
      <w:r w:rsidR="000E49FC">
        <w:t xml:space="preserve"> </w:t>
      </w:r>
      <w:r w:rsidR="00865614" w:rsidRPr="000E49FC">
        <w:t>were initiated</w:t>
      </w:r>
      <w:r w:rsidR="0040364C">
        <w:t>.</w:t>
      </w:r>
      <w:r w:rsidR="00F66585">
        <w:t xml:space="preserve"> </w:t>
      </w:r>
      <w:r w:rsidR="00687142">
        <w:t>186</w:t>
      </w:r>
      <w:r w:rsidR="00DF0BE7">
        <w:t xml:space="preserve"> </w:t>
      </w:r>
      <w:r w:rsidR="00687142">
        <w:t>(</w:t>
      </w:r>
      <w:r w:rsidR="003619C9">
        <w:t>6</w:t>
      </w:r>
      <w:r w:rsidR="00687142">
        <w:t>6</w:t>
      </w:r>
      <w:r w:rsidR="003619C9">
        <w:t>%</w:t>
      </w:r>
      <w:r w:rsidR="00687142">
        <w:t>)</w:t>
      </w:r>
      <w:r w:rsidR="00DF0BE7">
        <w:t xml:space="preserve"> </w:t>
      </w:r>
      <w:r w:rsidR="00687142" w:rsidRPr="005F73DD">
        <w:t>[MSM</w:t>
      </w:r>
      <w:r w:rsidR="000F32D3">
        <w:t xml:space="preserve"> </w:t>
      </w:r>
      <w:r w:rsidR="00687142" w:rsidRPr="005F73DD">
        <w:t>(</w:t>
      </w:r>
      <w:r w:rsidR="00687142">
        <w:t>80</w:t>
      </w:r>
      <w:r w:rsidR="00687142" w:rsidRPr="005F73DD">
        <w:t>%); FSW</w:t>
      </w:r>
      <w:r w:rsidR="000F32D3">
        <w:t xml:space="preserve"> </w:t>
      </w:r>
      <w:r w:rsidR="00687142" w:rsidRPr="005F73DD">
        <w:t>(</w:t>
      </w:r>
      <w:r w:rsidR="00687142">
        <w:t>20</w:t>
      </w:r>
      <w:r w:rsidR="00687142" w:rsidRPr="005F73DD">
        <w:t>%)]</w:t>
      </w:r>
      <w:r w:rsidR="00687142">
        <w:t xml:space="preserve"> </w:t>
      </w:r>
      <w:r w:rsidR="003619C9">
        <w:t>were retained on PrEP</w:t>
      </w:r>
      <w:r w:rsidR="00F66585">
        <w:t xml:space="preserve"> </w:t>
      </w:r>
      <w:r w:rsidR="00411334">
        <w:t>as of December 31</w:t>
      </w:r>
      <w:r w:rsidR="00411334" w:rsidRPr="00790576">
        <w:rPr>
          <w:vertAlign w:val="superscript"/>
        </w:rPr>
        <w:t>st</w:t>
      </w:r>
      <w:r w:rsidR="003619C9">
        <w:t>.</w:t>
      </w:r>
      <w:r w:rsidR="00DF3E07">
        <w:t xml:space="preserve"> </w:t>
      </w:r>
    </w:p>
    <w:p w14:paraId="23DDC726" w14:textId="0C6D97F4" w:rsidR="006E5F5F" w:rsidRDefault="00DF3E07" w:rsidP="006E5F5F">
      <w:r>
        <w:t xml:space="preserve">PrEP uptake increased from </w:t>
      </w:r>
      <w:r w:rsidRPr="004C1061">
        <w:t>53%</w:t>
      </w:r>
      <w:r w:rsidR="00DF0BE7">
        <w:t xml:space="preserve"> </w:t>
      </w:r>
      <w:r w:rsidRPr="004C1061">
        <w:t xml:space="preserve">(208/390) </w:t>
      </w:r>
      <w:r>
        <w:t xml:space="preserve">to </w:t>
      </w:r>
      <w:r w:rsidRPr="004C1061">
        <w:t>82% (75/91)</w:t>
      </w:r>
      <w:r>
        <w:t xml:space="preserve"> among eligible candidates in </w:t>
      </w:r>
      <w:r w:rsidRPr="004C1061">
        <w:t>June</w:t>
      </w:r>
      <w:r>
        <w:t>-</w:t>
      </w:r>
      <w:r w:rsidRPr="004C1061">
        <w:t>September</w:t>
      </w:r>
      <w:r>
        <w:t xml:space="preserve"> and </w:t>
      </w:r>
      <w:r w:rsidRPr="004C1061">
        <w:t>October</w:t>
      </w:r>
      <w:r>
        <w:t>-</w:t>
      </w:r>
      <w:r w:rsidRPr="004C1061">
        <w:t>December 2019</w:t>
      </w:r>
      <w:r w:rsidRPr="00201407">
        <w:t xml:space="preserve"> </w:t>
      </w:r>
      <w:r>
        <w:t>respectively</w:t>
      </w:r>
      <w:r w:rsidRPr="004C1061">
        <w:t>.</w:t>
      </w:r>
      <w:r w:rsidR="003619C9">
        <w:t xml:space="preserve"> </w:t>
      </w:r>
      <w:r w:rsidR="00DF0BE7">
        <w:t>Three</w:t>
      </w:r>
      <w:r w:rsidR="00F1616B">
        <w:t>-</w:t>
      </w:r>
      <w:r w:rsidR="00EE76B2">
        <w:t>month retention</w:t>
      </w:r>
      <w:r>
        <w:t xml:space="preserve"> also</w:t>
      </w:r>
      <w:r w:rsidR="00EE76B2">
        <w:t xml:space="preserve"> </w:t>
      </w:r>
      <w:r w:rsidR="00800697">
        <w:t>improved from</w:t>
      </w:r>
      <w:r w:rsidR="00EE76B2">
        <w:t xml:space="preserve"> </w:t>
      </w:r>
      <w:r w:rsidR="00491DDD" w:rsidRPr="004C1061">
        <w:t>53%</w:t>
      </w:r>
      <w:r w:rsidR="00DF0BE7">
        <w:t xml:space="preserve"> </w:t>
      </w:r>
      <w:r w:rsidR="00491DDD" w:rsidRPr="004C1061">
        <w:t xml:space="preserve">(208/390) </w:t>
      </w:r>
      <w:r w:rsidR="0040364C">
        <w:t>to 80%</w:t>
      </w:r>
      <w:r w:rsidR="00DF0BE7">
        <w:t xml:space="preserve"> </w:t>
      </w:r>
      <w:r w:rsidR="0040364C">
        <w:t>(60/75)</w:t>
      </w:r>
      <w:r w:rsidR="00EE76B2">
        <w:t xml:space="preserve"> </w:t>
      </w:r>
      <w:r w:rsidR="0040364C">
        <w:t xml:space="preserve">in the same periods. </w:t>
      </w:r>
      <w:r w:rsidR="00696B50">
        <w:t xml:space="preserve"> </w:t>
      </w:r>
    </w:p>
    <w:p w14:paraId="3E8B877C" w14:textId="3D1C0BEF" w:rsidR="006E5F5F" w:rsidRPr="006E5F5F" w:rsidRDefault="002B3EFA" w:rsidP="006E5F5F">
      <w:r>
        <w:t xml:space="preserve">Qualitative themes that </w:t>
      </w:r>
      <w:r w:rsidR="00756FA2">
        <w:t xml:space="preserve">of </w:t>
      </w:r>
      <w:r>
        <w:t xml:space="preserve">emerged </w:t>
      </w:r>
      <w:r w:rsidR="006E5F5F">
        <w:t>barriers included</w:t>
      </w:r>
      <w:r w:rsidR="006E5F5F" w:rsidRPr="006E5F5F">
        <w:t xml:space="preserve"> </w:t>
      </w:r>
      <w:r w:rsidR="006E5F5F">
        <w:t>l</w:t>
      </w:r>
      <w:r w:rsidR="006E5F5F" w:rsidRPr="006E5F5F">
        <w:t>ow HIV risk perception</w:t>
      </w:r>
      <w:r w:rsidR="006E5F5F">
        <w:t xml:space="preserve">, </w:t>
      </w:r>
      <w:r w:rsidR="00756FA2">
        <w:t>potential</w:t>
      </w:r>
      <w:r w:rsidR="00631207">
        <w:t xml:space="preserve"> </w:t>
      </w:r>
      <w:r w:rsidR="006E5F5F" w:rsidRPr="006E5F5F">
        <w:t>resistance to PrEP use</w:t>
      </w:r>
      <w:r w:rsidR="00756FA2">
        <w:t xml:space="preserve"> in the community</w:t>
      </w:r>
      <w:r w:rsidR="006E5F5F">
        <w:t>, a</w:t>
      </w:r>
      <w:r w:rsidR="006E5F5F" w:rsidRPr="006E5F5F">
        <w:t xml:space="preserve">nticipated </w:t>
      </w:r>
      <w:r>
        <w:t>PrEP-</w:t>
      </w:r>
      <w:r w:rsidR="006E5F5F" w:rsidRPr="006E5F5F">
        <w:t xml:space="preserve">stigma </w:t>
      </w:r>
      <w:r w:rsidR="00EE76B2">
        <w:t xml:space="preserve">due to conflation of </w:t>
      </w:r>
      <w:r w:rsidR="006E5F5F" w:rsidRPr="006E5F5F">
        <w:t xml:space="preserve">PrEP and </w:t>
      </w:r>
      <w:r w:rsidR="00EE76B2">
        <w:t>antiretroviral therapy</w:t>
      </w:r>
      <w:r w:rsidR="006E5F5F">
        <w:t>,</w:t>
      </w:r>
      <w:r w:rsidR="00EE76B2">
        <w:t xml:space="preserve"> preference for </w:t>
      </w:r>
      <w:r>
        <w:t xml:space="preserve">on-demand </w:t>
      </w:r>
      <w:r w:rsidR="00EE76B2">
        <w:t>PrEP which is not nationally approved</w:t>
      </w:r>
      <w:r w:rsidR="004A79AB">
        <w:t>, p</w:t>
      </w:r>
      <w:r w:rsidR="004A79AB" w:rsidRPr="004A79AB">
        <w:t xml:space="preserve">erception of little incentive </w:t>
      </w:r>
      <w:r w:rsidR="007B7943">
        <w:t>by</w:t>
      </w:r>
      <w:r w:rsidR="004A79AB" w:rsidRPr="004A79AB">
        <w:t xml:space="preserve"> PrEP users</w:t>
      </w:r>
      <w:r w:rsidR="007B7943">
        <w:t xml:space="preserve"> </w:t>
      </w:r>
      <w:r w:rsidR="004A79AB" w:rsidRPr="004A79AB">
        <w:t>to attend their regular appointments</w:t>
      </w:r>
      <w:r w:rsidR="004A79AB">
        <w:t>.</w:t>
      </w:r>
      <w:r w:rsidR="006E5F5F">
        <w:t xml:space="preserve"> </w:t>
      </w:r>
    </w:p>
    <w:p w14:paraId="1256F00D" w14:textId="4ED131D3" w:rsidR="00493CC6" w:rsidRPr="00696B50" w:rsidRDefault="00BD1417" w:rsidP="00AE5C24">
      <w:pPr>
        <w:jc w:val="both"/>
      </w:pPr>
      <w:r>
        <w:rPr>
          <w:b/>
          <w:bCs/>
          <w:lang w:val="en-GB"/>
        </w:rPr>
        <w:t xml:space="preserve">Conclusion: </w:t>
      </w:r>
      <w:r w:rsidR="002B3EFA">
        <w:rPr>
          <w:lang w:val="en-GB"/>
        </w:rPr>
        <w:t>Encouragingly, there have been significant improvements in</w:t>
      </w:r>
      <w:r w:rsidR="00696B50">
        <w:rPr>
          <w:lang w:val="en-GB"/>
        </w:rPr>
        <w:t xml:space="preserve"> </w:t>
      </w:r>
      <w:r w:rsidR="001A72D1">
        <w:rPr>
          <w:lang w:val="en-GB"/>
        </w:rPr>
        <w:t xml:space="preserve">PrEP uptake and retention </w:t>
      </w:r>
      <w:r w:rsidR="002B3EFA">
        <w:rPr>
          <w:lang w:val="en-GB"/>
        </w:rPr>
        <w:t>between successive quarters of implementation</w:t>
      </w:r>
      <w:r w:rsidR="00FB693F">
        <w:rPr>
          <w:lang w:val="en-GB"/>
        </w:rPr>
        <w:t>.  These successes have been attributed to a broad coalition supporting PrEP implementation including the</w:t>
      </w:r>
      <w:r w:rsidR="0076326F" w:rsidRPr="0076326F">
        <w:t xml:space="preserve"> government</w:t>
      </w:r>
      <w:r w:rsidR="00FB693F">
        <w:t xml:space="preserve">, </w:t>
      </w:r>
      <w:r w:rsidR="007B22AA">
        <w:t xml:space="preserve">USAID, </w:t>
      </w:r>
      <w:r w:rsidR="0076326F" w:rsidRPr="0076326F">
        <w:t xml:space="preserve">CBO leadership, </w:t>
      </w:r>
      <w:r w:rsidR="005774FB">
        <w:rPr>
          <w:lang w:val="en-AU"/>
        </w:rPr>
        <w:t>peer</w:t>
      </w:r>
      <w:r w:rsidR="00FB693F">
        <w:rPr>
          <w:lang w:val="en-AU"/>
        </w:rPr>
        <w:t>-</w:t>
      </w:r>
      <w:r w:rsidR="005774FB">
        <w:rPr>
          <w:lang w:val="en-AU"/>
        </w:rPr>
        <w:t>leads</w:t>
      </w:r>
      <w:r w:rsidR="0076326F" w:rsidRPr="0076326F">
        <w:t xml:space="preserve">, social influencers, </w:t>
      </w:r>
      <w:r w:rsidR="00FB693F">
        <w:t>and PrEP users.  Collectively, this group has addressed ongoing and emergent challenges in real-time</w:t>
      </w:r>
      <w:r w:rsidR="00B20876">
        <w:t xml:space="preserve"> in Cameron</w:t>
      </w:r>
      <w:r w:rsidR="00FB693F">
        <w:t xml:space="preserve"> by evaluating implementation data, facilitating enhanced capacity of peer-leads </w:t>
      </w:r>
      <w:r w:rsidR="0076326F" w:rsidRPr="0076326F">
        <w:rPr>
          <w:lang w:val="en-GB"/>
        </w:rPr>
        <w:t>to use SOPs</w:t>
      </w:r>
      <w:r w:rsidR="001A72D1" w:rsidRPr="0076326F">
        <w:rPr>
          <w:lang w:val="en-GB"/>
        </w:rPr>
        <w:t xml:space="preserve">, </w:t>
      </w:r>
      <w:r w:rsidR="00FB693F">
        <w:rPr>
          <w:lang w:val="en-GB"/>
        </w:rPr>
        <w:t xml:space="preserve">and constantly </w:t>
      </w:r>
      <w:r w:rsidR="001A72D1" w:rsidRPr="0076326F">
        <w:rPr>
          <w:lang w:val="en-GB"/>
        </w:rPr>
        <w:t xml:space="preserve">adapting </w:t>
      </w:r>
      <w:r w:rsidR="00FB693F">
        <w:rPr>
          <w:lang w:val="en-GB"/>
        </w:rPr>
        <w:t xml:space="preserve">in-person and online </w:t>
      </w:r>
      <w:r w:rsidR="001A72D1" w:rsidRPr="0076326F">
        <w:rPr>
          <w:lang w:val="en-GB"/>
        </w:rPr>
        <w:t>PrEP messages</w:t>
      </w:r>
      <w:r w:rsidR="00FB693F">
        <w:rPr>
          <w:lang w:val="en-GB"/>
        </w:rPr>
        <w:t xml:space="preserve"> to address mistrust.</w:t>
      </w:r>
    </w:p>
    <w:sectPr w:rsidR="00493CC6" w:rsidRPr="00696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71F4B"/>
    <w:multiLevelType w:val="hybridMultilevel"/>
    <w:tmpl w:val="782C99DA"/>
    <w:lvl w:ilvl="0" w:tplc="AB8211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0CFE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E6FE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B2B8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D4EF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0A20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2820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D4A9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ECF3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2124A"/>
    <w:multiLevelType w:val="hybridMultilevel"/>
    <w:tmpl w:val="8AF6AB9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A3"/>
    <w:rsid w:val="00012D3B"/>
    <w:rsid w:val="0003519A"/>
    <w:rsid w:val="00045375"/>
    <w:rsid w:val="00062110"/>
    <w:rsid w:val="000763DE"/>
    <w:rsid w:val="00081185"/>
    <w:rsid w:val="000C7777"/>
    <w:rsid w:val="000E49FC"/>
    <w:rsid w:val="000F32D3"/>
    <w:rsid w:val="00163837"/>
    <w:rsid w:val="00181E8F"/>
    <w:rsid w:val="001A72D1"/>
    <w:rsid w:val="001D139D"/>
    <w:rsid w:val="001F77A1"/>
    <w:rsid w:val="00201407"/>
    <w:rsid w:val="00207DC3"/>
    <w:rsid w:val="00213266"/>
    <w:rsid w:val="0024691B"/>
    <w:rsid w:val="00264DF2"/>
    <w:rsid w:val="00285905"/>
    <w:rsid w:val="002A4EB8"/>
    <w:rsid w:val="002A76E3"/>
    <w:rsid w:val="002B3EFA"/>
    <w:rsid w:val="002D6D1D"/>
    <w:rsid w:val="002F3A67"/>
    <w:rsid w:val="0030581C"/>
    <w:rsid w:val="003138D8"/>
    <w:rsid w:val="003140CA"/>
    <w:rsid w:val="00353401"/>
    <w:rsid w:val="003619C9"/>
    <w:rsid w:val="00377F7D"/>
    <w:rsid w:val="00387572"/>
    <w:rsid w:val="0040364C"/>
    <w:rsid w:val="00411334"/>
    <w:rsid w:val="00431761"/>
    <w:rsid w:val="00437349"/>
    <w:rsid w:val="00446F32"/>
    <w:rsid w:val="00450CBF"/>
    <w:rsid w:val="004649D2"/>
    <w:rsid w:val="00491DDD"/>
    <w:rsid w:val="00493CC6"/>
    <w:rsid w:val="004A79AB"/>
    <w:rsid w:val="004C1061"/>
    <w:rsid w:val="005105AE"/>
    <w:rsid w:val="005460F6"/>
    <w:rsid w:val="005774FB"/>
    <w:rsid w:val="00581E9B"/>
    <w:rsid w:val="005F73DD"/>
    <w:rsid w:val="0060282A"/>
    <w:rsid w:val="00611E6E"/>
    <w:rsid w:val="00631207"/>
    <w:rsid w:val="00646982"/>
    <w:rsid w:val="00650342"/>
    <w:rsid w:val="0067585E"/>
    <w:rsid w:val="00687142"/>
    <w:rsid w:val="00687162"/>
    <w:rsid w:val="00696B50"/>
    <w:rsid w:val="006A3693"/>
    <w:rsid w:val="006E5F5F"/>
    <w:rsid w:val="006E6875"/>
    <w:rsid w:val="00700A32"/>
    <w:rsid w:val="007174BB"/>
    <w:rsid w:val="00721AD3"/>
    <w:rsid w:val="00724910"/>
    <w:rsid w:val="007308B8"/>
    <w:rsid w:val="00750810"/>
    <w:rsid w:val="00756FA2"/>
    <w:rsid w:val="0076326F"/>
    <w:rsid w:val="00770B67"/>
    <w:rsid w:val="00790576"/>
    <w:rsid w:val="007B22AA"/>
    <w:rsid w:val="007B7943"/>
    <w:rsid w:val="007D5481"/>
    <w:rsid w:val="007E6793"/>
    <w:rsid w:val="00800697"/>
    <w:rsid w:val="00816DBF"/>
    <w:rsid w:val="008305C7"/>
    <w:rsid w:val="00865614"/>
    <w:rsid w:val="008B7CD2"/>
    <w:rsid w:val="008D4387"/>
    <w:rsid w:val="008F1CC4"/>
    <w:rsid w:val="008F1DD2"/>
    <w:rsid w:val="008F2D3E"/>
    <w:rsid w:val="009135E1"/>
    <w:rsid w:val="00926DD9"/>
    <w:rsid w:val="00932CBC"/>
    <w:rsid w:val="009351FA"/>
    <w:rsid w:val="009809DD"/>
    <w:rsid w:val="00996AEA"/>
    <w:rsid w:val="009B68A5"/>
    <w:rsid w:val="009C64EA"/>
    <w:rsid w:val="009C6789"/>
    <w:rsid w:val="009D0B62"/>
    <w:rsid w:val="009E5065"/>
    <w:rsid w:val="00A32E7A"/>
    <w:rsid w:val="00A35A26"/>
    <w:rsid w:val="00A455EE"/>
    <w:rsid w:val="00A47A9B"/>
    <w:rsid w:val="00A62702"/>
    <w:rsid w:val="00A66419"/>
    <w:rsid w:val="00A95535"/>
    <w:rsid w:val="00AA1DF5"/>
    <w:rsid w:val="00AC390D"/>
    <w:rsid w:val="00AC734E"/>
    <w:rsid w:val="00AE1583"/>
    <w:rsid w:val="00AE5C24"/>
    <w:rsid w:val="00B05092"/>
    <w:rsid w:val="00B20876"/>
    <w:rsid w:val="00B25A05"/>
    <w:rsid w:val="00B42FD1"/>
    <w:rsid w:val="00B45317"/>
    <w:rsid w:val="00B5465C"/>
    <w:rsid w:val="00B71533"/>
    <w:rsid w:val="00B76386"/>
    <w:rsid w:val="00B763CF"/>
    <w:rsid w:val="00BD1417"/>
    <w:rsid w:val="00BE1F5E"/>
    <w:rsid w:val="00BE5FAA"/>
    <w:rsid w:val="00BE686F"/>
    <w:rsid w:val="00BF4BD2"/>
    <w:rsid w:val="00C21814"/>
    <w:rsid w:val="00C462D8"/>
    <w:rsid w:val="00C54717"/>
    <w:rsid w:val="00C67880"/>
    <w:rsid w:val="00CC172A"/>
    <w:rsid w:val="00CC4F38"/>
    <w:rsid w:val="00CD12A6"/>
    <w:rsid w:val="00CD19BB"/>
    <w:rsid w:val="00CF63BF"/>
    <w:rsid w:val="00D060F4"/>
    <w:rsid w:val="00D637FB"/>
    <w:rsid w:val="00D706C5"/>
    <w:rsid w:val="00D81F39"/>
    <w:rsid w:val="00DA3F32"/>
    <w:rsid w:val="00DD3099"/>
    <w:rsid w:val="00DF0BE7"/>
    <w:rsid w:val="00DF3E07"/>
    <w:rsid w:val="00E22E57"/>
    <w:rsid w:val="00E32B81"/>
    <w:rsid w:val="00E42258"/>
    <w:rsid w:val="00E559EC"/>
    <w:rsid w:val="00E90DCA"/>
    <w:rsid w:val="00E94144"/>
    <w:rsid w:val="00E94AFA"/>
    <w:rsid w:val="00EA4829"/>
    <w:rsid w:val="00EC2CF3"/>
    <w:rsid w:val="00EC32F1"/>
    <w:rsid w:val="00EE5715"/>
    <w:rsid w:val="00EE76B2"/>
    <w:rsid w:val="00F06AA3"/>
    <w:rsid w:val="00F14394"/>
    <w:rsid w:val="00F1616B"/>
    <w:rsid w:val="00F168E8"/>
    <w:rsid w:val="00F20360"/>
    <w:rsid w:val="00F363D0"/>
    <w:rsid w:val="00F424A0"/>
    <w:rsid w:val="00F433FB"/>
    <w:rsid w:val="00F65117"/>
    <w:rsid w:val="00F66585"/>
    <w:rsid w:val="00FB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2083B"/>
  <w15:chartTrackingRefBased/>
  <w15:docId w15:val="{F821D08B-B0A9-4232-8614-7C43DAE24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6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AA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93CC6"/>
    <w:rPr>
      <w:color w:val="0563C1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493CC6"/>
    <w:pPr>
      <w:spacing w:after="60" w:line="240" w:lineRule="auto"/>
      <w:ind w:left="425" w:hanging="425"/>
    </w:pPr>
    <w:rPr>
      <w:rFonts w:ascii="Cambria" w:eastAsiaTheme="minorEastAsia" w:hAnsi="Cambria"/>
      <w:noProof/>
      <w:sz w:val="20"/>
      <w:szCs w:val="20"/>
      <w:lang w:val="en-GB" w:eastAsia="fr-FR"/>
    </w:rPr>
  </w:style>
  <w:style w:type="character" w:customStyle="1" w:styleId="EndNoteBibliographyChar">
    <w:name w:val="EndNote Bibliography Char"/>
    <w:basedOn w:val="DefaultParagraphFont"/>
    <w:link w:val="EndNoteBibliography"/>
    <w:rsid w:val="00493CC6"/>
    <w:rPr>
      <w:rFonts w:ascii="Cambria" w:eastAsiaTheme="minorEastAsia" w:hAnsi="Cambria"/>
      <w:noProof/>
      <w:sz w:val="20"/>
      <w:szCs w:val="20"/>
      <w:lang w:val="en-GB" w:eastAsia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3C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3CC6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D19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203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03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03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3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36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1616B"/>
    <w:pPr>
      <w:spacing w:after="0" w:line="240" w:lineRule="auto"/>
    </w:pPr>
  </w:style>
  <w:style w:type="character" w:customStyle="1" w:styleId="org">
    <w:name w:val="org"/>
    <w:basedOn w:val="DefaultParagraphFont"/>
    <w:rsid w:val="00076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47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28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74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esearchgate.net/institution/Burnet_Institut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E2473-36CC-4AFD-9DF5-D42B320A4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Iliassou Mfochive Njindam</dc:creator>
  <cp:keywords/>
  <dc:description/>
  <cp:lastModifiedBy>Iliassou Mfochive Njindam</cp:lastModifiedBy>
  <cp:revision>2</cp:revision>
  <dcterms:created xsi:type="dcterms:W3CDTF">2020-02-18T14:11:00Z</dcterms:created>
  <dcterms:modified xsi:type="dcterms:W3CDTF">2020-02-18T14:11:00Z</dcterms:modified>
</cp:coreProperties>
</file>