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C0" w:rsidRDefault="00C97AC0" w:rsidP="00A72FB9">
      <w:pPr>
        <w:rPr>
          <w:b/>
          <w:color w:val="FF0000"/>
        </w:rPr>
      </w:pPr>
    </w:p>
    <w:p w:rsidR="00C97AC0" w:rsidRPr="00C97AC0" w:rsidRDefault="00C97AC0" w:rsidP="00EB5CAC">
      <w:pPr>
        <w:jc w:val="both"/>
        <w:rPr>
          <w:b/>
          <w:i/>
        </w:rPr>
      </w:pPr>
      <w:r w:rsidRPr="00C97AC0">
        <w:rPr>
          <w:b/>
          <w:i/>
        </w:rPr>
        <w:t>The Church and Traditional Birth Attendants (TBAs)</w:t>
      </w:r>
      <w:r w:rsidR="00681901">
        <w:rPr>
          <w:b/>
          <w:i/>
        </w:rPr>
        <w:t>:</w:t>
      </w:r>
      <w:r w:rsidRPr="00C97AC0">
        <w:rPr>
          <w:b/>
          <w:i/>
        </w:rPr>
        <w:t xml:space="preserve"> </w:t>
      </w:r>
      <w:r w:rsidR="00681901">
        <w:rPr>
          <w:b/>
          <w:i/>
        </w:rPr>
        <w:t>conduit</w:t>
      </w:r>
      <w:r w:rsidRPr="00C97AC0">
        <w:rPr>
          <w:b/>
          <w:i/>
        </w:rPr>
        <w:t xml:space="preserve">s to delayed HIV testing of pregnant </w:t>
      </w:r>
      <w:r>
        <w:rPr>
          <w:b/>
          <w:i/>
        </w:rPr>
        <w:t>women</w:t>
      </w:r>
      <w:r w:rsidRPr="00C97AC0">
        <w:rPr>
          <w:b/>
          <w:i/>
        </w:rPr>
        <w:t xml:space="preserve"> in rural Nigeria.  </w:t>
      </w:r>
    </w:p>
    <w:p w:rsidR="00BE2103" w:rsidRDefault="00BE2103" w:rsidP="00EB5CAC">
      <w:pPr>
        <w:jc w:val="both"/>
      </w:pPr>
    </w:p>
    <w:p w:rsidR="00A72FB9" w:rsidRPr="00E12A2A" w:rsidRDefault="00A72FB9" w:rsidP="00EB5CAC">
      <w:pPr>
        <w:spacing w:line="360" w:lineRule="auto"/>
        <w:jc w:val="both"/>
        <w:rPr>
          <w:spacing w:val="2"/>
          <w:sz w:val="24"/>
          <w:szCs w:val="24"/>
          <w:shd w:val="clear" w:color="auto" w:fill="FCFCFC"/>
        </w:rPr>
      </w:pPr>
      <w:r w:rsidRPr="00E12A2A">
        <w:rPr>
          <w:spacing w:val="2"/>
          <w:sz w:val="24"/>
          <w:szCs w:val="24"/>
          <w:shd w:val="clear" w:color="auto" w:fill="FCFCFC"/>
        </w:rPr>
        <w:t>A growing body of knowledge has explored the role of African church groups in hampering support to people living with HIV and AIDS and contributing to HIV/AIDS-related st</w:t>
      </w:r>
      <w:bookmarkStart w:id="0" w:name="_GoBack"/>
      <w:bookmarkEnd w:id="0"/>
      <w:r w:rsidRPr="00E12A2A">
        <w:rPr>
          <w:spacing w:val="2"/>
          <w:sz w:val="24"/>
          <w:szCs w:val="24"/>
          <w:shd w:val="clear" w:color="auto" w:fill="FCFCFC"/>
        </w:rPr>
        <w:t xml:space="preserve">igma. </w:t>
      </w:r>
    </w:p>
    <w:p w:rsidR="00A72FB9" w:rsidRPr="00E12A2A" w:rsidRDefault="00A72FB9" w:rsidP="00EB5CAC">
      <w:pPr>
        <w:spacing w:line="360" w:lineRule="auto"/>
        <w:jc w:val="both"/>
        <w:rPr>
          <w:spacing w:val="2"/>
          <w:sz w:val="24"/>
          <w:szCs w:val="24"/>
          <w:shd w:val="clear" w:color="auto" w:fill="FCFCFC"/>
        </w:rPr>
      </w:pPr>
      <w:r w:rsidRPr="00E12A2A">
        <w:rPr>
          <w:spacing w:val="2"/>
          <w:sz w:val="24"/>
          <w:szCs w:val="24"/>
          <w:shd w:val="clear" w:color="auto" w:fill="FCFCFC"/>
        </w:rPr>
        <w:t>Also important is the role the church and Traditional Birth Attendants (TBAs) play in exacerbating delay</w:t>
      </w:r>
      <w:r w:rsidR="00C97AC0">
        <w:rPr>
          <w:spacing w:val="2"/>
          <w:sz w:val="24"/>
          <w:szCs w:val="24"/>
          <w:shd w:val="clear" w:color="auto" w:fill="FCFCFC"/>
        </w:rPr>
        <w:t>ed HIV testing of pregnant women</w:t>
      </w:r>
      <w:r w:rsidRPr="00E12A2A">
        <w:rPr>
          <w:spacing w:val="2"/>
          <w:sz w:val="24"/>
          <w:szCs w:val="24"/>
          <w:shd w:val="clear" w:color="auto" w:fill="FCFCFC"/>
        </w:rPr>
        <w:t xml:space="preserve"> in the rural communities in Nigeria.</w:t>
      </w:r>
    </w:p>
    <w:p w:rsidR="00A72FB9" w:rsidRPr="00E12A2A" w:rsidRDefault="00A72FB9" w:rsidP="00EB5CAC">
      <w:pPr>
        <w:spacing w:line="360" w:lineRule="auto"/>
        <w:jc w:val="both"/>
        <w:rPr>
          <w:sz w:val="24"/>
          <w:szCs w:val="24"/>
        </w:rPr>
      </w:pPr>
      <w:r w:rsidRPr="00E12A2A">
        <w:rPr>
          <w:spacing w:val="2"/>
          <w:sz w:val="24"/>
          <w:szCs w:val="24"/>
          <w:shd w:val="clear" w:color="auto" w:fill="FCFCFC"/>
        </w:rPr>
        <w:t>Churches have the best well organised and recognized community networks in Nigerian communities</w:t>
      </w:r>
      <w:r w:rsidR="00081FE2">
        <w:rPr>
          <w:spacing w:val="2"/>
          <w:sz w:val="24"/>
          <w:szCs w:val="24"/>
          <w:shd w:val="clear" w:color="auto" w:fill="FCFCFC"/>
        </w:rPr>
        <w:t xml:space="preserve"> and consequently </w:t>
      </w:r>
      <w:r w:rsidRPr="00E12A2A">
        <w:rPr>
          <w:spacing w:val="2"/>
          <w:sz w:val="24"/>
          <w:szCs w:val="24"/>
          <w:shd w:val="clear" w:color="auto" w:fill="FCFCFC"/>
        </w:rPr>
        <w:t xml:space="preserve">potentially exercise a great influence over them. Their constant moralistic attitudes, reinforcement of conservative gender ideologies and wholesome integration of health and faith into the ministry is   influencing their flock’s </w:t>
      </w:r>
      <w:r w:rsidR="00C97AC0">
        <w:rPr>
          <w:spacing w:val="2"/>
          <w:sz w:val="24"/>
          <w:szCs w:val="24"/>
          <w:shd w:val="clear" w:color="auto" w:fill="FCFCFC"/>
        </w:rPr>
        <w:t xml:space="preserve">early </w:t>
      </w:r>
      <w:r w:rsidRPr="00E12A2A">
        <w:rPr>
          <w:spacing w:val="2"/>
          <w:sz w:val="24"/>
          <w:szCs w:val="24"/>
          <w:shd w:val="clear" w:color="auto" w:fill="FCFCFC"/>
        </w:rPr>
        <w:t xml:space="preserve">uptake of HIV and AIDS-related services. With </w:t>
      </w:r>
      <w:r w:rsidR="00081FE2">
        <w:rPr>
          <w:spacing w:val="2"/>
          <w:sz w:val="24"/>
          <w:szCs w:val="24"/>
          <w:shd w:val="clear" w:color="auto" w:fill="FCFCFC"/>
        </w:rPr>
        <w:t xml:space="preserve">a </w:t>
      </w:r>
      <w:r w:rsidRPr="00E12A2A">
        <w:rPr>
          <w:spacing w:val="2"/>
          <w:sz w:val="24"/>
          <w:szCs w:val="24"/>
          <w:shd w:val="clear" w:color="auto" w:fill="FCFCFC"/>
        </w:rPr>
        <w:t xml:space="preserve">low </w:t>
      </w:r>
      <w:r w:rsidRPr="00E12A2A">
        <w:rPr>
          <w:sz w:val="24"/>
          <w:szCs w:val="24"/>
        </w:rPr>
        <w:t>Antenatal Care (ANC) attendance, majority of rural pregnant women’s first p</w:t>
      </w:r>
      <w:r w:rsidR="00C97AC0">
        <w:rPr>
          <w:sz w:val="24"/>
          <w:szCs w:val="24"/>
        </w:rPr>
        <w:t>l</w:t>
      </w:r>
      <w:r w:rsidRPr="00E12A2A">
        <w:rPr>
          <w:sz w:val="24"/>
          <w:szCs w:val="24"/>
        </w:rPr>
        <w:t>ace of visit is either the church or the home of TBA</w:t>
      </w:r>
      <w:r w:rsidR="00081FE2">
        <w:rPr>
          <w:sz w:val="24"/>
          <w:szCs w:val="24"/>
        </w:rPr>
        <w:t>.</w:t>
      </w:r>
      <w:r w:rsidRPr="00E12A2A">
        <w:rPr>
          <w:sz w:val="24"/>
          <w:szCs w:val="24"/>
        </w:rPr>
        <w:t xml:space="preserve"> </w:t>
      </w:r>
    </w:p>
    <w:p w:rsidR="00A72FB9" w:rsidRPr="00E12A2A" w:rsidRDefault="00A72FB9" w:rsidP="00EB5CAC">
      <w:pPr>
        <w:spacing w:line="360" w:lineRule="auto"/>
        <w:jc w:val="both"/>
        <w:rPr>
          <w:rFonts w:eastAsia="Times New Roman" w:cs="Times New Roman"/>
          <w:sz w:val="24"/>
          <w:szCs w:val="24"/>
          <w:lang w:eastAsia="en-ZA"/>
        </w:rPr>
      </w:pPr>
      <w:r w:rsidRPr="00E12A2A">
        <w:rPr>
          <w:rFonts w:eastAsia="Times New Roman" w:cs="Times New Roman"/>
          <w:sz w:val="24"/>
          <w:szCs w:val="24"/>
          <w:lang w:eastAsia="en-ZA"/>
        </w:rPr>
        <w:t>With no formal training but generally respected because they are elderly community women, TBAs  play a vital role in maternal and chi</w:t>
      </w:r>
      <w:r w:rsidR="00C97AC0">
        <w:rPr>
          <w:rFonts w:eastAsia="Times New Roman" w:cs="Times New Roman"/>
          <w:sz w:val="24"/>
          <w:szCs w:val="24"/>
          <w:lang w:eastAsia="en-ZA"/>
        </w:rPr>
        <w:t>ld health</w:t>
      </w:r>
      <w:r w:rsidR="00834444">
        <w:rPr>
          <w:rFonts w:eastAsia="Times New Roman" w:cs="Times New Roman"/>
          <w:sz w:val="24"/>
          <w:szCs w:val="24"/>
          <w:lang w:eastAsia="en-ZA"/>
        </w:rPr>
        <w:t>,</w:t>
      </w:r>
      <w:r w:rsidR="00C97AC0">
        <w:rPr>
          <w:rFonts w:eastAsia="Times New Roman" w:cs="Times New Roman"/>
          <w:sz w:val="24"/>
          <w:szCs w:val="24"/>
          <w:lang w:eastAsia="en-ZA"/>
        </w:rPr>
        <w:t xml:space="preserve"> bridge the gap and support the</w:t>
      </w:r>
      <w:r w:rsidRPr="00E12A2A">
        <w:rPr>
          <w:rFonts w:eastAsia="Times New Roman" w:cs="Times New Roman"/>
          <w:sz w:val="24"/>
          <w:szCs w:val="24"/>
          <w:lang w:eastAsia="en-ZA"/>
        </w:rPr>
        <w:t xml:space="preserve"> deliver</w:t>
      </w:r>
      <w:r w:rsidR="00C97AC0">
        <w:rPr>
          <w:rFonts w:eastAsia="Times New Roman" w:cs="Times New Roman"/>
          <w:sz w:val="24"/>
          <w:szCs w:val="24"/>
          <w:lang w:eastAsia="en-ZA"/>
        </w:rPr>
        <w:t>y of babies</w:t>
      </w:r>
      <w:r w:rsidRPr="00E12A2A">
        <w:rPr>
          <w:rFonts w:eastAsia="Times New Roman" w:cs="Times New Roman"/>
          <w:sz w:val="24"/>
          <w:szCs w:val="24"/>
          <w:lang w:eastAsia="en-ZA"/>
        </w:rPr>
        <w:t xml:space="preserve"> in communities far removed from health facilities. They also rely on child deliveries for sustenance and see formal medical facilities as competitors</w:t>
      </w:r>
      <w:r w:rsidR="00834444">
        <w:rPr>
          <w:rFonts w:eastAsia="Times New Roman" w:cs="Times New Roman"/>
          <w:sz w:val="24"/>
          <w:szCs w:val="24"/>
          <w:lang w:eastAsia="en-ZA"/>
        </w:rPr>
        <w:t>.</w:t>
      </w:r>
      <w:r w:rsidRPr="00E12A2A">
        <w:rPr>
          <w:rFonts w:eastAsia="Times New Roman" w:cs="Times New Roman"/>
          <w:sz w:val="24"/>
          <w:szCs w:val="24"/>
          <w:lang w:eastAsia="en-ZA"/>
        </w:rPr>
        <w:t xml:space="preserve"> Nigeria has the second highest estimated number of maternal deaths after India and responsible for 30% of the global burden of Mother-to-Child Transmission of HIV (MTCT). Accordingly MTCT in Nigeria accounts for 90% HIV infections in children and among the highest number of new HIV infections in children (UNAIDS, 2013). </w:t>
      </w:r>
    </w:p>
    <w:p w:rsidR="00A72FB9" w:rsidRDefault="00A72FB9" w:rsidP="00EB5CAC">
      <w:pPr>
        <w:pBdr>
          <w:bottom w:val="single" w:sz="12" w:space="1" w:color="auto"/>
        </w:pBdr>
        <w:spacing w:line="360" w:lineRule="auto"/>
        <w:jc w:val="both"/>
        <w:rPr>
          <w:spacing w:val="2"/>
          <w:sz w:val="24"/>
          <w:szCs w:val="24"/>
          <w:shd w:val="clear" w:color="auto" w:fill="FCFCFC"/>
        </w:rPr>
      </w:pPr>
      <w:r w:rsidRPr="00E12A2A">
        <w:rPr>
          <w:spacing w:val="2"/>
          <w:sz w:val="24"/>
          <w:szCs w:val="24"/>
          <w:shd w:val="clear" w:color="auto" w:fill="FCFCFC"/>
        </w:rPr>
        <w:t xml:space="preserve">This paper explores the role both institutions play in contributing to </w:t>
      </w:r>
      <w:proofErr w:type="gramStart"/>
      <w:r w:rsidRPr="00E12A2A">
        <w:rPr>
          <w:spacing w:val="2"/>
          <w:sz w:val="24"/>
          <w:szCs w:val="24"/>
          <w:shd w:val="clear" w:color="auto" w:fill="FCFCFC"/>
        </w:rPr>
        <w:t>delayed</w:t>
      </w:r>
      <w:proofErr w:type="gramEnd"/>
      <w:r w:rsidRPr="00E12A2A">
        <w:rPr>
          <w:spacing w:val="2"/>
          <w:sz w:val="24"/>
          <w:szCs w:val="24"/>
          <w:shd w:val="clear" w:color="auto" w:fill="FCFCFC"/>
        </w:rPr>
        <w:t xml:space="preserve"> </w:t>
      </w:r>
      <w:r w:rsidR="00951F57">
        <w:rPr>
          <w:spacing w:val="2"/>
          <w:sz w:val="24"/>
          <w:szCs w:val="24"/>
          <w:shd w:val="clear" w:color="auto" w:fill="FCFCFC"/>
        </w:rPr>
        <w:t xml:space="preserve">HIV </w:t>
      </w:r>
      <w:r w:rsidRPr="00E12A2A">
        <w:rPr>
          <w:spacing w:val="2"/>
          <w:sz w:val="24"/>
          <w:szCs w:val="24"/>
          <w:shd w:val="clear" w:color="auto" w:fill="FCFCFC"/>
        </w:rPr>
        <w:t xml:space="preserve">testing </w:t>
      </w:r>
      <w:r w:rsidR="00951F57">
        <w:rPr>
          <w:spacing w:val="2"/>
          <w:sz w:val="24"/>
          <w:szCs w:val="24"/>
          <w:shd w:val="clear" w:color="auto" w:fill="FCFCFC"/>
        </w:rPr>
        <w:t>of pregnant</w:t>
      </w:r>
      <w:r w:rsidRPr="00E12A2A">
        <w:rPr>
          <w:spacing w:val="2"/>
          <w:sz w:val="24"/>
          <w:szCs w:val="24"/>
          <w:shd w:val="clear" w:color="auto" w:fill="FCFCFC"/>
        </w:rPr>
        <w:t xml:space="preserve"> women in rural Nigeria and is </w:t>
      </w:r>
      <w:r w:rsidRPr="00E12A2A">
        <w:rPr>
          <w:shd w:val="clear" w:color="auto" w:fill="FFFFFF"/>
        </w:rPr>
        <w:t>based on findings of a PhD dissertation</w:t>
      </w:r>
      <w:r w:rsidRPr="00E12A2A">
        <w:rPr>
          <w:spacing w:val="2"/>
          <w:sz w:val="24"/>
          <w:szCs w:val="24"/>
          <w:shd w:val="clear" w:color="auto" w:fill="FCFCFC"/>
        </w:rPr>
        <w:t>.</w:t>
      </w:r>
    </w:p>
    <w:p w:rsidR="00EB5CAC" w:rsidRPr="00E12A2A" w:rsidRDefault="00EB5CAC" w:rsidP="00EB5CAC">
      <w:pPr>
        <w:pBdr>
          <w:bottom w:val="single" w:sz="12" w:space="1" w:color="auto"/>
        </w:pBdr>
        <w:spacing w:line="360" w:lineRule="auto"/>
        <w:jc w:val="both"/>
        <w:rPr>
          <w:rFonts w:eastAsia="Times New Roman" w:cs="Times New Roman"/>
          <w:sz w:val="24"/>
          <w:szCs w:val="24"/>
          <w:lang w:eastAsia="en-ZA"/>
        </w:rPr>
      </w:pPr>
    </w:p>
    <w:p w:rsidR="00EB5CAC" w:rsidRDefault="00EB5CAC" w:rsidP="00EB5CAC">
      <w:pPr>
        <w:spacing w:line="360" w:lineRule="auto"/>
        <w:jc w:val="both"/>
        <w:rPr>
          <w:rFonts w:eastAsia="Times New Roman" w:cs="Times New Roman"/>
          <w:sz w:val="24"/>
          <w:szCs w:val="24"/>
          <w:lang w:eastAsia="en-ZA"/>
        </w:rPr>
      </w:pPr>
    </w:p>
    <w:p w:rsidR="00EB5CAC" w:rsidRDefault="00EB5CAC" w:rsidP="00EB5CAC">
      <w:pPr>
        <w:spacing w:line="360" w:lineRule="auto"/>
        <w:jc w:val="both"/>
        <w:rPr>
          <w:rFonts w:eastAsia="Times New Roman" w:cs="Times New Roman"/>
          <w:sz w:val="24"/>
          <w:szCs w:val="24"/>
          <w:lang w:eastAsia="en-ZA"/>
        </w:rPr>
      </w:pPr>
    </w:p>
    <w:p w:rsidR="00EB5CAC" w:rsidRDefault="00EB5CAC" w:rsidP="00EB5CAC">
      <w:pPr>
        <w:spacing w:line="360" w:lineRule="auto"/>
        <w:jc w:val="both"/>
        <w:rPr>
          <w:rFonts w:eastAsia="Times New Roman" w:cs="Times New Roman"/>
          <w:sz w:val="24"/>
          <w:szCs w:val="24"/>
          <w:lang w:eastAsia="en-ZA"/>
        </w:rPr>
      </w:pPr>
    </w:p>
    <w:p w:rsidR="00EB5CAC" w:rsidRPr="00EB5CAC" w:rsidRDefault="00EB5CAC" w:rsidP="00EB5CAC">
      <w:pPr>
        <w:spacing w:line="360" w:lineRule="auto"/>
        <w:jc w:val="both"/>
        <w:rPr>
          <w:rFonts w:eastAsia="Times New Roman" w:cs="Times New Roman"/>
          <w:i/>
          <w:color w:val="0070C0"/>
          <w:sz w:val="28"/>
          <w:szCs w:val="28"/>
          <w:lang w:eastAsia="en-ZA"/>
        </w:rPr>
      </w:pPr>
      <w:r w:rsidRPr="00EB5CAC">
        <w:rPr>
          <w:rFonts w:eastAsia="Times New Roman" w:cs="Times New Roman"/>
          <w:i/>
          <w:color w:val="0070C0"/>
          <w:sz w:val="28"/>
          <w:szCs w:val="28"/>
          <w:lang w:eastAsia="en-ZA"/>
        </w:rPr>
        <w:t>Biography</w:t>
      </w:r>
    </w:p>
    <w:p w:rsidR="005933AA" w:rsidRPr="00E12A2A" w:rsidRDefault="005933AA" w:rsidP="00EB5CAC">
      <w:pPr>
        <w:spacing w:line="360" w:lineRule="auto"/>
        <w:jc w:val="both"/>
        <w:rPr>
          <w:rFonts w:eastAsia="Times New Roman" w:cs="Times New Roman"/>
          <w:sz w:val="24"/>
          <w:szCs w:val="24"/>
          <w:lang w:eastAsia="en-ZA"/>
        </w:rPr>
      </w:pPr>
      <w:r>
        <w:rPr>
          <w:rFonts w:eastAsia="Times New Roman" w:cs="Times New Roman"/>
          <w:sz w:val="24"/>
          <w:szCs w:val="24"/>
          <w:lang w:eastAsia="en-ZA"/>
        </w:rPr>
        <w:t>Anthony Wovisike Umetor is a PhD student</w:t>
      </w:r>
      <w:r w:rsidR="00EB5CAC">
        <w:rPr>
          <w:rFonts w:eastAsia="Times New Roman" w:cs="Times New Roman"/>
          <w:sz w:val="24"/>
          <w:szCs w:val="24"/>
          <w:lang w:eastAsia="en-ZA"/>
        </w:rPr>
        <w:t>, part-time Parliamentary Monitor</w:t>
      </w:r>
      <w:r>
        <w:rPr>
          <w:rFonts w:eastAsia="Times New Roman" w:cs="Times New Roman"/>
          <w:sz w:val="24"/>
          <w:szCs w:val="24"/>
          <w:lang w:eastAsia="en-ZA"/>
        </w:rPr>
        <w:t xml:space="preserve"> and a passionate community HIV activist. He </w:t>
      </w:r>
      <w:r w:rsidR="00EB5CAC">
        <w:rPr>
          <w:rFonts w:eastAsia="Times New Roman" w:cs="Times New Roman"/>
          <w:sz w:val="24"/>
          <w:szCs w:val="24"/>
          <w:lang w:eastAsia="en-ZA"/>
        </w:rPr>
        <w:t>was a</w:t>
      </w:r>
      <w:r>
        <w:rPr>
          <w:rFonts w:eastAsia="Times New Roman" w:cs="Times New Roman"/>
          <w:sz w:val="24"/>
          <w:szCs w:val="24"/>
          <w:lang w:eastAsia="en-ZA"/>
        </w:rPr>
        <w:t xml:space="preserve"> </w:t>
      </w:r>
      <w:r w:rsidR="00EB5CAC">
        <w:rPr>
          <w:rFonts w:eastAsia="Times New Roman" w:cs="Times New Roman"/>
          <w:sz w:val="24"/>
          <w:szCs w:val="24"/>
          <w:lang w:eastAsia="en-ZA"/>
        </w:rPr>
        <w:t xml:space="preserve">former </w:t>
      </w:r>
      <w:r>
        <w:rPr>
          <w:rFonts w:eastAsia="Times New Roman" w:cs="Times New Roman"/>
          <w:sz w:val="24"/>
          <w:szCs w:val="24"/>
          <w:lang w:eastAsia="en-ZA"/>
        </w:rPr>
        <w:t>Executive Director of Community HIV/AIDS Initiative South Africa (CHARISA). He holds a masters degree in HIV/AIDS Management from the University of Stellenbosch.</w:t>
      </w:r>
    </w:p>
    <w:p w:rsidR="00A72FB9" w:rsidRDefault="00A72FB9" w:rsidP="00EB5CAC">
      <w:pPr>
        <w:jc w:val="both"/>
      </w:pPr>
    </w:p>
    <w:sectPr w:rsidR="00A72FB9" w:rsidSect="00BE2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2FB9"/>
    <w:rsid w:val="00081FE2"/>
    <w:rsid w:val="005933AA"/>
    <w:rsid w:val="005B44F8"/>
    <w:rsid w:val="00681901"/>
    <w:rsid w:val="00834444"/>
    <w:rsid w:val="00951F57"/>
    <w:rsid w:val="00A72FB9"/>
    <w:rsid w:val="00B43D9D"/>
    <w:rsid w:val="00BE2103"/>
    <w:rsid w:val="00C97AC0"/>
    <w:rsid w:val="00DE62E0"/>
    <w:rsid w:val="00EB0157"/>
    <w:rsid w:val="00EB5CAC"/>
    <w:rsid w:val="00FC1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FB9"/>
    <w:pPr>
      <w:spacing w:after="160" w:line="259" w:lineRule="auto"/>
    </w:pPr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2017-11-22T08:53:00Z</dcterms:created>
  <dcterms:modified xsi:type="dcterms:W3CDTF">2017-11-22T09:13:00Z</dcterms:modified>
</cp:coreProperties>
</file>