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9DC895" w14:textId="77777777" w:rsidR="00FC7162" w:rsidRPr="00FC7162" w:rsidRDefault="00FC7162" w:rsidP="00FC7162">
      <w:pPr>
        <w:jc w:val="both"/>
        <w:rPr>
          <w:rFonts w:ascii="Minion Pro" w:eastAsia="Times New Roman" w:hAnsi="Minion Pro" w:cs="Times New Roman"/>
          <w:b/>
          <w:color w:val="4F81BD" w:themeColor="accent1"/>
          <w:sz w:val="34"/>
          <w:szCs w:val="32"/>
        </w:rPr>
      </w:pPr>
      <w:r w:rsidRPr="00FC7162">
        <w:rPr>
          <w:rFonts w:ascii="Minion Pro" w:eastAsia="Times New Roman" w:hAnsi="Minion Pro" w:cs="Times New Roman"/>
          <w:b/>
          <w:bCs/>
          <w:color w:val="4F81BD" w:themeColor="accent1"/>
          <w:sz w:val="34"/>
          <w:szCs w:val="32"/>
          <w:shd w:val="clear" w:color="auto" w:fill="FFFFFF"/>
        </w:rPr>
        <w:t xml:space="preserve">HIV care continuum outcomes: </w:t>
      </w:r>
      <w:r w:rsidRPr="00FC7162">
        <w:rPr>
          <w:rFonts w:ascii="Minion Pro" w:hAnsi="Minion Pro" w:cs="Times New Roman"/>
          <w:b/>
          <w:color w:val="4F81BD" w:themeColor="accent1"/>
          <w:sz w:val="34"/>
          <w:szCs w:val="32"/>
        </w:rPr>
        <w:t>does Ethiopia meet the UNAIDS 90-90-90 targets?</w:t>
      </w:r>
      <w:r w:rsidRPr="00FC7162">
        <w:rPr>
          <w:rFonts w:ascii="Minion Pro" w:eastAsia="Times New Roman" w:hAnsi="Minion Pro" w:cs="Times New Roman"/>
          <w:b/>
          <w:color w:val="4F81BD" w:themeColor="accent1"/>
          <w:sz w:val="34"/>
          <w:szCs w:val="32"/>
          <w:shd w:val="clear" w:color="auto" w:fill="FFFFFF"/>
        </w:rPr>
        <w:t xml:space="preserve"> </w:t>
      </w:r>
    </w:p>
    <w:p w14:paraId="1524EF99" w14:textId="77777777" w:rsidR="00FC7162" w:rsidRPr="00FC7162" w:rsidRDefault="0053461C" w:rsidP="0053461C">
      <w:pPr>
        <w:contextualSpacing/>
        <w:rPr>
          <w:rFonts w:ascii="Arial" w:hAnsi="Arial" w:cs="Arial"/>
          <w:sz w:val="18"/>
          <w:szCs w:val="18"/>
        </w:rPr>
      </w:pPr>
      <w:r w:rsidRPr="00FC7162">
        <w:rPr>
          <w:rFonts w:ascii="Arial" w:hAnsi="Arial" w:cs="Arial"/>
          <w:sz w:val="18"/>
          <w:szCs w:val="18"/>
          <w:u w:val="single"/>
        </w:rPr>
        <w:t>Gesesew Hailay</w:t>
      </w:r>
      <w:r w:rsidRPr="00FC7162">
        <w:rPr>
          <w:rFonts w:ascii="Arial" w:hAnsi="Arial" w:cs="Arial"/>
          <w:sz w:val="18"/>
          <w:szCs w:val="18"/>
        </w:rPr>
        <w:t xml:space="preserve">, </w:t>
      </w:r>
      <w:r w:rsidR="00FC7162" w:rsidRPr="00FC7162">
        <w:rPr>
          <w:rFonts w:ascii="Arial" w:hAnsi="Arial" w:cs="Arial"/>
          <w:sz w:val="18"/>
          <w:szCs w:val="18"/>
        </w:rPr>
        <w:t xml:space="preserve">BSc, MPH, PhD candidate, Flinders University, Australia </w:t>
      </w:r>
    </w:p>
    <w:p w14:paraId="45087089" w14:textId="77777777" w:rsidR="00FC7162" w:rsidRPr="00FC7162" w:rsidRDefault="0053461C" w:rsidP="0053461C">
      <w:pPr>
        <w:contextualSpacing/>
        <w:rPr>
          <w:rFonts w:ascii="Arial" w:hAnsi="Arial" w:cs="Arial"/>
          <w:sz w:val="18"/>
          <w:szCs w:val="18"/>
        </w:rPr>
      </w:pPr>
      <w:r w:rsidRPr="00FC7162">
        <w:rPr>
          <w:rFonts w:ascii="Arial" w:hAnsi="Arial" w:cs="Arial"/>
          <w:sz w:val="18"/>
          <w:szCs w:val="18"/>
        </w:rPr>
        <w:t xml:space="preserve">Ward Paul, </w:t>
      </w:r>
      <w:r w:rsidR="00FC7162">
        <w:rPr>
          <w:rFonts w:ascii="Arial" w:hAnsi="Arial" w:cs="Arial"/>
          <w:sz w:val="18"/>
          <w:szCs w:val="18"/>
        </w:rPr>
        <w:t>BA, MA, PhD, Professor</w:t>
      </w:r>
      <w:r w:rsidR="00FC7162" w:rsidRPr="00FC7162">
        <w:rPr>
          <w:rFonts w:ascii="Arial" w:hAnsi="Arial" w:cs="Arial"/>
          <w:sz w:val="18"/>
          <w:szCs w:val="18"/>
        </w:rPr>
        <w:t>, Flinders University, Australia</w:t>
      </w:r>
    </w:p>
    <w:p w14:paraId="6FD21B32" w14:textId="77777777" w:rsidR="00FC7162" w:rsidRPr="00FC7162" w:rsidRDefault="0053461C" w:rsidP="0053461C">
      <w:pPr>
        <w:contextualSpacing/>
        <w:rPr>
          <w:rFonts w:ascii="Arial" w:hAnsi="Arial" w:cs="Arial"/>
          <w:sz w:val="18"/>
          <w:szCs w:val="18"/>
        </w:rPr>
      </w:pPr>
      <w:proofErr w:type="spellStart"/>
      <w:r w:rsidRPr="00FC7162">
        <w:rPr>
          <w:rFonts w:ascii="Arial" w:hAnsi="Arial" w:cs="Arial"/>
          <w:sz w:val="18"/>
          <w:szCs w:val="18"/>
        </w:rPr>
        <w:t>Hajito</w:t>
      </w:r>
      <w:proofErr w:type="spellEnd"/>
      <w:r w:rsidRPr="00FC7162">
        <w:rPr>
          <w:rFonts w:ascii="Arial" w:hAnsi="Arial" w:cs="Arial"/>
          <w:sz w:val="18"/>
          <w:szCs w:val="18"/>
        </w:rPr>
        <w:t xml:space="preserve"> Kifle, </w:t>
      </w:r>
      <w:r w:rsidR="00FC7162">
        <w:rPr>
          <w:rFonts w:ascii="Arial" w:hAnsi="Arial" w:cs="Arial"/>
          <w:sz w:val="18"/>
          <w:szCs w:val="18"/>
        </w:rPr>
        <w:t>MD, MPH, Professor, Jimma University, Ethiopia</w:t>
      </w:r>
    </w:p>
    <w:p w14:paraId="6A6A4ECA" w14:textId="77777777" w:rsidR="0053461C" w:rsidRPr="00FC7162" w:rsidRDefault="0053461C" w:rsidP="0053461C">
      <w:pPr>
        <w:contextualSpacing/>
        <w:rPr>
          <w:rFonts w:ascii="Arial" w:hAnsi="Arial" w:cs="Arial"/>
          <w:color w:val="000000"/>
          <w:sz w:val="18"/>
          <w:szCs w:val="18"/>
          <w:shd w:val="clear" w:color="auto" w:fill="FFFFFF"/>
        </w:rPr>
      </w:pPr>
      <w:r w:rsidRPr="00FC7162">
        <w:rPr>
          <w:rFonts w:ascii="Arial" w:hAnsi="Arial" w:cs="Arial"/>
          <w:sz w:val="18"/>
          <w:szCs w:val="18"/>
        </w:rPr>
        <w:t>Mwanri Lillian</w:t>
      </w:r>
      <w:r w:rsidR="00FC7162">
        <w:rPr>
          <w:rFonts w:ascii="Arial" w:hAnsi="Arial" w:cs="Arial"/>
          <w:sz w:val="18"/>
          <w:szCs w:val="18"/>
        </w:rPr>
        <w:t>, MD, MCN, PhD, FAFPHM</w:t>
      </w:r>
      <w:proofErr w:type="gramStart"/>
      <w:r w:rsidR="00FC7162">
        <w:rPr>
          <w:rFonts w:ascii="Arial" w:hAnsi="Arial" w:cs="Arial"/>
          <w:sz w:val="18"/>
          <w:szCs w:val="18"/>
        </w:rPr>
        <w:t xml:space="preserve">, </w:t>
      </w:r>
      <w:r w:rsidR="00FC7162" w:rsidRPr="00FC7162">
        <w:rPr>
          <w:rFonts w:ascii="Arial" w:hAnsi="Arial" w:cs="Arial"/>
          <w:sz w:val="18"/>
          <w:szCs w:val="18"/>
        </w:rPr>
        <w:t>,</w:t>
      </w:r>
      <w:proofErr w:type="gramEnd"/>
      <w:r w:rsidR="00FC7162" w:rsidRPr="00FC7162">
        <w:rPr>
          <w:rFonts w:ascii="Arial" w:hAnsi="Arial" w:cs="Arial"/>
          <w:sz w:val="18"/>
          <w:szCs w:val="18"/>
        </w:rPr>
        <w:t xml:space="preserve"> Flinders University, Australia</w:t>
      </w:r>
    </w:p>
    <w:p w14:paraId="0B5D7E84" w14:textId="77777777" w:rsidR="0053461C" w:rsidRPr="008A48B9" w:rsidRDefault="0053461C" w:rsidP="0053461C">
      <w:pPr>
        <w:jc w:val="both"/>
        <w:rPr>
          <w:rFonts w:ascii="Arial" w:hAnsi="Arial" w:cs="Arial"/>
          <w:b/>
        </w:rPr>
      </w:pPr>
    </w:p>
    <w:p w14:paraId="1CCB4D58" w14:textId="77777777" w:rsidR="009B7F98" w:rsidRDefault="009B7F98" w:rsidP="00061E65">
      <w:pPr>
        <w:contextualSpacing/>
        <w:jc w:val="both"/>
        <w:rPr>
          <w:rFonts w:ascii="Arial" w:hAnsi="Arial" w:cs="Arial"/>
          <w:b/>
          <w:sz w:val="20"/>
          <w:szCs w:val="20"/>
        </w:rPr>
        <w:sectPr w:rsidR="009B7F98" w:rsidSect="008869DA">
          <w:pgSz w:w="11900" w:h="16840"/>
          <w:pgMar w:top="1440" w:right="1800" w:bottom="1440" w:left="1800" w:header="708" w:footer="708" w:gutter="0"/>
          <w:cols w:space="708"/>
          <w:docGrid w:linePitch="360"/>
        </w:sectPr>
      </w:pPr>
    </w:p>
    <w:p w14:paraId="3E62F612" w14:textId="77777777" w:rsidR="00061E65" w:rsidRDefault="0053461C" w:rsidP="00061E65">
      <w:pPr>
        <w:contextualSpacing/>
        <w:jc w:val="both"/>
        <w:rPr>
          <w:rFonts w:ascii="Arial" w:hAnsi="Arial" w:cs="Arial"/>
          <w:b/>
          <w:sz w:val="20"/>
          <w:szCs w:val="20"/>
        </w:rPr>
      </w:pPr>
      <w:r w:rsidRPr="00061E65">
        <w:rPr>
          <w:rFonts w:ascii="Arial" w:hAnsi="Arial" w:cs="Arial"/>
          <w:b/>
          <w:sz w:val="20"/>
          <w:szCs w:val="20"/>
        </w:rPr>
        <w:lastRenderedPageBreak/>
        <w:t>Abstract</w:t>
      </w:r>
    </w:p>
    <w:p w14:paraId="7586E6DA" w14:textId="77777777" w:rsidR="0053461C" w:rsidRPr="00061E65" w:rsidRDefault="00061E65" w:rsidP="00061E65">
      <w:pPr>
        <w:contextualSpacing/>
        <w:jc w:val="both"/>
        <w:rPr>
          <w:rFonts w:ascii="Arial" w:hAnsi="Arial" w:cs="Arial"/>
          <w:b/>
          <w:sz w:val="20"/>
          <w:szCs w:val="20"/>
        </w:rPr>
      </w:pPr>
      <w:r>
        <w:rPr>
          <w:rStyle w:val="Strong"/>
          <w:rFonts w:ascii="Tw Cen MT" w:hAnsi="Tw Cen MT" w:cs="Arial"/>
          <w:b w:val="0"/>
          <w:color w:val="333333"/>
          <w:sz w:val="18"/>
          <w:szCs w:val="18"/>
        </w:rPr>
        <w:t>Background</w:t>
      </w:r>
      <w:r w:rsidR="0053461C" w:rsidRPr="00061E65">
        <w:rPr>
          <w:rStyle w:val="Strong"/>
          <w:rFonts w:ascii="Tw Cen MT" w:hAnsi="Tw Cen MT" w:cs="Arial"/>
          <w:b w:val="0"/>
          <w:color w:val="333333"/>
          <w:sz w:val="18"/>
          <w:szCs w:val="18"/>
        </w:rPr>
        <w:t>:</w:t>
      </w:r>
      <w:r w:rsidR="0053461C" w:rsidRPr="00061E65">
        <w:rPr>
          <w:rStyle w:val="apple-converted-space"/>
          <w:rFonts w:ascii="Tw Cen MT" w:hAnsi="Tw Cen MT" w:cs="Arial"/>
          <w:color w:val="333333"/>
          <w:sz w:val="18"/>
          <w:szCs w:val="18"/>
        </w:rPr>
        <w:t> </w:t>
      </w:r>
      <w:r>
        <w:rPr>
          <w:rStyle w:val="apple-converted-space"/>
          <w:rFonts w:ascii="Tw Cen MT" w:hAnsi="Tw Cen MT" w:cs="Arial"/>
          <w:color w:val="333333"/>
          <w:sz w:val="18"/>
          <w:szCs w:val="18"/>
        </w:rPr>
        <w:t xml:space="preserve">How </w:t>
      </w:r>
      <w:r w:rsidR="0053461C" w:rsidRPr="00061E65">
        <w:rPr>
          <w:rFonts w:ascii="Tw Cen MT" w:hAnsi="Tw Cen MT" w:cs="Arial"/>
          <w:color w:val="333333"/>
          <w:sz w:val="18"/>
          <w:szCs w:val="18"/>
        </w:rPr>
        <w:t>Ethiopia</w:t>
      </w:r>
      <w:r>
        <w:rPr>
          <w:rFonts w:ascii="Tw Cen MT" w:hAnsi="Tw Cen MT" w:cs="Arial"/>
          <w:color w:val="333333"/>
          <w:sz w:val="18"/>
          <w:szCs w:val="18"/>
        </w:rPr>
        <w:t>’s</w:t>
      </w:r>
      <w:r w:rsidR="0053461C" w:rsidRPr="00061E65">
        <w:rPr>
          <w:rFonts w:ascii="Tw Cen MT" w:hAnsi="Tw Cen MT" w:cs="Arial"/>
          <w:color w:val="333333"/>
          <w:sz w:val="18"/>
          <w:szCs w:val="18"/>
        </w:rPr>
        <w:t xml:space="preserve"> UNAIDS 90-90-90 targets is progressing was not assessed. We assessed HIV care continuum outcomes as surrogate markers for the 90-90-90 targets.</w:t>
      </w:r>
      <w:r w:rsidRPr="00061E65">
        <w:rPr>
          <w:rFonts w:ascii="Tw Cen MT" w:hAnsi="Tw Cen MT" w:cs="Arial"/>
          <w:color w:val="333333"/>
          <w:sz w:val="18"/>
          <w:szCs w:val="18"/>
        </w:rPr>
        <w:t xml:space="preserve"> </w:t>
      </w:r>
      <w:r w:rsidR="00FC7162" w:rsidRPr="00061E65">
        <w:rPr>
          <w:rStyle w:val="Strong"/>
          <w:rFonts w:ascii="Tw Cen MT" w:hAnsi="Tw Cen MT" w:cs="Arial"/>
          <w:b w:val="0"/>
          <w:color w:val="333333"/>
          <w:sz w:val="18"/>
          <w:szCs w:val="18"/>
        </w:rPr>
        <w:t>Methodology</w:t>
      </w:r>
      <w:r w:rsidR="0053461C" w:rsidRPr="00061E65">
        <w:rPr>
          <w:rStyle w:val="Strong"/>
          <w:rFonts w:ascii="Tw Cen MT" w:hAnsi="Tw Cen MT" w:cs="Arial"/>
          <w:color w:val="333333"/>
          <w:sz w:val="18"/>
          <w:szCs w:val="18"/>
        </w:rPr>
        <w:t>:</w:t>
      </w:r>
      <w:r w:rsidR="0053461C" w:rsidRPr="00061E65">
        <w:rPr>
          <w:rStyle w:val="apple-converted-space"/>
          <w:rFonts w:ascii="Tw Cen MT" w:hAnsi="Tw Cen MT" w:cs="Arial"/>
          <w:bCs/>
          <w:color w:val="333333"/>
          <w:sz w:val="18"/>
          <w:szCs w:val="18"/>
        </w:rPr>
        <w:t> </w:t>
      </w:r>
      <w:r w:rsidR="0053461C" w:rsidRPr="00061E65">
        <w:rPr>
          <w:rFonts w:ascii="Tw Cen MT" w:hAnsi="Tw Cen MT" w:cs="Arial"/>
          <w:color w:val="333333"/>
          <w:sz w:val="18"/>
          <w:szCs w:val="18"/>
        </w:rPr>
        <w:t>Data were collected from a 1</w:t>
      </w:r>
      <w:r>
        <w:rPr>
          <w:rFonts w:ascii="Tw Cen MT" w:hAnsi="Tw Cen MT" w:cs="Arial"/>
          <w:color w:val="333333"/>
          <w:sz w:val="18"/>
          <w:szCs w:val="18"/>
        </w:rPr>
        <w:t>2</w:t>
      </w:r>
      <w:r w:rsidR="0053461C" w:rsidRPr="00061E65">
        <w:rPr>
          <w:rFonts w:ascii="Tw Cen MT" w:hAnsi="Tw Cen MT" w:cs="Arial"/>
          <w:color w:val="333333"/>
          <w:sz w:val="18"/>
          <w:szCs w:val="18"/>
        </w:rPr>
        <w:t xml:space="preserve"> years retrospective cohort from anti-retroviral therapy (ART) clinic </w:t>
      </w:r>
      <w:r w:rsidR="000804EB">
        <w:rPr>
          <w:rFonts w:ascii="Tw Cen MT" w:hAnsi="Tw Cen MT" w:cs="Arial"/>
          <w:color w:val="333333"/>
          <w:sz w:val="18"/>
          <w:szCs w:val="18"/>
        </w:rPr>
        <w:t>in</w:t>
      </w:r>
      <w:r w:rsidR="0053461C" w:rsidRPr="00061E65">
        <w:rPr>
          <w:rFonts w:ascii="Tw Cen MT" w:hAnsi="Tw Cen MT" w:cs="Arial"/>
          <w:color w:val="333333"/>
          <w:sz w:val="18"/>
          <w:szCs w:val="18"/>
        </w:rPr>
        <w:t xml:space="preserve"> Southwest Ethiopia.  For measuring the UNAIDS diagnosis target, prevalence rate of delayed HIV diagnosis was considered as a surrogate marker. For the treatment </w:t>
      </w:r>
      <w:r>
        <w:rPr>
          <w:rFonts w:ascii="Tw Cen MT" w:hAnsi="Tw Cen MT" w:cs="Arial"/>
          <w:color w:val="333333"/>
          <w:sz w:val="18"/>
          <w:szCs w:val="18"/>
        </w:rPr>
        <w:t xml:space="preserve">target, number of people on </w:t>
      </w:r>
      <w:r w:rsidR="0053461C" w:rsidRPr="00061E65">
        <w:rPr>
          <w:rFonts w:ascii="Tw Cen MT" w:hAnsi="Tw Cen MT" w:cs="Arial"/>
          <w:color w:val="333333"/>
          <w:sz w:val="18"/>
          <w:szCs w:val="18"/>
        </w:rPr>
        <w:t xml:space="preserve">ART, number of people who discontinued from ART or transferred out, and number of people who had fair or poor adherence were used as surrogate markers. For the viral suppression target, number of CD4 counts and/or WHO clinical stages were used to assess immunological, clinical and treatment successes and further show the viral suppression. Summary statistics, trends and estimated survival time </w:t>
      </w:r>
      <w:r>
        <w:rPr>
          <w:rFonts w:ascii="Tw Cen MT" w:hAnsi="Tw Cen MT" w:cs="Arial"/>
          <w:color w:val="333333"/>
          <w:sz w:val="18"/>
          <w:szCs w:val="18"/>
        </w:rPr>
        <w:t xml:space="preserve">were </w:t>
      </w:r>
      <w:r w:rsidR="0053461C" w:rsidRPr="00061E65">
        <w:rPr>
          <w:rFonts w:ascii="Tw Cen MT" w:hAnsi="Tw Cen MT" w:cs="Arial"/>
          <w:color w:val="333333"/>
          <w:sz w:val="18"/>
          <w:szCs w:val="18"/>
        </w:rPr>
        <w:t>reported.</w:t>
      </w:r>
      <w:r w:rsidRPr="00061E65">
        <w:rPr>
          <w:rFonts w:ascii="Tw Cen MT" w:hAnsi="Tw Cen MT" w:cs="Arial"/>
          <w:color w:val="333333"/>
          <w:sz w:val="18"/>
          <w:szCs w:val="18"/>
        </w:rPr>
        <w:t xml:space="preserve"> </w:t>
      </w:r>
      <w:r w:rsidR="00FC7162" w:rsidRPr="00061E65">
        <w:rPr>
          <w:rStyle w:val="Strong"/>
          <w:rFonts w:ascii="Tw Cen MT" w:hAnsi="Tw Cen MT" w:cs="Arial"/>
          <w:b w:val="0"/>
          <w:color w:val="333333"/>
          <w:sz w:val="18"/>
          <w:szCs w:val="18"/>
        </w:rPr>
        <w:t>Findings</w:t>
      </w:r>
      <w:r w:rsidR="0053461C" w:rsidRPr="00061E65">
        <w:rPr>
          <w:rStyle w:val="Strong"/>
          <w:rFonts w:ascii="Tw Cen MT" w:hAnsi="Tw Cen MT" w:cs="Arial"/>
          <w:color w:val="333333"/>
          <w:sz w:val="18"/>
          <w:szCs w:val="18"/>
        </w:rPr>
        <w:t>:</w:t>
      </w:r>
      <w:r w:rsidR="0053461C" w:rsidRPr="00061E65">
        <w:rPr>
          <w:rStyle w:val="apple-converted-space"/>
          <w:rFonts w:ascii="Tw Cen MT" w:hAnsi="Tw Cen MT" w:cs="Arial"/>
          <w:bCs/>
          <w:color w:val="333333"/>
          <w:sz w:val="18"/>
          <w:szCs w:val="18"/>
        </w:rPr>
        <w:t> </w:t>
      </w:r>
      <w:r w:rsidR="0053461C" w:rsidRPr="00061E65">
        <w:rPr>
          <w:rFonts w:ascii="Tw Cen MT" w:hAnsi="Tw Cen MT" w:cs="Arial"/>
          <w:color w:val="333333"/>
          <w:sz w:val="18"/>
          <w:szCs w:val="18"/>
        </w:rPr>
        <w:t xml:space="preserve">8172 patients were enrolled for HIV cares in 2003-2015. For the diagnosis target, </w:t>
      </w:r>
      <w:r w:rsidR="0053461C" w:rsidRPr="00061E65">
        <w:rPr>
          <w:rFonts w:ascii="Tw Cen MT" w:hAnsi="Tw Cen MT" w:cs="Arial"/>
          <w:sz w:val="18"/>
          <w:szCs w:val="18"/>
        </w:rPr>
        <w:t>34.5% patients knew their status early</w:t>
      </w:r>
      <w:r w:rsidR="0053461C" w:rsidRPr="00061E65">
        <w:rPr>
          <w:rFonts w:ascii="Tw Cen MT" w:hAnsi="Tw Cen MT" w:cs="Arial"/>
          <w:color w:val="333333"/>
          <w:sz w:val="18"/>
          <w:szCs w:val="18"/>
        </w:rPr>
        <w:t xml:space="preserve"> (43%-children, 33%-adults). For the treatment target, 65% patients received ART, 1154 (21.9%) patients discontinued from ART, 1015 (19.3%) patients on ART transferred out to other sites, 916 (17%) of patients on ART had fair or good adherence. For the virological suppression target, 80.7, 80.3 and 65.8% of patients had immunological, clinical and treatment success </w:t>
      </w:r>
      <w:r w:rsidR="0053461C" w:rsidRPr="00061E65">
        <w:rPr>
          <w:rFonts w:ascii="Tw Cen MT" w:hAnsi="Tw Cen MT" w:cs="Arial"/>
          <w:sz w:val="18"/>
          <w:szCs w:val="18"/>
        </w:rPr>
        <w:t>displaying an estimated 66% of patients achieved the target</w:t>
      </w:r>
      <w:r w:rsidR="0053461C" w:rsidRPr="00061E65">
        <w:rPr>
          <w:rFonts w:ascii="Tw Cen MT" w:hAnsi="Tw Cen MT" w:cs="Arial"/>
          <w:color w:val="333333"/>
          <w:sz w:val="18"/>
          <w:szCs w:val="18"/>
        </w:rPr>
        <w:t>.</w:t>
      </w:r>
      <w:r w:rsidRPr="00061E65">
        <w:rPr>
          <w:rFonts w:ascii="Tw Cen MT" w:hAnsi="Tw Cen MT" w:cs="Arial"/>
          <w:color w:val="333333"/>
          <w:sz w:val="18"/>
          <w:szCs w:val="18"/>
        </w:rPr>
        <w:t xml:space="preserve"> </w:t>
      </w:r>
      <w:r w:rsidR="0053461C" w:rsidRPr="00061E65">
        <w:rPr>
          <w:rStyle w:val="Strong"/>
          <w:rFonts w:ascii="Tw Cen MT" w:hAnsi="Tw Cen MT" w:cs="Arial"/>
          <w:b w:val="0"/>
          <w:color w:val="333333"/>
          <w:sz w:val="18"/>
          <w:szCs w:val="18"/>
        </w:rPr>
        <w:t>Conclusions</w:t>
      </w:r>
      <w:r w:rsidR="0053461C" w:rsidRPr="00061E65">
        <w:rPr>
          <w:rStyle w:val="Strong"/>
          <w:rFonts w:ascii="Tw Cen MT" w:hAnsi="Tw Cen MT" w:cs="Arial"/>
          <w:color w:val="333333"/>
          <w:sz w:val="18"/>
          <w:szCs w:val="18"/>
        </w:rPr>
        <w:t>:</w:t>
      </w:r>
      <w:r w:rsidR="0053461C" w:rsidRPr="00061E65">
        <w:rPr>
          <w:rStyle w:val="apple-converted-space"/>
          <w:rFonts w:ascii="Tw Cen MT" w:hAnsi="Tw Cen MT" w:cs="Arial"/>
          <w:bCs/>
          <w:color w:val="333333"/>
          <w:sz w:val="18"/>
          <w:szCs w:val="18"/>
        </w:rPr>
        <w:t> </w:t>
      </w:r>
      <w:r w:rsidR="0053461C" w:rsidRPr="00061E65">
        <w:rPr>
          <w:rFonts w:ascii="Tw Cen MT" w:hAnsi="Tw Cen MT" w:cs="Arial"/>
          <w:sz w:val="18"/>
          <w:szCs w:val="18"/>
        </w:rPr>
        <w:t>The finding reflects that an estimated 35% of patients knew their status timely, 65% of diagnosed patients received treatment and 66% of patients on ART achieved viral suppression.</w:t>
      </w:r>
      <w:r w:rsidR="0053461C" w:rsidRPr="00061E65">
        <w:rPr>
          <w:rFonts w:ascii="Tw Cen MT" w:hAnsi="Tw Cen MT" w:cs="Arial"/>
          <w:color w:val="333333"/>
          <w:sz w:val="18"/>
          <w:szCs w:val="18"/>
        </w:rPr>
        <w:t xml:space="preserve">  This is very far from the UNAIDS 90-90-90 targets underscoring </w:t>
      </w:r>
      <w:r w:rsidR="0053461C" w:rsidRPr="00061E65">
        <w:rPr>
          <w:rFonts w:ascii="Tw Cen MT" w:hAnsi="Tw Cen MT" w:cs="Arial"/>
          <w:sz w:val="18"/>
          <w:szCs w:val="18"/>
        </w:rPr>
        <w:t xml:space="preserve">the need for </w:t>
      </w:r>
      <w:r>
        <w:rPr>
          <w:rFonts w:ascii="Tw Cen MT" w:hAnsi="Tw Cen MT" w:cs="Arial"/>
          <w:sz w:val="18"/>
          <w:szCs w:val="18"/>
        </w:rPr>
        <w:t>concreted efforts such as use of</w:t>
      </w:r>
      <w:r w:rsidR="0053461C" w:rsidRPr="00061E65">
        <w:rPr>
          <w:rFonts w:ascii="Tw Cen MT" w:hAnsi="Tw Cen MT" w:cs="Arial"/>
          <w:sz w:val="18"/>
          <w:szCs w:val="18"/>
        </w:rPr>
        <w:t xml:space="preserve"> </w:t>
      </w:r>
      <w:r w:rsidR="0053461C" w:rsidRPr="00061E65">
        <w:rPr>
          <w:rFonts w:ascii="Tw Cen MT" w:hAnsi="Tw Cen MT" w:cs="Arial"/>
          <w:color w:val="333333"/>
          <w:sz w:val="18"/>
          <w:szCs w:val="18"/>
        </w:rPr>
        <w:t xml:space="preserve">unmanned aerial systems (or drones) for transporting laboratory specimens, immediate or same day ART initiation, community distribution of ART, runaway packs during conflict, and use of </w:t>
      </w:r>
      <w:proofErr w:type="spellStart"/>
      <w:r w:rsidR="0053461C" w:rsidRPr="00061E65">
        <w:rPr>
          <w:rFonts w:ascii="Tw Cen MT" w:hAnsi="Tw Cen MT" w:cs="Arial"/>
          <w:color w:val="333333"/>
          <w:sz w:val="18"/>
          <w:szCs w:val="18"/>
        </w:rPr>
        <w:t>GenXpert</w:t>
      </w:r>
      <w:proofErr w:type="spellEnd"/>
      <w:r w:rsidR="0053461C" w:rsidRPr="00061E65">
        <w:rPr>
          <w:rFonts w:ascii="Tw Cen MT" w:hAnsi="Tw Cen MT" w:cs="Arial"/>
          <w:color w:val="333333"/>
          <w:sz w:val="18"/>
          <w:szCs w:val="18"/>
        </w:rPr>
        <w:t xml:space="preserve"> for HIV viral load testing would help to hit the target.</w:t>
      </w:r>
    </w:p>
    <w:p w14:paraId="535342FD" w14:textId="77777777" w:rsidR="000C70CE" w:rsidRDefault="000C70CE"/>
    <w:p w14:paraId="3C3DBF40" w14:textId="77777777" w:rsidR="000804EB" w:rsidRDefault="000804EB">
      <w:pPr>
        <w:rPr>
          <w:rFonts w:ascii="Arial" w:hAnsi="Arial"/>
          <w:b/>
          <w:sz w:val="20"/>
          <w:szCs w:val="20"/>
        </w:rPr>
      </w:pPr>
      <w:r w:rsidRPr="000804EB">
        <w:rPr>
          <w:rFonts w:ascii="Arial" w:hAnsi="Arial"/>
          <w:b/>
          <w:sz w:val="20"/>
          <w:szCs w:val="20"/>
        </w:rPr>
        <w:t xml:space="preserve">Recent Publications </w:t>
      </w:r>
      <w:r w:rsidR="006904F0">
        <w:rPr>
          <w:rFonts w:ascii="Arial" w:hAnsi="Arial"/>
          <w:b/>
          <w:sz w:val="20"/>
          <w:szCs w:val="20"/>
        </w:rPr>
        <w:t>(out of 30 publications)</w:t>
      </w:r>
    </w:p>
    <w:p w14:paraId="27DEBDD6" w14:textId="77777777" w:rsidR="006904F0" w:rsidRPr="006904F0" w:rsidRDefault="006904F0" w:rsidP="006904F0">
      <w:pPr>
        <w:pStyle w:val="CommentText"/>
        <w:numPr>
          <w:ilvl w:val="0"/>
          <w:numId w:val="1"/>
        </w:numPr>
        <w:ind w:left="714" w:hanging="357"/>
        <w:jc w:val="both"/>
        <w:rPr>
          <w:rFonts w:cs="Tahoma"/>
          <w:sz w:val="18"/>
          <w:szCs w:val="18"/>
        </w:rPr>
      </w:pPr>
      <w:r w:rsidRPr="006904F0">
        <w:rPr>
          <w:rFonts w:cs="Tahoma"/>
          <w:b/>
          <w:sz w:val="18"/>
          <w:szCs w:val="18"/>
        </w:rPr>
        <w:t>Hailay Gesesew,</w:t>
      </w:r>
      <w:r w:rsidRPr="006904F0">
        <w:rPr>
          <w:rFonts w:cs="Tahoma"/>
          <w:sz w:val="18"/>
          <w:szCs w:val="18"/>
          <w:vertAlign w:val="superscript"/>
        </w:rPr>
        <w:t xml:space="preserve"> </w:t>
      </w:r>
      <w:proofErr w:type="spellStart"/>
      <w:r w:rsidRPr="006904F0">
        <w:rPr>
          <w:rFonts w:cs="Tahoma"/>
          <w:sz w:val="18"/>
          <w:szCs w:val="18"/>
        </w:rPr>
        <w:t>Birtukan</w:t>
      </w:r>
      <w:proofErr w:type="spellEnd"/>
      <w:r w:rsidRPr="006904F0">
        <w:rPr>
          <w:rFonts w:cs="Tahoma"/>
          <w:sz w:val="18"/>
          <w:szCs w:val="18"/>
        </w:rPr>
        <w:t xml:space="preserve"> </w:t>
      </w:r>
      <w:proofErr w:type="spellStart"/>
      <w:r w:rsidRPr="006904F0">
        <w:rPr>
          <w:rFonts w:cs="Tahoma"/>
          <w:sz w:val="18"/>
          <w:szCs w:val="18"/>
        </w:rPr>
        <w:t>Tsehaineh</w:t>
      </w:r>
      <w:proofErr w:type="spellEnd"/>
      <w:r w:rsidRPr="006904F0">
        <w:rPr>
          <w:rFonts w:cs="Tahoma"/>
          <w:sz w:val="18"/>
          <w:szCs w:val="18"/>
        </w:rPr>
        <w:t xml:space="preserve">, </w:t>
      </w:r>
      <w:proofErr w:type="spellStart"/>
      <w:r w:rsidRPr="006904F0">
        <w:rPr>
          <w:rFonts w:cs="Tahoma"/>
          <w:sz w:val="18"/>
          <w:szCs w:val="18"/>
        </w:rPr>
        <w:t>Desalegn</w:t>
      </w:r>
      <w:proofErr w:type="spellEnd"/>
      <w:r w:rsidRPr="006904F0">
        <w:rPr>
          <w:rFonts w:cs="Tahoma"/>
          <w:sz w:val="18"/>
          <w:szCs w:val="18"/>
        </w:rPr>
        <w:t xml:space="preserve"> Massa, </w:t>
      </w:r>
      <w:proofErr w:type="spellStart"/>
      <w:r w:rsidRPr="006904F0">
        <w:rPr>
          <w:rFonts w:cs="Tahoma"/>
          <w:sz w:val="18"/>
          <w:szCs w:val="18"/>
        </w:rPr>
        <w:t>Amanuel</w:t>
      </w:r>
      <w:proofErr w:type="spellEnd"/>
      <w:r w:rsidRPr="006904F0">
        <w:rPr>
          <w:rFonts w:cs="Tahoma"/>
          <w:sz w:val="18"/>
          <w:szCs w:val="18"/>
        </w:rPr>
        <w:t xml:space="preserve"> </w:t>
      </w:r>
      <w:proofErr w:type="spellStart"/>
      <w:r w:rsidRPr="006904F0">
        <w:rPr>
          <w:rFonts w:cs="Tahoma"/>
          <w:sz w:val="18"/>
          <w:szCs w:val="18"/>
        </w:rPr>
        <w:t>Tesfay</w:t>
      </w:r>
      <w:proofErr w:type="spellEnd"/>
      <w:r w:rsidRPr="006904F0">
        <w:rPr>
          <w:rFonts w:cs="Tahoma"/>
          <w:sz w:val="18"/>
          <w:szCs w:val="18"/>
        </w:rPr>
        <w:t xml:space="preserve">, </w:t>
      </w:r>
      <w:proofErr w:type="spellStart"/>
      <w:r w:rsidRPr="006904F0">
        <w:rPr>
          <w:rFonts w:cs="Tahoma"/>
          <w:sz w:val="18"/>
          <w:szCs w:val="18"/>
        </w:rPr>
        <w:t>Hafte</w:t>
      </w:r>
      <w:proofErr w:type="spellEnd"/>
      <w:r w:rsidRPr="006904F0">
        <w:rPr>
          <w:rFonts w:cs="Tahoma"/>
          <w:sz w:val="18"/>
          <w:szCs w:val="18"/>
        </w:rPr>
        <w:t xml:space="preserve"> </w:t>
      </w:r>
      <w:proofErr w:type="spellStart"/>
      <w:r w:rsidRPr="006904F0">
        <w:rPr>
          <w:rFonts w:cs="Tahoma"/>
          <w:sz w:val="18"/>
          <w:szCs w:val="18"/>
        </w:rPr>
        <w:lastRenderedPageBreak/>
        <w:t>Kahsay</w:t>
      </w:r>
      <w:proofErr w:type="spellEnd"/>
      <w:r w:rsidRPr="006904F0">
        <w:rPr>
          <w:rFonts w:cs="Tahoma"/>
          <w:sz w:val="18"/>
          <w:szCs w:val="18"/>
        </w:rPr>
        <w:t xml:space="preserve">, Lillian Mwanri. </w:t>
      </w:r>
      <w:r w:rsidRPr="006904F0">
        <w:rPr>
          <w:rFonts w:cs="Tahoma"/>
          <w:noProof/>
          <w:sz w:val="18"/>
          <w:szCs w:val="18"/>
          <w:lang w:val="en-AU" w:eastAsia="en-AU"/>
        </w:rPr>
        <w:t xml:space="preserve"> </w:t>
      </w:r>
      <w:hyperlink r:id="rId9" w:history="1">
        <w:r w:rsidRPr="006904F0">
          <w:rPr>
            <w:rStyle w:val="Hyperlink"/>
            <w:rFonts w:cs="Tahoma"/>
            <w:sz w:val="18"/>
            <w:szCs w:val="18"/>
          </w:rPr>
          <w:t>The Prevalence and Associated factors for Delayed Presentation for HIV Care among Tuberculosis/HIV Co-infected Patients in Southwest Ethiopia: a retrospective observational cohort</w:t>
        </w:r>
      </w:hyperlink>
      <w:r w:rsidRPr="006904F0">
        <w:rPr>
          <w:rFonts w:cs="Tahoma"/>
          <w:sz w:val="18"/>
          <w:szCs w:val="18"/>
        </w:rPr>
        <w:t xml:space="preserve">. Infectious Disease of Poverty, 2016, 5 (1): 96. </w:t>
      </w:r>
    </w:p>
    <w:p w14:paraId="27258E70" w14:textId="77777777" w:rsidR="006904F0" w:rsidRPr="006904F0" w:rsidRDefault="006904F0" w:rsidP="006904F0">
      <w:pPr>
        <w:pStyle w:val="CommentText"/>
        <w:numPr>
          <w:ilvl w:val="0"/>
          <w:numId w:val="1"/>
        </w:numPr>
        <w:ind w:left="714" w:hanging="357"/>
        <w:jc w:val="both"/>
        <w:rPr>
          <w:rFonts w:cs="Tahoma"/>
          <w:sz w:val="18"/>
          <w:szCs w:val="18"/>
        </w:rPr>
      </w:pPr>
      <w:proofErr w:type="spellStart"/>
      <w:r w:rsidRPr="006904F0">
        <w:rPr>
          <w:rFonts w:cs="Tahoma"/>
          <w:sz w:val="18"/>
          <w:szCs w:val="18"/>
        </w:rPr>
        <w:t>Bayu</w:t>
      </w:r>
      <w:proofErr w:type="spellEnd"/>
      <w:r w:rsidRPr="006904F0">
        <w:rPr>
          <w:rFonts w:cs="Tahoma"/>
          <w:sz w:val="18"/>
          <w:szCs w:val="18"/>
        </w:rPr>
        <w:t xml:space="preserve"> </w:t>
      </w:r>
      <w:proofErr w:type="spellStart"/>
      <w:r w:rsidRPr="006904F0">
        <w:rPr>
          <w:rFonts w:cs="Tahoma"/>
          <w:sz w:val="18"/>
          <w:szCs w:val="18"/>
        </w:rPr>
        <w:t>Begashaw</w:t>
      </w:r>
      <w:proofErr w:type="spellEnd"/>
      <w:r w:rsidRPr="006904F0">
        <w:rPr>
          <w:rFonts w:cs="Tahoma"/>
          <w:sz w:val="18"/>
          <w:szCs w:val="18"/>
        </w:rPr>
        <w:t xml:space="preserve">, </w:t>
      </w:r>
      <w:proofErr w:type="spellStart"/>
      <w:r w:rsidRPr="006904F0">
        <w:rPr>
          <w:rFonts w:cs="Tahoma"/>
          <w:sz w:val="18"/>
          <w:szCs w:val="18"/>
        </w:rPr>
        <w:t>Fasil</w:t>
      </w:r>
      <w:proofErr w:type="spellEnd"/>
      <w:r w:rsidRPr="006904F0">
        <w:rPr>
          <w:rFonts w:cs="Tahoma"/>
          <w:sz w:val="18"/>
          <w:szCs w:val="18"/>
        </w:rPr>
        <w:t xml:space="preserve"> </w:t>
      </w:r>
      <w:proofErr w:type="spellStart"/>
      <w:r w:rsidRPr="006904F0">
        <w:rPr>
          <w:rFonts w:cs="Tahoma"/>
          <w:sz w:val="18"/>
          <w:szCs w:val="18"/>
        </w:rPr>
        <w:t>Tesema</w:t>
      </w:r>
      <w:proofErr w:type="spellEnd"/>
      <w:r w:rsidRPr="006904F0">
        <w:rPr>
          <w:rFonts w:cs="Tahoma"/>
          <w:sz w:val="18"/>
          <w:szCs w:val="18"/>
        </w:rPr>
        <w:t xml:space="preserve">, </w:t>
      </w:r>
      <w:r w:rsidRPr="006904F0">
        <w:rPr>
          <w:rFonts w:cs="Tahoma"/>
          <w:b/>
          <w:sz w:val="18"/>
          <w:szCs w:val="18"/>
        </w:rPr>
        <w:t>Hailay Gesesew</w:t>
      </w:r>
      <w:r w:rsidRPr="006904F0">
        <w:rPr>
          <w:rFonts w:cs="Tahoma"/>
          <w:sz w:val="18"/>
          <w:szCs w:val="18"/>
        </w:rPr>
        <w:t xml:space="preserve">. </w:t>
      </w:r>
      <w:hyperlink r:id="rId10" w:history="1">
        <w:r w:rsidRPr="006904F0">
          <w:rPr>
            <w:rStyle w:val="Hyperlink"/>
            <w:sz w:val="18"/>
            <w:szCs w:val="18"/>
          </w:rPr>
          <w:t>Health Care Seeking Behavior in Southwest Ethiopia</w:t>
        </w:r>
      </w:hyperlink>
      <w:r w:rsidRPr="006904F0">
        <w:rPr>
          <w:sz w:val="18"/>
          <w:szCs w:val="18"/>
        </w:rPr>
        <w:t>. PLOS ONE 2016, 11 (9)</w:t>
      </w:r>
      <w:proofErr w:type="gramStart"/>
      <w:r w:rsidRPr="006904F0">
        <w:rPr>
          <w:sz w:val="18"/>
          <w:szCs w:val="18"/>
        </w:rPr>
        <w:t>:e0161014</w:t>
      </w:r>
      <w:proofErr w:type="gramEnd"/>
      <w:r w:rsidRPr="006904F0">
        <w:rPr>
          <w:sz w:val="18"/>
          <w:szCs w:val="18"/>
        </w:rPr>
        <w:t>.</w:t>
      </w:r>
    </w:p>
    <w:p w14:paraId="66D63467" w14:textId="77777777" w:rsidR="006904F0" w:rsidRPr="006904F0" w:rsidRDefault="006904F0" w:rsidP="006904F0">
      <w:pPr>
        <w:pStyle w:val="CommentText"/>
        <w:numPr>
          <w:ilvl w:val="0"/>
          <w:numId w:val="1"/>
        </w:numPr>
        <w:ind w:left="714" w:hanging="357"/>
        <w:jc w:val="both"/>
        <w:rPr>
          <w:rFonts w:cs="Tahoma"/>
          <w:sz w:val="18"/>
          <w:szCs w:val="18"/>
        </w:rPr>
      </w:pPr>
      <w:r w:rsidRPr="006904F0">
        <w:rPr>
          <w:rFonts w:cs="Tahoma"/>
          <w:sz w:val="18"/>
          <w:szCs w:val="18"/>
        </w:rPr>
        <w:t xml:space="preserve">Kifle </w:t>
      </w:r>
      <w:proofErr w:type="spellStart"/>
      <w:r w:rsidRPr="006904F0">
        <w:rPr>
          <w:rFonts w:cs="Tahoma"/>
          <w:sz w:val="18"/>
          <w:szCs w:val="18"/>
        </w:rPr>
        <w:t>Woldemichael</w:t>
      </w:r>
      <w:proofErr w:type="spellEnd"/>
      <w:r w:rsidRPr="006904F0">
        <w:rPr>
          <w:rFonts w:cs="Tahoma"/>
          <w:sz w:val="18"/>
          <w:szCs w:val="18"/>
        </w:rPr>
        <w:t xml:space="preserve">, </w:t>
      </w:r>
      <w:proofErr w:type="spellStart"/>
      <w:r w:rsidRPr="006904F0">
        <w:rPr>
          <w:rFonts w:cs="Tahoma"/>
          <w:sz w:val="18"/>
          <w:szCs w:val="18"/>
        </w:rPr>
        <w:t>Desalegn</w:t>
      </w:r>
      <w:proofErr w:type="spellEnd"/>
      <w:r w:rsidRPr="006904F0">
        <w:rPr>
          <w:rFonts w:cs="Tahoma"/>
          <w:sz w:val="18"/>
          <w:szCs w:val="18"/>
        </w:rPr>
        <w:t xml:space="preserve"> Massa, </w:t>
      </w:r>
      <w:r w:rsidRPr="006904F0">
        <w:rPr>
          <w:rFonts w:cs="Tahoma"/>
          <w:b/>
          <w:sz w:val="18"/>
          <w:szCs w:val="18"/>
        </w:rPr>
        <w:t xml:space="preserve">Hailay A Gesesew, </w:t>
      </w:r>
      <w:r w:rsidRPr="006904F0">
        <w:rPr>
          <w:rFonts w:cs="Tahoma"/>
          <w:sz w:val="18"/>
          <w:szCs w:val="18"/>
        </w:rPr>
        <w:t xml:space="preserve">Lillian Mwanri. </w:t>
      </w:r>
      <w:hyperlink r:id="rId11" w:history="1">
        <w:r w:rsidRPr="006904F0">
          <w:rPr>
            <w:rStyle w:val="Hyperlink"/>
            <w:rFonts w:cs="Tahoma"/>
            <w:sz w:val="18"/>
            <w:szCs w:val="18"/>
          </w:rPr>
          <w:t>Knowledge, Attitude and Practice of Safe Pesticide Use and Related Short Term Health Problems among Farmers Using Irrigation in South West Ethiopia</w:t>
        </w:r>
      </w:hyperlink>
      <w:r w:rsidRPr="006904F0">
        <w:rPr>
          <w:rFonts w:cs="Tahoma"/>
          <w:sz w:val="18"/>
          <w:szCs w:val="18"/>
        </w:rPr>
        <w:t>. PLOS ONE 2016, 11(9): e0162527.</w:t>
      </w:r>
    </w:p>
    <w:p w14:paraId="42A54BD4" w14:textId="77777777" w:rsidR="006904F0" w:rsidRPr="006904F0" w:rsidRDefault="006904F0" w:rsidP="006904F0">
      <w:pPr>
        <w:pStyle w:val="CommentText"/>
        <w:numPr>
          <w:ilvl w:val="0"/>
          <w:numId w:val="1"/>
        </w:numPr>
        <w:ind w:left="714" w:hanging="357"/>
        <w:jc w:val="both"/>
        <w:rPr>
          <w:rFonts w:cs="Tahoma"/>
          <w:sz w:val="18"/>
          <w:szCs w:val="18"/>
        </w:rPr>
      </w:pPr>
      <w:proofErr w:type="spellStart"/>
      <w:r w:rsidRPr="006904F0">
        <w:rPr>
          <w:rFonts w:cs="Tahoma"/>
          <w:sz w:val="18"/>
          <w:szCs w:val="18"/>
        </w:rPr>
        <w:t>Tefera</w:t>
      </w:r>
      <w:proofErr w:type="spellEnd"/>
      <w:r w:rsidRPr="006904F0">
        <w:rPr>
          <w:rFonts w:cs="Tahoma"/>
          <w:sz w:val="18"/>
          <w:szCs w:val="18"/>
        </w:rPr>
        <w:t xml:space="preserve"> </w:t>
      </w:r>
      <w:proofErr w:type="spellStart"/>
      <w:r w:rsidRPr="006904F0">
        <w:rPr>
          <w:rFonts w:cs="Tahoma"/>
          <w:sz w:val="18"/>
          <w:szCs w:val="18"/>
        </w:rPr>
        <w:t>Kassahun</w:t>
      </w:r>
      <w:proofErr w:type="spellEnd"/>
      <w:r w:rsidRPr="006904F0">
        <w:rPr>
          <w:rFonts w:cs="Tahoma"/>
          <w:sz w:val="18"/>
          <w:szCs w:val="18"/>
        </w:rPr>
        <w:t xml:space="preserve">, </w:t>
      </w:r>
      <w:r w:rsidRPr="006904F0">
        <w:rPr>
          <w:rFonts w:cs="Tahoma"/>
          <w:b/>
          <w:sz w:val="18"/>
          <w:szCs w:val="18"/>
        </w:rPr>
        <w:t>Hailay A Gesesew</w:t>
      </w:r>
      <w:r w:rsidRPr="006904F0">
        <w:rPr>
          <w:rFonts w:cs="Tahoma"/>
          <w:sz w:val="18"/>
          <w:szCs w:val="18"/>
        </w:rPr>
        <w:t xml:space="preserve">, Lillian Mwanri, </w:t>
      </w:r>
      <w:proofErr w:type="spellStart"/>
      <w:r w:rsidRPr="006904F0">
        <w:rPr>
          <w:rFonts w:cs="Tahoma"/>
          <w:sz w:val="18"/>
          <w:szCs w:val="18"/>
        </w:rPr>
        <w:t>Tesfahun</w:t>
      </w:r>
      <w:proofErr w:type="spellEnd"/>
      <w:r w:rsidRPr="006904F0">
        <w:rPr>
          <w:rFonts w:cs="Tahoma"/>
          <w:sz w:val="18"/>
          <w:szCs w:val="18"/>
        </w:rPr>
        <w:t xml:space="preserve"> </w:t>
      </w:r>
      <w:proofErr w:type="spellStart"/>
      <w:r w:rsidRPr="006904F0">
        <w:rPr>
          <w:rFonts w:cs="Tahoma"/>
          <w:sz w:val="18"/>
          <w:szCs w:val="18"/>
        </w:rPr>
        <w:t>Chanie</w:t>
      </w:r>
      <w:proofErr w:type="spellEnd"/>
      <w:r w:rsidRPr="006904F0">
        <w:rPr>
          <w:rFonts w:cs="Tahoma"/>
          <w:sz w:val="18"/>
          <w:szCs w:val="18"/>
        </w:rPr>
        <w:t xml:space="preserve">. </w:t>
      </w:r>
      <w:hyperlink r:id="rId12" w:history="1">
        <w:r w:rsidRPr="006904F0">
          <w:rPr>
            <w:rStyle w:val="Hyperlink"/>
            <w:rFonts w:cs="Tahoma"/>
            <w:sz w:val="18"/>
            <w:szCs w:val="18"/>
          </w:rPr>
          <w:t xml:space="preserve">Diabetes related knowledge, self-care </w:t>
        </w:r>
        <w:proofErr w:type="spellStart"/>
        <w:r w:rsidRPr="006904F0">
          <w:rPr>
            <w:rStyle w:val="Hyperlink"/>
            <w:rFonts w:cs="Tahoma"/>
            <w:sz w:val="18"/>
            <w:szCs w:val="18"/>
          </w:rPr>
          <w:t>behaviours</w:t>
        </w:r>
        <w:proofErr w:type="spellEnd"/>
        <w:r w:rsidRPr="006904F0">
          <w:rPr>
            <w:rStyle w:val="Hyperlink"/>
            <w:rFonts w:cs="Tahoma"/>
            <w:sz w:val="18"/>
            <w:szCs w:val="18"/>
          </w:rPr>
          <w:t xml:space="preserve"> and adherence to medications among diabetic patients in Southwest Ethiopia: a cross-sectional survey</w:t>
        </w:r>
      </w:hyperlink>
      <w:r w:rsidRPr="006904F0">
        <w:rPr>
          <w:rFonts w:cs="Tahoma"/>
          <w:bCs/>
          <w:sz w:val="18"/>
          <w:szCs w:val="18"/>
        </w:rPr>
        <w:t>.</w:t>
      </w:r>
      <w:r w:rsidRPr="006904F0">
        <w:rPr>
          <w:rFonts w:cs="Tahoma"/>
          <w:sz w:val="18"/>
          <w:szCs w:val="18"/>
        </w:rPr>
        <w:t xml:space="preserve"> BMC Endocrine Disorders, 2016, 16:28.</w:t>
      </w:r>
    </w:p>
    <w:p w14:paraId="5A5AD9E2" w14:textId="77777777" w:rsidR="006904F0" w:rsidRPr="006904F0" w:rsidRDefault="006904F0" w:rsidP="006904F0">
      <w:pPr>
        <w:pStyle w:val="CommentText"/>
        <w:numPr>
          <w:ilvl w:val="0"/>
          <w:numId w:val="1"/>
        </w:numPr>
        <w:ind w:left="714" w:hanging="357"/>
        <w:jc w:val="both"/>
        <w:rPr>
          <w:rFonts w:cs="Tahoma"/>
          <w:sz w:val="18"/>
          <w:szCs w:val="18"/>
        </w:rPr>
      </w:pPr>
      <w:r w:rsidRPr="006904F0">
        <w:rPr>
          <w:rFonts w:cs="Tahoma"/>
          <w:b/>
          <w:sz w:val="18"/>
          <w:szCs w:val="18"/>
        </w:rPr>
        <w:t>Hailay</w:t>
      </w:r>
      <w:r w:rsidRPr="006904F0">
        <w:rPr>
          <w:rFonts w:cs="Tahoma"/>
          <w:b/>
          <w:sz w:val="18"/>
          <w:szCs w:val="18"/>
          <w:vertAlign w:val="superscript"/>
        </w:rPr>
        <w:t xml:space="preserve"> </w:t>
      </w:r>
      <w:r w:rsidRPr="006904F0">
        <w:rPr>
          <w:rFonts w:cs="Tahoma"/>
          <w:b/>
          <w:sz w:val="18"/>
          <w:szCs w:val="18"/>
        </w:rPr>
        <w:t>Gesesew</w:t>
      </w:r>
      <w:r w:rsidRPr="006904F0">
        <w:rPr>
          <w:rFonts w:cs="Tahoma"/>
          <w:sz w:val="18"/>
          <w:szCs w:val="18"/>
        </w:rPr>
        <w:t xml:space="preserve">, </w:t>
      </w:r>
      <w:proofErr w:type="spellStart"/>
      <w:r w:rsidRPr="006904F0">
        <w:rPr>
          <w:rFonts w:cs="Tahoma"/>
          <w:sz w:val="18"/>
          <w:szCs w:val="18"/>
        </w:rPr>
        <w:t>Birtukan</w:t>
      </w:r>
      <w:proofErr w:type="spellEnd"/>
      <w:r w:rsidRPr="006904F0">
        <w:rPr>
          <w:rFonts w:cs="Tahoma"/>
          <w:sz w:val="18"/>
          <w:szCs w:val="18"/>
        </w:rPr>
        <w:t xml:space="preserve"> </w:t>
      </w:r>
      <w:proofErr w:type="spellStart"/>
      <w:r w:rsidRPr="006904F0">
        <w:rPr>
          <w:rFonts w:cs="Tahoma"/>
          <w:sz w:val="18"/>
          <w:szCs w:val="18"/>
        </w:rPr>
        <w:t>Tsehayneh</w:t>
      </w:r>
      <w:proofErr w:type="spellEnd"/>
      <w:r w:rsidRPr="006904F0">
        <w:rPr>
          <w:rFonts w:cs="Tahoma"/>
          <w:sz w:val="18"/>
          <w:szCs w:val="18"/>
        </w:rPr>
        <w:t xml:space="preserve">, </w:t>
      </w:r>
      <w:proofErr w:type="spellStart"/>
      <w:r w:rsidRPr="006904F0">
        <w:rPr>
          <w:rFonts w:cs="Tahoma"/>
          <w:sz w:val="18"/>
          <w:szCs w:val="18"/>
        </w:rPr>
        <w:t>Desalegn</w:t>
      </w:r>
      <w:proofErr w:type="spellEnd"/>
      <w:r w:rsidRPr="006904F0">
        <w:rPr>
          <w:rFonts w:cs="Tahoma"/>
          <w:sz w:val="18"/>
          <w:szCs w:val="18"/>
        </w:rPr>
        <w:t xml:space="preserve"> Massa, </w:t>
      </w:r>
      <w:proofErr w:type="spellStart"/>
      <w:r w:rsidRPr="006904F0">
        <w:rPr>
          <w:rFonts w:cs="Tahoma"/>
          <w:sz w:val="18"/>
          <w:szCs w:val="18"/>
        </w:rPr>
        <w:t>Hafte</w:t>
      </w:r>
      <w:proofErr w:type="spellEnd"/>
      <w:r w:rsidRPr="006904F0">
        <w:rPr>
          <w:rFonts w:cs="Tahoma"/>
          <w:sz w:val="18"/>
          <w:szCs w:val="18"/>
        </w:rPr>
        <w:t xml:space="preserve"> </w:t>
      </w:r>
      <w:proofErr w:type="spellStart"/>
      <w:r w:rsidRPr="006904F0">
        <w:rPr>
          <w:rFonts w:cs="Tahoma"/>
          <w:sz w:val="18"/>
          <w:szCs w:val="18"/>
        </w:rPr>
        <w:t>Kahsay</w:t>
      </w:r>
      <w:proofErr w:type="spellEnd"/>
      <w:r w:rsidRPr="006904F0">
        <w:rPr>
          <w:rFonts w:cs="Tahoma"/>
          <w:sz w:val="18"/>
          <w:szCs w:val="18"/>
        </w:rPr>
        <w:t xml:space="preserve">, Lillian Mwanri. </w:t>
      </w:r>
      <w:hyperlink r:id="rId13" w:history="1">
        <w:r w:rsidRPr="006904F0">
          <w:rPr>
            <w:rStyle w:val="Hyperlink"/>
            <w:rFonts w:cs="Tahoma"/>
            <w:sz w:val="18"/>
            <w:szCs w:val="18"/>
          </w:rPr>
          <w:t>The role of social determinants on Tb/HIV co-infection mortality in Southwest Ethiopia: a retrospective cohort study</w:t>
        </w:r>
      </w:hyperlink>
      <w:r w:rsidRPr="006904F0">
        <w:rPr>
          <w:rFonts w:cs="Tahoma"/>
          <w:sz w:val="18"/>
          <w:szCs w:val="18"/>
        </w:rPr>
        <w:t>. BMC Res Notes 2016, 9 (89).</w:t>
      </w:r>
    </w:p>
    <w:p w14:paraId="6A659315" w14:textId="77777777" w:rsidR="009B7F98" w:rsidRDefault="006904F0" w:rsidP="006904F0">
      <w:pPr>
        <w:pStyle w:val="CommentText"/>
        <w:numPr>
          <w:ilvl w:val="0"/>
          <w:numId w:val="1"/>
        </w:numPr>
        <w:ind w:left="714" w:hanging="357"/>
        <w:jc w:val="both"/>
        <w:rPr>
          <w:rStyle w:val="Hyperlink"/>
          <w:rFonts w:cs="Tahoma"/>
          <w:color w:val="auto"/>
          <w:sz w:val="18"/>
          <w:szCs w:val="18"/>
          <w:u w:val="none"/>
        </w:rPr>
        <w:sectPr w:rsidR="009B7F98" w:rsidSect="009B7F98">
          <w:type w:val="continuous"/>
          <w:pgSz w:w="11900" w:h="16840"/>
          <w:pgMar w:top="1440" w:right="1800" w:bottom="1440" w:left="1800" w:header="708" w:footer="708" w:gutter="0"/>
          <w:cols w:num="2" w:space="153"/>
          <w:docGrid w:linePitch="360"/>
        </w:sectPr>
      </w:pPr>
      <w:proofErr w:type="spellStart"/>
      <w:r w:rsidRPr="006904F0">
        <w:rPr>
          <w:rFonts w:cs="Tahoma"/>
          <w:sz w:val="18"/>
          <w:szCs w:val="18"/>
        </w:rPr>
        <w:t>Tefera</w:t>
      </w:r>
      <w:proofErr w:type="spellEnd"/>
      <w:r w:rsidRPr="006904F0">
        <w:rPr>
          <w:rFonts w:cs="Tahoma"/>
          <w:sz w:val="18"/>
          <w:szCs w:val="18"/>
        </w:rPr>
        <w:t xml:space="preserve"> </w:t>
      </w:r>
      <w:proofErr w:type="spellStart"/>
      <w:r w:rsidRPr="006904F0">
        <w:rPr>
          <w:rFonts w:cs="Tahoma"/>
          <w:sz w:val="18"/>
          <w:szCs w:val="18"/>
        </w:rPr>
        <w:t>Kassahun</w:t>
      </w:r>
      <w:proofErr w:type="spellEnd"/>
      <w:r w:rsidRPr="006904F0">
        <w:rPr>
          <w:rFonts w:cs="Tahoma"/>
          <w:sz w:val="18"/>
          <w:szCs w:val="18"/>
        </w:rPr>
        <w:t xml:space="preserve">, </w:t>
      </w:r>
      <w:proofErr w:type="spellStart"/>
      <w:r w:rsidRPr="006904F0">
        <w:rPr>
          <w:rFonts w:cs="Tahoma"/>
          <w:sz w:val="18"/>
          <w:szCs w:val="18"/>
        </w:rPr>
        <w:t>Tesfahun</w:t>
      </w:r>
      <w:proofErr w:type="spellEnd"/>
      <w:r w:rsidRPr="006904F0">
        <w:rPr>
          <w:rFonts w:cs="Tahoma"/>
          <w:sz w:val="18"/>
          <w:szCs w:val="18"/>
        </w:rPr>
        <w:t xml:space="preserve"> </w:t>
      </w:r>
      <w:proofErr w:type="spellStart"/>
      <w:r w:rsidRPr="006904F0">
        <w:rPr>
          <w:rFonts w:cs="Tahoma"/>
          <w:sz w:val="18"/>
          <w:szCs w:val="18"/>
        </w:rPr>
        <w:t>Eshetie</w:t>
      </w:r>
      <w:proofErr w:type="spellEnd"/>
      <w:r w:rsidRPr="006904F0">
        <w:rPr>
          <w:rFonts w:cs="Tahoma"/>
          <w:sz w:val="18"/>
          <w:szCs w:val="18"/>
        </w:rPr>
        <w:t xml:space="preserve">, </w:t>
      </w:r>
      <w:r w:rsidRPr="006904F0">
        <w:rPr>
          <w:rFonts w:cs="Tahoma"/>
          <w:b/>
          <w:sz w:val="18"/>
          <w:szCs w:val="18"/>
        </w:rPr>
        <w:t>Hailay Gesesew</w:t>
      </w:r>
      <w:r w:rsidRPr="006904F0">
        <w:rPr>
          <w:rFonts w:cs="Tahoma"/>
          <w:sz w:val="18"/>
          <w:szCs w:val="18"/>
        </w:rPr>
        <w:t xml:space="preserve">. </w:t>
      </w:r>
      <w:hyperlink r:id="rId14" w:history="1">
        <w:r w:rsidRPr="006904F0">
          <w:rPr>
            <w:rStyle w:val="Hyperlink"/>
            <w:rFonts w:cs="Tahoma"/>
            <w:sz w:val="18"/>
            <w:szCs w:val="18"/>
          </w:rPr>
          <w:t>Glycemic Control among Adult Patients with Type 2 Diabetes Mellitus in Jimma University Teaching Hospital, Southwest Ethiopia: a cross-sectional survey in Ethiopia</w:t>
        </w:r>
      </w:hyperlink>
    </w:p>
    <w:p w14:paraId="55C8809E" w14:textId="77777777" w:rsidR="006904F0" w:rsidRPr="006904F0" w:rsidRDefault="006904F0" w:rsidP="006904F0">
      <w:pPr>
        <w:pStyle w:val="CommentText"/>
        <w:numPr>
          <w:ilvl w:val="0"/>
          <w:numId w:val="1"/>
        </w:numPr>
        <w:ind w:left="714" w:hanging="357"/>
        <w:jc w:val="both"/>
        <w:rPr>
          <w:rFonts w:cs="Tahoma"/>
          <w:sz w:val="18"/>
          <w:szCs w:val="18"/>
        </w:rPr>
      </w:pPr>
      <w:r w:rsidRPr="006904F0">
        <w:rPr>
          <w:rFonts w:cs="Tahoma"/>
          <w:sz w:val="18"/>
          <w:szCs w:val="18"/>
        </w:rPr>
        <w:lastRenderedPageBreak/>
        <w:t>. BMC Res Notes 2016, 9(78).</w:t>
      </w:r>
    </w:p>
    <w:p w14:paraId="07FB0E22" w14:textId="77777777" w:rsidR="006904F0" w:rsidRPr="006904F0" w:rsidRDefault="006904F0" w:rsidP="006904F0">
      <w:pPr>
        <w:pStyle w:val="CommentText"/>
        <w:numPr>
          <w:ilvl w:val="0"/>
          <w:numId w:val="1"/>
        </w:numPr>
        <w:ind w:left="714" w:hanging="357"/>
        <w:jc w:val="both"/>
        <w:rPr>
          <w:rFonts w:cs="Tahoma"/>
          <w:sz w:val="18"/>
          <w:szCs w:val="18"/>
        </w:rPr>
      </w:pPr>
      <w:proofErr w:type="spellStart"/>
      <w:r w:rsidRPr="006904F0">
        <w:rPr>
          <w:rFonts w:cs="Tahoma"/>
          <w:sz w:val="18"/>
          <w:szCs w:val="18"/>
        </w:rPr>
        <w:t>Amanuel</w:t>
      </w:r>
      <w:proofErr w:type="spellEnd"/>
      <w:r w:rsidRPr="006904F0">
        <w:rPr>
          <w:rFonts w:cs="Tahoma"/>
          <w:sz w:val="18"/>
          <w:szCs w:val="18"/>
        </w:rPr>
        <w:t xml:space="preserve"> </w:t>
      </w:r>
      <w:proofErr w:type="spellStart"/>
      <w:r w:rsidRPr="006904F0">
        <w:rPr>
          <w:rFonts w:cs="Tahoma"/>
          <w:sz w:val="18"/>
          <w:szCs w:val="18"/>
        </w:rPr>
        <w:t>Tesfay</w:t>
      </w:r>
      <w:proofErr w:type="spellEnd"/>
      <w:r w:rsidRPr="006904F0">
        <w:rPr>
          <w:rFonts w:cs="Tahoma"/>
          <w:sz w:val="18"/>
          <w:szCs w:val="18"/>
        </w:rPr>
        <w:t xml:space="preserve">, </w:t>
      </w:r>
      <w:proofErr w:type="spellStart"/>
      <w:r w:rsidRPr="006904F0">
        <w:rPr>
          <w:rFonts w:cs="Tahoma"/>
          <w:sz w:val="18"/>
          <w:szCs w:val="18"/>
        </w:rPr>
        <w:t>Abebe</w:t>
      </w:r>
      <w:proofErr w:type="spellEnd"/>
      <w:r w:rsidRPr="006904F0">
        <w:rPr>
          <w:rFonts w:cs="Tahoma"/>
          <w:sz w:val="18"/>
          <w:szCs w:val="18"/>
        </w:rPr>
        <w:t xml:space="preserve"> </w:t>
      </w:r>
      <w:proofErr w:type="spellStart"/>
      <w:r w:rsidRPr="006904F0">
        <w:rPr>
          <w:rFonts w:cs="Tahoma"/>
          <w:sz w:val="18"/>
          <w:szCs w:val="18"/>
        </w:rPr>
        <w:t>Gebremariam</w:t>
      </w:r>
      <w:proofErr w:type="spellEnd"/>
      <w:r w:rsidRPr="006904F0">
        <w:rPr>
          <w:rFonts w:cs="Tahoma"/>
          <w:sz w:val="18"/>
          <w:szCs w:val="18"/>
        </w:rPr>
        <w:t xml:space="preserve">, </w:t>
      </w:r>
      <w:proofErr w:type="spellStart"/>
      <w:r w:rsidRPr="006904F0">
        <w:rPr>
          <w:rFonts w:cs="Tahoma"/>
          <w:sz w:val="18"/>
          <w:szCs w:val="18"/>
        </w:rPr>
        <w:t>Mulusew</w:t>
      </w:r>
      <w:proofErr w:type="spellEnd"/>
      <w:r w:rsidRPr="006904F0">
        <w:rPr>
          <w:rFonts w:cs="Tahoma"/>
          <w:sz w:val="18"/>
          <w:szCs w:val="18"/>
        </w:rPr>
        <w:t xml:space="preserve"> </w:t>
      </w:r>
      <w:proofErr w:type="spellStart"/>
      <w:r w:rsidRPr="006904F0">
        <w:rPr>
          <w:rFonts w:cs="Tahoma"/>
          <w:sz w:val="18"/>
          <w:szCs w:val="18"/>
        </w:rPr>
        <w:t>Gerbaba</w:t>
      </w:r>
      <w:proofErr w:type="spellEnd"/>
      <w:r w:rsidRPr="006904F0">
        <w:rPr>
          <w:rFonts w:cs="Tahoma"/>
          <w:sz w:val="18"/>
          <w:szCs w:val="18"/>
        </w:rPr>
        <w:t xml:space="preserve">, </w:t>
      </w:r>
      <w:r w:rsidRPr="006904F0">
        <w:rPr>
          <w:rFonts w:cs="Tahoma"/>
          <w:b/>
          <w:sz w:val="18"/>
          <w:szCs w:val="18"/>
        </w:rPr>
        <w:t>Hailay Abrha</w:t>
      </w:r>
      <w:r w:rsidRPr="006904F0">
        <w:rPr>
          <w:rFonts w:cs="Tahoma"/>
          <w:sz w:val="18"/>
          <w:szCs w:val="18"/>
        </w:rPr>
        <w:t xml:space="preserve">. </w:t>
      </w:r>
      <w:hyperlink r:id="rId15" w:history="1">
        <w:r w:rsidRPr="006904F0">
          <w:rPr>
            <w:rStyle w:val="Hyperlink"/>
            <w:rFonts w:cs="Tahoma"/>
            <w:sz w:val="18"/>
            <w:szCs w:val="18"/>
          </w:rPr>
          <w:t xml:space="preserve">Gender Differences in Health Related Quality of </w:t>
        </w:r>
        <w:r w:rsidRPr="006904F0">
          <w:rPr>
            <w:rStyle w:val="Hyperlink"/>
            <w:rFonts w:cs="Tahoma"/>
            <w:sz w:val="18"/>
            <w:szCs w:val="18"/>
          </w:rPr>
          <w:lastRenderedPageBreak/>
          <w:t xml:space="preserve">Life among People Living with HIV on Highly Active Antiretroviral Therapy in </w:t>
        </w:r>
        <w:proofErr w:type="spellStart"/>
        <w:r w:rsidRPr="006904F0">
          <w:rPr>
            <w:rStyle w:val="Hyperlink"/>
            <w:rFonts w:cs="Tahoma"/>
            <w:sz w:val="18"/>
            <w:szCs w:val="18"/>
          </w:rPr>
          <w:t>Mekelle</w:t>
        </w:r>
        <w:proofErr w:type="spellEnd"/>
        <w:r w:rsidRPr="006904F0">
          <w:rPr>
            <w:rStyle w:val="Hyperlink"/>
            <w:rFonts w:cs="Tahoma"/>
            <w:sz w:val="18"/>
            <w:szCs w:val="18"/>
          </w:rPr>
          <w:t xml:space="preserve"> Town, Northern Ethiopia</w:t>
        </w:r>
      </w:hyperlink>
      <w:r w:rsidRPr="006904F0">
        <w:rPr>
          <w:rFonts w:cs="Tahoma"/>
          <w:sz w:val="18"/>
          <w:szCs w:val="18"/>
        </w:rPr>
        <w:t xml:space="preserve">. Bio Med Research International 2014 Volume 2015: 1-9. </w:t>
      </w:r>
    </w:p>
    <w:p w14:paraId="4559F4EF" w14:textId="77777777" w:rsidR="009B7F98" w:rsidRDefault="009B7F98" w:rsidP="006904F0">
      <w:pPr>
        <w:spacing w:before="92"/>
        <w:ind w:right="4234"/>
        <w:rPr>
          <w:rFonts w:ascii="Arial"/>
          <w:color w:val="BF5A14"/>
        </w:rPr>
        <w:sectPr w:rsidR="009B7F98" w:rsidSect="009B7F98">
          <w:type w:val="continuous"/>
          <w:pgSz w:w="11900" w:h="16840"/>
          <w:pgMar w:top="1440" w:right="1800" w:bottom="1440" w:left="1800" w:header="708" w:footer="708" w:gutter="0"/>
          <w:cols w:num="2" w:space="720"/>
          <w:docGrid w:linePitch="360"/>
        </w:sectPr>
      </w:pPr>
    </w:p>
    <w:p w14:paraId="271652B6" w14:textId="77777777" w:rsidR="006904F0" w:rsidRDefault="006904F0" w:rsidP="006904F0">
      <w:pPr>
        <w:spacing w:before="92"/>
        <w:ind w:right="4234"/>
        <w:rPr>
          <w:rFonts w:ascii="Arial"/>
        </w:rPr>
      </w:pPr>
      <w:r>
        <w:rPr>
          <w:noProof/>
        </w:rPr>
        <w:lastRenderedPageBreak/>
        <w:drawing>
          <wp:inline distT="0" distB="0" distL="0" distR="0" wp14:anchorId="035E5B6B" wp14:editId="55E5BD56">
            <wp:extent cx="566184" cy="4991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042" cy="500748"/>
                    </a:xfrm>
                    <a:prstGeom prst="rect">
                      <a:avLst/>
                    </a:prstGeom>
                    <a:noFill/>
                    <a:ln>
                      <a:noFill/>
                    </a:ln>
                  </pic:spPr>
                </pic:pic>
              </a:graphicData>
            </a:graphic>
          </wp:inline>
        </w:drawing>
      </w:r>
      <w:r>
        <w:rPr>
          <w:rFonts w:ascii="Arial"/>
          <w:color w:val="BF5A14"/>
        </w:rPr>
        <w:t xml:space="preserve">        </w:t>
      </w:r>
      <w:r w:rsidR="009B7F98">
        <w:rPr>
          <w:rFonts w:ascii="Arial"/>
          <w:color w:val="BF5A14"/>
        </w:rPr>
        <w:t xml:space="preserve">           </w:t>
      </w:r>
      <w:bookmarkStart w:id="0" w:name="_GoBack"/>
      <w:bookmarkEnd w:id="0"/>
      <w:r w:rsidR="009B7F98">
        <w:rPr>
          <w:rFonts w:ascii="Arial"/>
          <w:color w:val="BF5A14"/>
        </w:rPr>
        <w:t xml:space="preserve">              </w:t>
      </w:r>
    </w:p>
    <w:p w14:paraId="1E6FDA73" w14:textId="77777777" w:rsidR="006904F0" w:rsidRDefault="006904F0" w:rsidP="009B7F98">
      <w:pPr>
        <w:spacing w:before="41" w:line="154" w:lineRule="exact"/>
        <w:ind w:right="231"/>
        <w:jc w:val="both"/>
        <w:rPr>
          <w:rFonts w:ascii="Arial"/>
          <w:sz w:val="14"/>
        </w:rPr>
      </w:pPr>
      <w:r>
        <w:rPr>
          <w:rFonts w:ascii="Arial"/>
          <w:sz w:val="14"/>
        </w:rPr>
        <w:t xml:space="preserve">Hailay Gesesew has his expertise in Epidemiology. His multi-method approach assessing in each cascades of HIV care continuum will establish a significant contribution for the AIDS Ending goal. He </w:t>
      </w:r>
      <w:proofErr w:type="gramStart"/>
      <w:r>
        <w:rPr>
          <w:rFonts w:ascii="Arial"/>
          <w:sz w:val="14"/>
        </w:rPr>
        <w:t>has  been</w:t>
      </w:r>
      <w:proofErr w:type="gramEnd"/>
      <w:r>
        <w:rPr>
          <w:rFonts w:ascii="Arial"/>
          <w:sz w:val="14"/>
        </w:rPr>
        <w:t xml:space="preserve"> publishing a lot of peer reviewed articles on the area of HIV care in reputable journals. </w:t>
      </w:r>
      <w:proofErr w:type="spellStart"/>
      <w:r>
        <w:rPr>
          <w:rFonts w:ascii="Arial"/>
          <w:sz w:val="14"/>
        </w:rPr>
        <w:t>Hiis</w:t>
      </w:r>
      <w:proofErr w:type="spellEnd"/>
      <w:r>
        <w:rPr>
          <w:rFonts w:ascii="Arial"/>
          <w:sz w:val="14"/>
        </w:rPr>
        <w:t xml:space="preserve"> publications produced from his PhD will improve the HIV care in developing countries especially Ethiopia. Hailay has been serving as a clinician, academician and researcher. </w:t>
      </w:r>
    </w:p>
    <w:p w14:paraId="441C2872" w14:textId="77777777" w:rsidR="009B7F98" w:rsidRDefault="006904F0" w:rsidP="006904F0">
      <w:pPr>
        <w:pStyle w:val="BodyText"/>
        <w:spacing w:before="2"/>
        <w:rPr>
          <w:rFonts w:ascii="Arial"/>
          <w:sz w:val="19"/>
        </w:rPr>
        <w:sectPr w:rsidR="009B7F98" w:rsidSect="009B7F98">
          <w:type w:val="continuous"/>
          <w:pgSz w:w="11900" w:h="16840"/>
          <w:pgMar w:top="1440" w:right="1800" w:bottom="1440" w:left="1800" w:header="708" w:footer="708" w:gutter="0"/>
          <w:cols w:space="720"/>
          <w:docGrid w:linePitch="360"/>
        </w:sectPr>
      </w:pPr>
      <w:r>
        <w:rPr>
          <w:noProof/>
        </w:rPr>
        <mc:AlternateContent>
          <mc:Choice Requires="wps">
            <w:drawing>
              <wp:anchor distT="0" distB="0" distL="0" distR="0" simplePos="0" relativeHeight="251659264" behindDoc="0" locked="0" layoutInCell="1" allowOverlap="1" wp14:anchorId="699D5F30" wp14:editId="55599133">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KCqEhICAAAo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" strokecolor="#004080" strokeweight=".5pt">
                <w10:wrap type="topAndBottom" anchorx="page"/>
              </v:line>
            </w:pict>
          </mc:Fallback>
        </mc:AlternateContent>
      </w:r>
      <w:r>
        <w:rPr>
          <w:rFonts w:ascii="Arial"/>
          <w:sz w:val="19"/>
        </w:rPr>
        <w:t xml:space="preserve">                                      E-mail: </w:t>
      </w:r>
      <w:hyperlink r:id="rId17" w:history="1">
        <w:r w:rsidR="009B7F98" w:rsidRPr="007C211D">
          <w:rPr>
            <w:rStyle w:val="Hyperlink"/>
            <w:rFonts w:ascii="Arial"/>
            <w:sz w:val="19"/>
          </w:rPr>
          <w:t>gese0002@flinders.edu.au</w:t>
        </w:r>
      </w:hyperlink>
      <w:r w:rsidR="009B7F98">
        <w:rPr>
          <w:rFonts w:ascii="Arial"/>
          <w:sz w:val="19"/>
        </w:rPr>
        <w:t xml:space="preserve"> </w:t>
      </w:r>
    </w:p>
    <w:p w14:paraId="07487FE0" w14:textId="77777777" w:rsidR="006904F0" w:rsidRPr="000804EB" w:rsidRDefault="006904F0">
      <w:pPr>
        <w:rPr>
          <w:rFonts w:ascii="Arial" w:hAnsi="Arial"/>
          <w:b/>
          <w:sz w:val="20"/>
          <w:szCs w:val="20"/>
        </w:rPr>
      </w:pPr>
    </w:p>
    <w:sectPr w:rsidR="006904F0" w:rsidRPr="000804EB" w:rsidSect="009B7F98">
      <w:type w:val="continuous"/>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970216" w14:textId="77777777" w:rsidR="006904F0" w:rsidRDefault="006904F0" w:rsidP="006904F0">
      <w:r>
        <w:separator/>
      </w:r>
    </w:p>
  </w:endnote>
  <w:endnote w:type="continuationSeparator" w:id="0">
    <w:p w14:paraId="6F16FA19" w14:textId="77777777" w:rsidR="006904F0" w:rsidRDefault="006904F0" w:rsidP="00690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w Cen MT">
    <w:panose1 w:val="020B0602020104020603"/>
    <w:charset w:val="00"/>
    <w:family w:val="auto"/>
    <w:pitch w:val="variable"/>
    <w:sig w:usb0="00000003" w:usb1="00000000" w:usb2="00000000" w:usb3="00000000" w:csb0="00000003" w:csb1="00000000"/>
  </w:font>
  <w:font w:name="Lucida Grande">
    <w:panose1 w:val="020B0600040502020204"/>
    <w:charset w:val="00"/>
    <w:family w:val="auto"/>
    <w:pitch w:val="variable"/>
    <w:sig w:usb0="E1000AEF" w:usb1="5000A1FF" w:usb2="00000000" w:usb3="00000000" w:csb0="000001B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24266B" w14:textId="77777777" w:rsidR="006904F0" w:rsidRDefault="006904F0" w:rsidP="006904F0">
      <w:r>
        <w:separator/>
      </w:r>
    </w:p>
  </w:footnote>
  <w:footnote w:type="continuationSeparator" w:id="0">
    <w:p w14:paraId="1139B2E6" w14:textId="77777777" w:rsidR="006904F0" w:rsidRDefault="006904F0" w:rsidP="006904F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D53E9"/>
    <w:multiLevelType w:val="hybridMultilevel"/>
    <w:tmpl w:val="D6561D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61C"/>
    <w:rsid w:val="00061E65"/>
    <w:rsid w:val="000804EB"/>
    <w:rsid w:val="000C70CE"/>
    <w:rsid w:val="0053461C"/>
    <w:rsid w:val="006904F0"/>
    <w:rsid w:val="008869DA"/>
    <w:rsid w:val="009B7F98"/>
    <w:rsid w:val="00FC71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5E308C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6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53461C"/>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53461C"/>
    <w:rPr>
      <w:rFonts w:ascii="Times New Roman" w:eastAsia="Times New Roman" w:hAnsi="Times New Roman" w:cs="Times New Roman"/>
      <w:sz w:val="20"/>
      <w:szCs w:val="20"/>
    </w:rPr>
  </w:style>
  <w:style w:type="paragraph" w:styleId="NormalWeb">
    <w:name w:val="Normal (Web)"/>
    <w:basedOn w:val="Normal"/>
    <w:uiPriority w:val="99"/>
    <w:unhideWhenUsed/>
    <w:rsid w:val="0053461C"/>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53461C"/>
    <w:rPr>
      <w:b/>
      <w:bCs/>
    </w:rPr>
  </w:style>
  <w:style w:type="character" w:customStyle="1" w:styleId="apple-converted-space">
    <w:name w:val="apple-converted-space"/>
    <w:basedOn w:val="DefaultParagraphFont"/>
    <w:rsid w:val="0053461C"/>
  </w:style>
  <w:style w:type="character" w:styleId="Hyperlink">
    <w:name w:val="Hyperlink"/>
    <w:basedOn w:val="DefaultParagraphFont"/>
    <w:uiPriority w:val="99"/>
    <w:unhideWhenUsed/>
    <w:rsid w:val="006904F0"/>
    <w:rPr>
      <w:color w:val="0000FF" w:themeColor="hyperlink"/>
      <w:u w:val="single"/>
    </w:rPr>
  </w:style>
  <w:style w:type="paragraph" w:styleId="CommentText">
    <w:name w:val="annotation text"/>
    <w:basedOn w:val="Normal"/>
    <w:link w:val="CommentTextChar"/>
    <w:uiPriority w:val="99"/>
    <w:unhideWhenUsed/>
    <w:rsid w:val="006904F0"/>
    <w:pPr>
      <w:spacing w:after="20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6904F0"/>
    <w:rPr>
      <w:rFonts w:ascii="Calibri" w:eastAsia="Calibri" w:hAnsi="Calibri" w:cs="Times New Roman"/>
      <w:sz w:val="20"/>
      <w:szCs w:val="20"/>
    </w:rPr>
  </w:style>
  <w:style w:type="paragraph" w:styleId="Header">
    <w:name w:val="header"/>
    <w:basedOn w:val="Normal"/>
    <w:link w:val="HeaderChar"/>
    <w:uiPriority w:val="99"/>
    <w:unhideWhenUsed/>
    <w:rsid w:val="006904F0"/>
    <w:pPr>
      <w:tabs>
        <w:tab w:val="center" w:pos="4320"/>
        <w:tab w:val="right" w:pos="8640"/>
      </w:tabs>
    </w:pPr>
  </w:style>
  <w:style w:type="character" w:customStyle="1" w:styleId="HeaderChar">
    <w:name w:val="Header Char"/>
    <w:basedOn w:val="DefaultParagraphFont"/>
    <w:link w:val="Header"/>
    <w:uiPriority w:val="99"/>
    <w:rsid w:val="006904F0"/>
  </w:style>
  <w:style w:type="paragraph" w:styleId="Footer">
    <w:name w:val="footer"/>
    <w:basedOn w:val="Normal"/>
    <w:link w:val="FooterChar"/>
    <w:uiPriority w:val="99"/>
    <w:unhideWhenUsed/>
    <w:rsid w:val="006904F0"/>
    <w:pPr>
      <w:tabs>
        <w:tab w:val="center" w:pos="4320"/>
        <w:tab w:val="right" w:pos="8640"/>
      </w:tabs>
    </w:pPr>
  </w:style>
  <w:style w:type="character" w:customStyle="1" w:styleId="FooterChar">
    <w:name w:val="Footer Char"/>
    <w:basedOn w:val="DefaultParagraphFont"/>
    <w:link w:val="Footer"/>
    <w:uiPriority w:val="99"/>
    <w:rsid w:val="006904F0"/>
  </w:style>
  <w:style w:type="paragraph" w:styleId="BodyText">
    <w:name w:val="Body Text"/>
    <w:basedOn w:val="Normal"/>
    <w:link w:val="BodyTextChar"/>
    <w:uiPriority w:val="1"/>
    <w:qFormat/>
    <w:rsid w:val="006904F0"/>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904F0"/>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6904F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904F0"/>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6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53461C"/>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53461C"/>
    <w:rPr>
      <w:rFonts w:ascii="Times New Roman" w:eastAsia="Times New Roman" w:hAnsi="Times New Roman" w:cs="Times New Roman"/>
      <w:sz w:val="20"/>
      <w:szCs w:val="20"/>
    </w:rPr>
  </w:style>
  <w:style w:type="paragraph" w:styleId="NormalWeb">
    <w:name w:val="Normal (Web)"/>
    <w:basedOn w:val="Normal"/>
    <w:uiPriority w:val="99"/>
    <w:unhideWhenUsed/>
    <w:rsid w:val="0053461C"/>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53461C"/>
    <w:rPr>
      <w:b/>
      <w:bCs/>
    </w:rPr>
  </w:style>
  <w:style w:type="character" w:customStyle="1" w:styleId="apple-converted-space">
    <w:name w:val="apple-converted-space"/>
    <w:basedOn w:val="DefaultParagraphFont"/>
    <w:rsid w:val="0053461C"/>
  </w:style>
  <w:style w:type="character" w:styleId="Hyperlink">
    <w:name w:val="Hyperlink"/>
    <w:basedOn w:val="DefaultParagraphFont"/>
    <w:uiPriority w:val="99"/>
    <w:unhideWhenUsed/>
    <w:rsid w:val="006904F0"/>
    <w:rPr>
      <w:color w:val="0000FF" w:themeColor="hyperlink"/>
      <w:u w:val="single"/>
    </w:rPr>
  </w:style>
  <w:style w:type="paragraph" w:styleId="CommentText">
    <w:name w:val="annotation text"/>
    <w:basedOn w:val="Normal"/>
    <w:link w:val="CommentTextChar"/>
    <w:uiPriority w:val="99"/>
    <w:unhideWhenUsed/>
    <w:rsid w:val="006904F0"/>
    <w:pPr>
      <w:spacing w:after="20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6904F0"/>
    <w:rPr>
      <w:rFonts w:ascii="Calibri" w:eastAsia="Calibri" w:hAnsi="Calibri" w:cs="Times New Roman"/>
      <w:sz w:val="20"/>
      <w:szCs w:val="20"/>
    </w:rPr>
  </w:style>
  <w:style w:type="paragraph" w:styleId="Header">
    <w:name w:val="header"/>
    <w:basedOn w:val="Normal"/>
    <w:link w:val="HeaderChar"/>
    <w:uiPriority w:val="99"/>
    <w:unhideWhenUsed/>
    <w:rsid w:val="006904F0"/>
    <w:pPr>
      <w:tabs>
        <w:tab w:val="center" w:pos="4320"/>
        <w:tab w:val="right" w:pos="8640"/>
      </w:tabs>
    </w:pPr>
  </w:style>
  <w:style w:type="character" w:customStyle="1" w:styleId="HeaderChar">
    <w:name w:val="Header Char"/>
    <w:basedOn w:val="DefaultParagraphFont"/>
    <w:link w:val="Header"/>
    <w:uiPriority w:val="99"/>
    <w:rsid w:val="006904F0"/>
  </w:style>
  <w:style w:type="paragraph" w:styleId="Footer">
    <w:name w:val="footer"/>
    <w:basedOn w:val="Normal"/>
    <w:link w:val="FooterChar"/>
    <w:uiPriority w:val="99"/>
    <w:unhideWhenUsed/>
    <w:rsid w:val="006904F0"/>
    <w:pPr>
      <w:tabs>
        <w:tab w:val="center" w:pos="4320"/>
        <w:tab w:val="right" w:pos="8640"/>
      </w:tabs>
    </w:pPr>
  </w:style>
  <w:style w:type="character" w:customStyle="1" w:styleId="FooterChar">
    <w:name w:val="Footer Char"/>
    <w:basedOn w:val="DefaultParagraphFont"/>
    <w:link w:val="Footer"/>
    <w:uiPriority w:val="99"/>
    <w:rsid w:val="006904F0"/>
  </w:style>
  <w:style w:type="paragraph" w:styleId="BodyText">
    <w:name w:val="Body Text"/>
    <w:basedOn w:val="Normal"/>
    <w:link w:val="BodyTextChar"/>
    <w:uiPriority w:val="1"/>
    <w:qFormat/>
    <w:rsid w:val="006904F0"/>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904F0"/>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6904F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904F0"/>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journals.plos.org/plosone/article?id=10.1371/journal.pone.0162527" TargetMode="External"/><Relationship Id="rId12" Type="http://schemas.openxmlformats.org/officeDocument/2006/relationships/hyperlink" Target="http://www.biomedcentral.com/1472-6823/16/28" TargetMode="External"/><Relationship Id="rId13" Type="http://schemas.openxmlformats.org/officeDocument/2006/relationships/hyperlink" Target="http://www.biomedcentral.com/1756-0500/9/89" TargetMode="External"/><Relationship Id="rId14" Type="http://schemas.openxmlformats.org/officeDocument/2006/relationships/hyperlink" Target="http://www.biomedcentral.com/1756-0500/9/78" TargetMode="External"/><Relationship Id="rId15" Type="http://schemas.openxmlformats.org/officeDocument/2006/relationships/hyperlink" Target="http://dx.doi.org/10.1155/2015/516369" TargetMode="External"/><Relationship Id="rId16" Type="http://schemas.openxmlformats.org/officeDocument/2006/relationships/image" Target="media/image1.png"/><Relationship Id="rId17" Type="http://schemas.openxmlformats.org/officeDocument/2006/relationships/hyperlink" Target="mailto:gese0002@flinders.edu.au"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idpjournal.biomedcentral.com/articles/10.1186/s40249-016-0193-y" TargetMode="External"/><Relationship Id="rId10" Type="http://schemas.openxmlformats.org/officeDocument/2006/relationships/hyperlink" Target="http://journals.plos.org/plosone/article?id=10.1371/journal.pone.0161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7D1EA-8C38-684A-845A-8EAEA2248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785</Words>
  <Characters>4481</Characters>
  <Application>Microsoft Macintosh Word</Application>
  <DocSecurity>0</DocSecurity>
  <Lines>37</Lines>
  <Paragraphs>10</Paragraphs>
  <ScaleCrop>false</ScaleCrop>
  <Company/>
  <LinksUpToDate>false</LinksUpToDate>
  <CharactersWithSpaces>5256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Flinders</dc:creator>
  <cp:keywords/>
  <dc:description/>
  <cp:lastModifiedBy>Flinders</cp:lastModifiedBy>
  <cp:revision>2</cp:revision>
  <dcterms:created xsi:type="dcterms:W3CDTF">2016-11-07T05:58:00Z</dcterms:created>
  <dcterms:modified xsi:type="dcterms:W3CDTF">2016-11-07T07:12:00Z</dcterms:modified>
</cp:coreProperties>
</file>