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16ADAE" w14:textId="2C15AA77" w:rsidR="0089311C" w:rsidRPr="0089311C" w:rsidRDefault="00273C63" w:rsidP="0089311C">
      <w:pPr>
        <w:pStyle w:val="Ttulo1"/>
        <w:spacing w:before="170"/>
        <w:ind w:left="0"/>
        <w:rPr>
          <w:sz w:val="28"/>
          <w:szCs w:val="28"/>
        </w:rPr>
      </w:pPr>
      <w:r w:rsidRPr="0089311C">
        <w:rPr>
          <w:sz w:val="28"/>
          <w:szCs w:val="28"/>
        </w:rPr>
        <w:t xml:space="preserve">Title: </w:t>
      </w:r>
      <w:r w:rsidR="00943643" w:rsidRPr="007D4D3D">
        <w:rPr>
          <w:rFonts w:eastAsia="MS PGothic"/>
          <w:b w:val="0"/>
          <w:bCs w:val="0"/>
          <w:color w:val="000000"/>
          <w:sz w:val="28"/>
          <w:szCs w:val="28"/>
        </w:rPr>
        <w:t>School-based high-intensity interval training (HIIT) programs for promoting physical activity and fitness in children and adolescents: a systematic review</w:t>
      </w:r>
    </w:p>
    <w:p w14:paraId="6011E0A6" w14:textId="02662BA8" w:rsidR="00273C63" w:rsidRPr="00943643" w:rsidRDefault="00273C63" w:rsidP="0089311C">
      <w:pPr>
        <w:pStyle w:val="Ttulo1"/>
        <w:spacing w:before="170"/>
        <w:ind w:left="0"/>
        <w:rPr>
          <w:rFonts w:eastAsia="MS PGothic" w:hAnsi="Arial"/>
          <w:color w:val="000000"/>
          <w:sz w:val="28"/>
          <w:szCs w:val="28"/>
          <w:lang w:val="pt-PT"/>
        </w:rPr>
      </w:pPr>
      <w:proofErr w:type="spellStart"/>
      <w:r w:rsidRPr="00943643">
        <w:rPr>
          <w:rFonts w:eastAsia="MS PGothic" w:hAnsi="Arial"/>
          <w:color w:val="000000"/>
          <w:sz w:val="28"/>
          <w:szCs w:val="28"/>
          <w:lang w:val="pt-PT"/>
        </w:rPr>
        <w:t>Name</w:t>
      </w:r>
      <w:proofErr w:type="spellEnd"/>
      <w:r w:rsidRPr="00943643">
        <w:rPr>
          <w:rFonts w:eastAsia="MS PGothic" w:hAnsi="Arial"/>
          <w:color w:val="000000"/>
          <w:sz w:val="28"/>
          <w:szCs w:val="28"/>
          <w:lang w:val="pt-PT"/>
        </w:rPr>
        <w:t xml:space="preserve">: </w:t>
      </w:r>
      <w:r w:rsidR="00943643" w:rsidRPr="00943643">
        <w:rPr>
          <w:rFonts w:eastAsia="MS PGothic" w:hAnsi="Arial"/>
          <w:color w:val="000000"/>
          <w:sz w:val="28"/>
          <w:szCs w:val="28"/>
          <w:lang w:val="it-IT"/>
        </w:rPr>
        <w:t>Andr</w:t>
      </w:r>
      <w:r w:rsidR="00943643" w:rsidRPr="00943643">
        <w:rPr>
          <w:rFonts w:eastAsia="MS PGothic" w:hAnsi="Arial"/>
          <w:color w:val="000000"/>
          <w:sz w:val="28"/>
          <w:szCs w:val="28"/>
          <w:lang w:val="it-IT"/>
        </w:rPr>
        <w:t>é</w:t>
      </w:r>
      <w:r w:rsidR="00943643" w:rsidRPr="00943643">
        <w:rPr>
          <w:rFonts w:eastAsia="MS PGothic" w:hAnsi="Arial"/>
          <w:color w:val="000000"/>
          <w:sz w:val="28"/>
          <w:szCs w:val="28"/>
          <w:lang w:val="it-IT"/>
        </w:rPr>
        <w:t xml:space="preserve"> Bento</w:t>
      </w:r>
      <w:r w:rsidR="00943643" w:rsidRPr="00943643">
        <w:rPr>
          <w:rFonts w:eastAsia="MS PGothic" w:hAnsi="Arial"/>
          <w:color w:val="000000"/>
          <w:sz w:val="28"/>
          <w:szCs w:val="28"/>
          <w:vertAlign w:val="superscript"/>
          <w:lang w:val="it-IT"/>
        </w:rPr>
        <w:t>1</w:t>
      </w:r>
      <w:r w:rsidR="00943643" w:rsidRPr="00943643">
        <w:rPr>
          <w:rFonts w:eastAsia="MS PGothic" w:hAnsi="Arial"/>
          <w:color w:val="000000"/>
          <w:sz w:val="28"/>
          <w:szCs w:val="28"/>
          <w:lang w:val="it-IT"/>
        </w:rPr>
        <w:t>, Armando Raimundo</w:t>
      </w:r>
      <w:r w:rsidR="00943643" w:rsidRPr="00943643">
        <w:rPr>
          <w:rFonts w:eastAsia="MS PGothic" w:hAnsi="Arial"/>
          <w:color w:val="000000"/>
          <w:sz w:val="28"/>
          <w:szCs w:val="28"/>
          <w:vertAlign w:val="superscript"/>
          <w:lang w:val="it-IT"/>
        </w:rPr>
        <w:t>1</w:t>
      </w:r>
      <w:r w:rsidR="00943643" w:rsidRPr="00943643">
        <w:rPr>
          <w:rFonts w:eastAsia="MS PGothic" w:hAnsi="Arial"/>
          <w:color w:val="000000"/>
          <w:sz w:val="28"/>
          <w:szCs w:val="28"/>
          <w:lang w:val="it-IT"/>
        </w:rPr>
        <w:t>, Luis Carrasco</w:t>
      </w:r>
      <w:r w:rsidR="00943643" w:rsidRPr="00943643">
        <w:rPr>
          <w:rFonts w:eastAsia="MS PGothic" w:hAnsi="Arial"/>
          <w:color w:val="000000"/>
          <w:sz w:val="28"/>
          <w:szCs w:val="28"/>
          <w:vertAlign w:val="superscript"/>
          <w:lang w:val="it-IT"/>
        </w:rPr>
        <w:t>2</w:t>
      </w:r>
    </w:p>
    <w:p w14:paraId="45C54AAF" w14:textId="58EF1502" w:rsidR="00943643" w:rsidRPr="00D51851" w:rsidRDefault="00540112" w:rsidP="00943643">
      <w:pPr>
        <w:jc w:val="both"/>
      </w:pPr>
      <w:r>
        <w:rPr>
          <w:rFonts w:eastAsia="MS PGothic" w:hAnsi="Arial"/>
          <w:color w:val="000000"/>
        </w:rPr>
        <w:t xml:space="preserve">Affiliation: </w:t>
      </w:r>
      <w:r w:rsidR="00943643" w:rsidRPr="00D51851">
        <w:rPr>
          <w:vertAlign w:val="superscript"/>
        </w:rPr>
        <w:t>1</w:t>
      </w:r>
      <w:r w:rsidR="00943643" w:rsidRPr="00D51851">
        <w:t xml:space="preserve">Comprehensive Health Research Center, </w:t>
      </w:r>
      <w:proofErr w:type="spellStart"/>
      <w:r w:rsidR="00943643" w:rsidRPr="00D51851">
        <w:t>Universidade</w:t>
      </w:r>
      <w:proofErr w:type="spellEnd"/>
      <w:r w:rsidR="00943643" w:rsidRPr="00D51851">
        <w:t xml:space="preserve"> de Évora, Portugal</w:t>
      </w:r>
      <w:r w:rsidR="00943643">
        <w:t xml:space="preserve">; </w:t>
      </w:r>
      <w:r w:rsidR="00943643" w:rsidRPr="00D51851">
        <w:rPr>
          <w:vertAlign w:val="superscript"/>
        </w:rPr>
        <w:t>2</w:t>
      </w:r>
      <w:r w:rsidR="00943643" w:rsidRPr="00D51851">
        <w:t xml:space="preserve">BIOFANEX, </w:t>
      </w:r>
      <w:proofErr w:type="spellStart"/>
      <w:r w:rsidR="00943643" w:rsidRPr="00D51851">
        <w:t>Universidade</w:t>
      </w:r>
      <w:proofErr w:type="spellEnd"/>
      <w:r w:rsidR="00943643" w:rsidRPr="00D51851">
        <w:t xml:space="preserve"> de </w:t>
      </w:r>
      <w:proofErr w:type="spellStart"/>
      <w:r w:rsidR="00943643" w:rsidRPr="00D51851">
        <w:t>Sevilha</w:t>
      </w:r>
      <w:proofErr w:type="spellEnd"/>
      <w:r w:rsidR="00943643" w:rsidRPr="00D51851">
        <w:t>, Spain</w:t>
      </w:r>
    </w:p>
    <w:p w14:paraId="28E424A3" w14:textId="3CCEE71A" w:rsidR="00273C63" w:rsidRPr="00327F9B" w:rsidRDefault="00273C63" w:rsidP="00943643">
      <w:pPr>
        <w:rPr>
          <w:rFonts w:eastAsia="MS PGothic" w:hAnsi="Arial"/>
          <w:color w:val="000000"/>
        </w:rPr>
      </w:pPr>
    </w:p>
    <w:p w14:paraId="535E3D02" w14:textId="77777777" w:rsidR="00AE3E37" w:rsidRDefault="00AE3E37">
      <w:pPr>
        <w:rPr>
          <w:rFonts w:ascii="Arial"/>
          <w:sz w:val="21"/>
        </w:rPr>
        <w:sectPr w:rsidR="00AE3E37">
          <w:footerReference w:type="default" r:id="rId7"/>
          <w:type w:val="continuous"/>
          <w:pgSz w:w="11910" w:h="16840"/>
          <w:pgMar w:top="1740" w:right="600" w:bottom="840" w:left="620" w:header="541" w:footer="642" w:gutter="0"/>
          <w:cols w:space="720"/>
        </w:sectPr>
      </w:pPr>
    </w:p>
    <w:p w14:paraId="61574D9E" w14:textId="77777777" w:rsidR="00AE3E37" w:rsidRDefault="00A9710C">
      <w:pPr>
        <w:pStyle w:val="Ttulo3"/>
        <w:spacing w:before="147"/>
        <w:jc w:val="both"/>
      </w:pPr>
      <w:r>
        <w:rPr>
          <w:color w:val="BF5A14"/>
        </w:rPr>
        <w:t>Abstract</w:t>
      </w:r>
      <w:r w:rsidR="00404E5B">
        <w:rPr>
          <w:color w:val="BF5A14"/>
        </w:rPr>
        <w:t xml:space="preserve"> (300 word limit)</w:t>
      </w:r>
    </w:p>
    <w:p w14:paraId="6708DF9A" w14:textId="49A54E92" w:rsidR="00943643" w:rsidRPr="00943643" w:rsidRDefault="00943643" w:rsidP="00943643">
      <w:pPr>
        <w:pStyle w:val="Corpodetexto"/>
        <w:spacing w:before="90" w:line="280" w:lineRule="auto"/>
        <w:ind w:left="100"/>
      </w:pPr>
      <w:bookmarkStart w:id="0" w:name="_Hlk33103922"/>
      <w:r w:rsidRPr="00943643">
        <w:rPr>
          <w:b/>
          <w:bCs/>
        </w:rPr>
        <w:t>Background:</w:t>
      </w:r>
      <w:r w:rsidRPr="00943643">
        <w:t xml:space="preserve"> HIIT is a powerful stimulus in improving body composition and cardiometabolic risk in adults, and preliminary data in adolescents are also promising. HIIT is presented as a time-efficient alternative in comparison to aerobic training, that leverages the impact on the number of practitioners of Physical Exercise that results in health outcomes improvements, mainly from adolescents.</w:t>
      </w:r>
    </w:p>
    <w:p w14:paraId="5A770863" w14:textId="77777777" w:rsidR="00943643" w:rsidRPr="00943643" w:rsidRDefault="00943643" w:rsidP="00943643">
      <w:pPr>
        <w:pStyle w:val="Corpodetexto"/>
        <w:spacing w:before="90" w:line="280" w:lineRule="auto"/>
        <w:ind w:left="100"/>
      </w:pPr>
      <w:r w:rsidRPr="00943643">
        <w:rPr>
          <w:b/>
          <w:bCs/>
        </w:rPr>
        <w:t>Objectives:</w:t>
      </w:r>
      <w:r w:rsidRPr="00943643">
        <w:t xml:space="preserve"> evaluate the utility of a HIIT program integrated in High-School Physical Education classes, on Physical Condition, Physical Activity (PA) and Motivation for Exercise.</w:t>
      </w:r>
    </w:p>
    <w:p w14:paraId="238997F5" w14:textId="77777777" w:rsidR="00943643" w:rsidRPr="00943643" w:rsidRDefault="00943643" w:rsidP="00943643">
      <w:pPr>
        <w:pStyle w:val="Corpodetexto"/>
        <w:spacing w:before="90" w:line="280" w:lineRule="auto"/>
        <w:ind w:left="100"/>
      </w:pPr>
      <w:r w:rsidRPr="00943643">
        <w:rPr>
          <w:b/>
          <w:bCs/>
        </w:rPr>
        <w:t xml:space="preserve">Data sources: </w:t>
      </w:r>
      <w:r w:rsidRPr="00943643">
        <w:t xml:space="preserve">Search through electronic databases PubMed, MEDLINE, </w:t>
      </w:r>
      <w:proofErr w:type="spellStart"/>
      <w:r w:rsidRPr="00943643">
        <w:t>SPORTDiscus</w:t>
      </w:r>
      <w:proofErr w:type="spellEnd"/>
      <w:r w:rsidRPr="00943643">
        <w:t>, CINAHL, MEDICLATINA, COCHRANE and Web of Science, was carried out during March 2019, considering only studies since 2008.</w:t>
      </w:r>
    </w:p>
    <w:p w14:paraId="70974B3F" w14:textId="02709268" w:rsidR="00943643" w:rsidRPr="00943643" w:rsidRDefault="00943643" w:rsidP="00943643">
      <w:pPr>
        <w:pStyle w:val="Corpodetexto"/>
        <w:spacing w:before="90" w:line="280" w:lineRule="auto"/>
        <w:ind w:left="100"/>
      </w:pPr>
      <w:r w:rsidRPr="00943643">
        <w:rPr>
          <w:b/>
          <w:bCs/>
        </w:rPr>
        <w:t>Study eligibility criteria:</w:t>
      </w:r>
      <w:r w:rsidRPr="00943643">
        <w:t xml:space="preserve"> (</w:t>
      </w:r>
      <w:proofErr w:type="spellStart"/>
      <w:r w:rsidRPr="00943643">
        <w:t>i</w:t>
      </w:r>
      <w:proofErr w:type="spellEnd"/>
      <w:r w:rsidRPr="00943643">
        <w:t>) adolescents aged 10-19 years, (ii) HIIT program in a school environment, (iii) outcomes on physical condition, PA and motivation for exercise (iv) at least 4 weeks, (v) randomized controlled trials.</w:t>
      </w:r>
    </w:p>
    <w:p w14:paraId="772EA765" w14:textId="77777777" w:rsidR="00943643" w:rsidRPr="00943643" w:rsidRDefault="00943643" w:rsidP="00943643">
      <w:pPr>
        <w:pStyle w:val="Corpodetexto"/>
        <w:spacing w:before="90" w:line="280" w:lineRule="auto"/>
        <w:ind w:left="100"/>
        <w:rPr>
          <w:b/>
          <w:bCs/>
        </w:rPr>
      </w:pPr>
      <w:r w:rsidRPr="00943643">
        <w:rPr>
          <w:b/>
          <w:bCs/>
        </w:rPr>
        <w:t>Results:</w:t>
      </w:r>
      <w:r w:rsidRPr="00943643">
        <w:t xml:space="preserve"> of the 5872 studies found a total of 14 studies were included in the review. All works present significant improvements in, at least, 2 of the dimensions evaluated: physical condition and PA. There does not seem to be any great advantage in protocols that last in total more than 10 minutes per session. Improvements in body composition registered, at most, a moderate Effect Size. HIIT is presented as a powerful stimulus in improving physical fitness, mainly on CRF in most protocols, and in power and speed when modality is </w:t>
      </w:r>
      <w:proofErr w:type="spellStart"/>
      <w:r w:rsidRPr="00943643">
        <w:t>plyometries</w:t>
      </w:r>
      <w:proofErr w:type="spellEnd"/>
      <w:r w:rsidRPr="00943643">
        <w:t>. Improvements in PA registered a moderate and large Effect Size.</w:t>
      </w:r>
    </w:p>
    <w:p w14:paraId="53D8C31A" w14:textId="33AD53A2" w:rsidR="00943643" w:rsidRPr="00943643" w:rsidRDefault="00943643" w:rsidP="00943643">
      <w:pPr>
        <w:pStyle w:val="Corpodetexto"/>
        <w:spacing w:before="90" w:line="280" w:lineRule="auto"/>
        <w:ind w:left="100"/>
        <w:rPr>
          <w:b/>
          <w:bCs/>
        </w:rPr>
      </w:pPr>
      <w:r w:rsidRPr="00943643">
        <w:rPr>
          <w:b/>
          <w:bCs/>
        </w:rPr>
        <w:t xml:space="preserve">Conclusions: </w:t>
      </w:r>
      <w:r w:rsidRPr="00943643">
        <w:t>This review suggests that the introduction of HIIT in the school context has great potential in improving physical fitness and PA, and a moderate effect on improving body composition in adolescents. HIIT efficiency (10minutes), reflect the wide applicability that these protocols can have in PE classes, and great adaptation to the facilities (including classrooms)</w:t>
      </w:r>
    </w:p>
    <w:p w14:paraId="3DC1AE90" w14:textId="77777777" w:rsidR="00943643" w:rsidRPr="00943643" w:rsidRDefault="00943643" w:rsidP="00943643">
      <w:pPr>
        <w:pStyle w:val="Corpodetexto"/>
        <w:spacing w:before="90" w:line="280" w:lineRule="auto"/>
        <w:ind w:left="100"/>
      </w:pPr>
      <w:r w:rsidRPr="00943643">
        <w:rPr>
          <w:b/>
          <w:bCs/>
        </w:rPr>
        <w:t>Registration Number:</w:t>
      </w:r>
      <w:r w:rsidRPr="00943643">
        <w:t xml:space="preserve"> CRD42019138771</w:t>
      </w:r>
    </w:p>
    <w:bookmarkEnd w:id="0"/>
    <w:p w14:paraId="6D4982B5" w14:textId="5004E66E" w:rsidR="00AE3E37" w:rsidRDefault="00A9710C">
      <w:pPr>
        <w:pStyle w:val="Corpodetexto"/>
        <w:spacing w:before="90" w:line="280" w:lineRule="auto"/>
        <w:ind w:left="100"/>
        <w:jc w:val="both"/>
      </w:pPr>
      <w:r>
        <w:t>.</w:t>
      </w:r>
    </w:p>
    <w:p w14:paraId="7DCDEC3B" w14:textId="6627EC9A" w:rsidR="00AE3E37" w:rsidRDefault="00A9710C" w:rsidP="00943643">
      <w:pPr>
        <w:pStyle w:val="Ttulo3"/>
        <w:spacing w:before="74"/>
        <w:rPr>
          <w:b w:val="0"/>
          <w:sz w:val="16"/>
        </w:rPr>
      </w:pPr>
      <w:r>
        <w:rPr>
          <w:b w:val="0"/>
        </w:rPr>
        <w:br w:type="column"/>
      </w:r>
    </w:p>
    <w:p w14:paraId="5FEC9B5A" w14:textId="77777777" w:rsidR="005973B9" w:rsidRDefault="005973B9" w:rsidP="005973B9">
      <w:pPr>
        <w:spacing w:line="204" w:lineRule="exact"/>
        <w:rPr>
          <w:rFonts w:ascii="Arial"/>
          <w:b/>
          <w:sz w:val="20"/>
        </w:rPr>
      </w:pPr>
      <w:r>
        <w:rPr>
          <w:rFonts w:ascii="Arial"/>
          <w:b/>
          <w:color w:val="BF5A14"/>
          <w:sz w:val="20"/>
        </w:rPr>
        <w:br/>
        <w:t>Recent Publications</w:t>
      </w:r>
      <w:r w:rsidR="00540112">
        <w:rPr>
          <w:rFonts w:ascii="Arial"/>
          <w:b/>
          <w:color w:val="BF5A14"/>
          <w:sz w:val="20"/>
        </w:rPr>
        <w:t xml:space="preserve"> (3 TO 5)</w:t>
      </w:r>
    </w:p>
    <w:p w14:paraId="7ADE9A9F" w14:textId="163FFA6E" w:rsidR="00943643" w:rsidRDefault="00943643" w:rsidP="00943643">
      <w:pPr>
        <w:pStyle w:val="PargrafodaLista"/>
        <w:numPr>
          <w:ilvl w:val="0"/>
          <w:numId w:val="3"/>
        </w:numPr>
        <w:tabs>
          <w:tab w:val="left" w:pos="384"/>
        </w:tabs>
        <w:spacing w:before="103" w:line="216" w:lineRule="exact"/>
        <w:ind w:right="138" w:hanging="283"/>
        <w:rPr>
          <w:sz w:val="18"/>
        </w:rPr>
      </w:pPr>
      <w:r w:rsidRPr="00943643">
        <w:rPr>
          <w:sz w:val="18"/>
        </w:rPr>
        <w:t>Bento, A. &amp; Loureiro, V. (2018). High-Intensity Interval Training: Monitoring and Effect Between Genders. The Journal of Strength &amp; Conditioning Research, 32(9), e42-e43. doi:10.1519/JSC.0000000000002820</w:t>
      </w:r>
    </w:p>
    <w:p w14:paraId="2F77057C" w14:textId="2ED79646" w:rsidR="00943643" w:rsidRDefault="00943643" w:rsidP="00943643">
      <w:pPr>
        <w:pStyle w:val="PargrafodaLista"/>
        <w:numPr>
          <w:ilvl w:val="0"/>
          <w:numId w:val="3"/>
        </w:numPr>
        <w:tabs>
          <w:tab w:val="left" w:pos="384"/>
        </w:tabs>
        <w:spacing w:before="103" w:line="216" w:lineRule="exact"/>
        <w:ind w:right="138" w:hanging="283"/>
        <w:rPr>
          <w:sz w:val="18"/>
        </w:rPr>
      </w:pPr>
      <w:r w:rsidRPr="00943643">
        <w:rPr>
          <w:sz w:val="18"/>
          <w:lang w:val="pt-PT"/>
        </w:rPr>
        <w:t xml:space="preserve">Galhardas, L., Sardica, H., Bento, A., Mendes, F., Bravo, J., &amp; Pereira, C. (2019). </w:t>
      </w:r>
      <w:r w:rsidRPr="00943643">
        <w:rPr>
          <w:sz w:val="18"/>
        </w:rPr>
        <w:t>Identifying the main risk factor for falling in community-dwelling older adults. European journal of public health, 29(Supplement_1). doi:10.1093/</w:t>
      </w:r>
      <w:proofErr w:type="spellStart"/>
      <w:r w:rsidRPr="00943643">
        <w:rPr>
          <w:sz w:val="18"/>
        </w:rPr>
        <w:t>eurpub</w:t>
      </w:r>
      <w:proofErr w:type="spellEnd"/>
      <w:r w:rsidRPr="00943643">
        <w:rPr>
          <w:sz w:val="18"/>
        </w:rPr>
        <w:t>/ckz034.035</w:t>
      </w:r>
    </w:p>
    <w:p w14:paraId="528FF50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7B823B2" w14:textId="77777777" w:rsidR="00AE3E37" w:rsidRDefault="00AE3E37">
      <w:pPr>
        <w:pStyle w:val="Corpodetexto"/>
        <w:rPr>
          <w:rFonts w:ascii="Calibri"/>
          <w:sz w:val="20"/>
        </w:rPr>
      </w:pPr>
    </w:p>
    <w:p w14:paraId="6E3E642A"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2162BBBE" wp14:editId="63C936F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A9A09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A958CE0" w14:textId="77777777"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394FBFB6" wp14:editId="437A723F">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4612B15" w14:textId="147B23BB" w:rsidR="006B44AF" w:rsidRDefault="001F7D47" w:rsidP="006B44AF">
                            <w:pPr>
                              <w:pStyle w:val="SemEspaamento"/>
                              <w:rPr>
                                <w:rFonts w:ascii="Times New Roman" w:hAnsi="Times New Roman" w:cs="Times New Roman"/>
                                <w:sz w:val="20"/>
                                <w:szCs w:val="20"/>
                              </w:rPr>
                            </w:pPr>
                            <w:r w:rsidRPr="001F7D47">
                              <w:rPr>
                                <w:rFonts w:ascii="Times New Roman" w:hAnsi="Times New Roman" w:cs="Times New Roman"/>
                                <w:sz w:val="20"/>
                                <w:szCs w:val="20"/>
                              </w:rPr>
                              <w:drawing>
                                <wp:inline distT="0" distB="0" distL="0" distR="0" wp14:anchorId="3CAEA3DC" wp14:editId="52B9C696">
                                  <wp:extent cx="657225" cy="402590"/>
                                  <wp:effectExtent l="0" t="0" r="0" b="0"/>
                                  <wp:docPr id="19" name="Picture 2" descr="Resultado de imagem para chrc">
                                    <a:extLst xmlns:a="http://schemas.openxmlformats.org/drawingml/2006/main">
                                      <a:ext uri="{FF2B5EF4-FFF2-40B4-BE49-F238E27FC236}">
                                        <a16:creationId xmlns:a16="http://schemas.microsoft.com/office/drawing/2014/main" id="{F22C9D4E-78E9-404F-A561-344690303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descr="Resultado de imagem para chrc">
                                            <a:extLst>
                                              <a:ext uri="{FF2B5EF4-FFF2-40B4-BE49-F238E27FC236}">
                                                <a16:creationId xmlns:a16="http://schemas.microsoft.com/office/drawing/2014/main" id="{F22C9D4E-78E9-404F-A561-344690303A5E}"/>
                                              </a:ext>
                                            </a:extLst>
                                          </pic:cNvPr>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57225" cy="402590"/>
                                          </a:xfrm>
                                          <a:prstGeom prst="rect">
                                            <a:avLst/>
                                          </a:prstGeom>
                                          <a:noFill/>
                                        </pic:spPr>
                                      </pic:pic>
                                    </a:graphicData>
                                  </a:graphic>
                                </wp:inline>
                              </w:drawing>
                            </w:r>
                          </w:p>
                          <w:p w14:paraId="5316664B" w14:textId="5ECF2112" w:rsidR="001F7D47" w:rsidRPr="006B44AF" w:rsidRDefault="001F7D47" w:rsidP="006B44AF">
                            <w:pPr>
                              <w:pStyle w:val="SemEspaamento"/>
                              <w:rPr>
                                <w:rFonts w:ascii="Times New Roman" w:hAnsi="Times New Roman" w:cs="Times New Roman"/>
                                <w:sz w:val="20"/>
                                <w:szCs w:val="20"/>
                              </w:rPr>
                            </w:pPr>
                            <w:r w:rsidRPr="001F7D47">
                              <w:rPr>
                                <w:rFonts w:ascii="Times New Roman" w:hAnsi="Times New Roman" w:cs="Times New Roman"/>
                                <w:sz w:val="20"/>
                                <w:szCs w:val="20"/>
                              </w:rPr>
                              <w:drawing>
                                <wp:inline distT="0" distB="0" distL="0" distR="0" wp14:anchorId="4B34ABB2" wp14:editId="12180976">
                                  <wp:extent cx="657225" cy="131445"/>
                                  <wp:effectExtent l="0" t="0" r="9525" b="1905"/>
                                  <wp:docPr id="18" name="Imagem 17">
                                    <a:extLst xmlns:a="http://schemas.openxmlformats.org/drawingml/2006/main">
                                      <a:ext uri="{FF2B5EF4-FFF2-40B4-BE49-F238E27FC236}">
                                        <a16:creationId xmlns:a16="http://schemas.microsoft.com/office/drawing/2014/main" id="{D6C10664-E451-4AE8-8CD7-5566E5C6D1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17">
                                            <a:extLst>
                                              <a:ext uri="{FF2B5EF4-FFF2-40B4-BE49-F238E27FC236}">
                                                <a16:creationId xmlns:a16="http://schemas.microsoft.com/office/drawing/2014/main" id="{D6C10664-E451-4AE8-8CD7-5566E5C6D162}"/>
                                              </a:ext>
                                            </a:extLst>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7225" cy="13144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4FBFB6"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0+FRAIAAIEEAAAOAAAAZHJzL2Uyb0RvYy54bWysVNuO0zAQfUfiHyy/s2lKLzTadLUXFiEt&#10;sNqFD3BtpzE4HjN2my5fz9hpSxd4QuTBmvHMnLkcT84vdp1lW43BgKt5eTbiTDsJyrh1zb98vn31&#10;hrMQhVPCgtM1f9KBXyxfvjjvfaXH0IJVGhmBuFD1vuZtjL4qiiBb3YlwBl47MjaAnYik4rpQKHpC&#10;72wxHo1mRQ+oPILUIdDtzWDky4zfNFrGT00TdGS25lRbzCfmc5XOYnkuqjUK3xq5L0P8QxWdMI6S&#10;HqFuRBRsg+YPqM5IhABNPJPQFdA0RurcA3VTjn7r5rEVXudeaDjBH8cU/h+s/Li9R2ZUzWecOdER&#10;RQ+wcUor9kDDE25tNZulMfU+VOT96O8xNRr8HchvgTm4bslLXyJC32qhqLgy+RfPApISKJSt+g+g&#10;KIvYRMgT2zXYJUCaBdtlYp6OxOhdZJIuF5PxYj7lTJJpPp6MR9OcQVSHYI8hvtPQsSTUHFMLqf6c&#10;QWzvQszkqH2LQn3lrOksUb0VlpWz2Wy+R9w7F6I6YOZuwRp1a6zNCq5X1xYZhdb8Nn/74HDqZh3r&#10;a/66nE9HuYxnxnCKsbi6upou/oaRG8lvNI32rVNZjsLYQaYyrUs16fzWqc/D5NOwB9LibrWj28TA&#10;CtQTcYAw7AHtLQkt4A/OetqBmofvG4GaM/veEY+LcjJJS5OVyXQ+JgVPLatTi3CSoGoeORvE6zgs&#10;2sajWbeUqcxzcHBJ3DfmWOpQ1f7F0Dsn6dkinerZ69efY/kTAAD//wMAUEsDBBQABgAIAAAAIQCg&#10;B3YX4AAAAAkBAAAPAAAAZHJzL2Rvd25yZXYueG1sTI9LT8MwEITvSPwHa5G4UYcE9RHiVDxURKlQ&#10;RYH7NlmSiHgdxU4b+PUsJzitRvNpdiZbjrZVB+p949jA5SQCRVy4suHKwNvr6mIOygfkElvHZOCL&#10;PCzz05MM09Id+YUOu1ApCWGfooE6hC7V2hc1WfQT1xGL9+F6i0FkX+myx6OE21bHUTTVFhuWDzV2&#10;dFdT8bkbrIEmwvenVdjiFp+H9WbzeH/7MP825vxsvLkGFWgMfzD81pfqkEunvRu49Ko1MJtNE0EN&#10;LOSIv4ivZMpewDhJQOeZ/r8g/wEAAP//AwBQSwECLQAUAAYACAAAACEAtoM4kv4AAADhAQAAEwAA&#10;AAAAAAAAAAAAAAAAAAAAW0NvbnRlbnRfVHlwZXNdLnhtbFBLAQItABQABgAIAAAAIQA4/SH/1gAA&#10;AJQBAAALAAAAAAAAAAAAAAAAAC8BAABfcmVscy8ucmVsc1BLAQItABQABgAIAAAAIQCfZ0+FRAIA&#10;AIEEAAAOAAAAAAAAAAAAAAAAAC4CAABkcnMvZTJvRG9jLnhtbFBLAQItABQABgAIAAAAIQCgB3YX&#10;4AAAAAkBAAAPAAAAAAAAAAAAAAAAAJ4EAABkcnMvZG93bnJldi54bWxQSwUGAAAAAAQABADzAAAA&#10;qwUAAAAA&#10;" strokecolor="#9bbb59" strokeweight="2.5pt">
                <v:shadow color="#868686"/>
                <v:textbox>
                  <w:txbxContent>
                    <w:p w14:paraId="54612B15" w14:textId="147B23BB" w:rsidR="006B44AF" w:rsidRDefault="001F7D47" w:rsidP="006B44AF">
                      <w:pPr>
                        <w:pStyle w:val="SemEspaamento"/>
                        <w:rPr>
                          <w:rFonts w:ascii="Times New Roman" w:hAnsi="Times New Roman" w:cs="Times New Roman"/>
                          <w:sz w:val="20"/>
                          <w:szCs w:val="20"/>
                        </w:rPr>
                      </w:pPr>
                      <w:r w:rsidRPr="001F7D47">
                        <w:rPr>
                          <w:rFonts w:ascii="Times New Roman" w:hAnsi="Times New Roman" w:cs="Times New Roman"/>
                          <w:sz w:val="20"/>
                          <w:szCs w:val="20"/>
                        </w:rPr>
                        <w:drawing>
                          <wp:inline distT="0" distB="0" distL="0" distR="0" wp14:anchorId="3CAEA3DC" wp14:editId="52B9C696">
                            <wp:extent cx="657225" cy="402590"/>
                            <wp:effectExtent l="0" t="0" r="0" b="0"/>
                            <wp:docPr id="19" name="Picture 2" descr="Resultado de imagem para chrc">
                              <a:extLst xmlns:a="http://schemas.openxmlformats.org/drawingml/2006/main">
                                <a:ext uri="{FF2B5EF4-FFF2-40B4-BE49-F238E27FC236}">
                                  <a16:creationId xmlns:a16="http://schemas.microsoft.com/office/drawing/2014/main" id="{F22C9D4E-78E9-404F-A561-344690303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descr="Resultado de imagem para chrc">
                                      <a:extLst>
                                        <a:ext uri="{FF2B5EF4-FFF2-40B4-BE49-F238E27FC236}">
                                          <a16:creationId xmlns:a16="http://schemas.microsoft.com/office/drawing/2014/main" id="{F22C9D4E-78E9-404F-A561-344690303A5E}"/>
                                        </a:ext>
                                      </a:extLst>
                                    </pic:cNvPr>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57225" cy="402590"/>
                                    </a:xfrm>
                                    <a:prstGeom prst="rect">
                                      <a:avLst/>
                                    </a:prstGeom>
                                    <a:noFill/>
                                  </pic:spPr>
                                </pic:pic>
                              </a:graphicData>
                            </a:graphic>
                          </wp:inline>
                        </w:drawing>
                      </w:r>
                    </w:p>
                    <w:p w14:paraId="5316664B" w14:textId="5ECF2112" w:rsidR="001F7D47" w:rsidRPr="006B44AF" w:rsidRDefault="001F7D47" w:rsidP="006B44AF">
                      <w:pPr>
                        <w:pStyle w:val="SemEspaamento"/>
                        <w:rPr>
                          <w:rFonts w:ascii="Times New Roman" w:hAnsi="Times New Roman" w:cs="Times New Roman"/>
                          <w:sz w:val="20"/>
                          <w:szCs w:val="20"/>
                        </w:rPr>
                      </w:pPr>
                      <w:r w:rsidRPr="001F7D47">
                        <w:rPr>
                          <w:rFonts w:ascii="Times New Roman" w:hAnsi="Times New Roman" w:cs="Times New Roman"/>
                          <w:sz w:val="20"/>
                          <w:szCs w:val="20"/>
                        </w:rPr>
                        <w:drawing>
                          <wp:inline distT="0" distB="0" distL="0" distR="0" wp14:anchorId="4B34ABB2" wp14:editId="12180976">
                            <wp:extent cx="657225" cy="131445"/>
                            <wp:effectExtent l="0" t="0" r="9525" b="1905"/>
                            <wp:docPr id="18" name="Imagem 17">
                              <a:extLst xmlns:a="http://schemas.openxmlformats.org/drawingml/2006/main">
                                <a:ext uri="{FF2B5EF4-FFF2-40B4-BE49-F238E27FC236}">
                                  <a16:creationId xmlns:a16="http://schemas.microsoft.com/office/drawing/2014/main" id="{D6C10664-E451-4AE8-8CD7-5566E5C6D1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17">
                                      <a:extLst>
                                        <a:ext uri="{FF2B5EF4-FFF2-40B4-BE49-F238E27FC236}">
                                          <a16:creationId xmlns:a16="http://schemas.microsoft.com/office/drawing/2014/main" id="{D6C10664-E451-4AE8-8CD7-5566E5C6D162}"/>
                                        </a:ext>
                                      </a:extLst>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7225" cy="131445"/>
                                    </a:xfrm>
                                    <a:prstGeom prst="rect">
                                      <a:avLst/>
                                    </a:prstGeom>
                                    <a:noFill/>
                                    <a:ln>
                                      <a:noFill/>
                                    </a:ln>
                                  </pic:spPr>
                                </pic:pic>
                              </a:graphicData>
                            </a:graphic>
                          </wp:inline>
                        </w:drawing>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14:anchorId="4B7DBF84" wp14:editId="3229029F">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14:paraId="064A63B1" w14:textId="77777777"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14:paraId="6EDF2982" w14:textId="77777777"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bookmarkStart w:id="1" w:name="_GoBack"/>
      <w:bookmarkEnd w:id="1"/>
    </w:p>
    <w:p w14:paraId="02484083" w14:textId="1910C15D" w:rsidR="00AE3E37" w:rsidRDefault="00943643" w:rsidP="006B44AF">
      <w:pPr>
        <w:spacing w:before="41" w:line="154" w:lineRule="exact"/>
        <w:ind w:right="231"/>
        <w:jc w:val="both"/>
        <w:rPr>
          <w:rFonts w:ascii="Arial"/>
          <w:sz w:val="14"/>
        </w:rPr>
      </w:pPr>
      <w:r w:rsidRPr="00943643">
        <w:rPr>
          <w:rFonts w:ascii="Arial"/>
          <w:sz w:val="14"/>
        </w:rPr>
        <w:t>Invited Lecturer in the areas of Exercise and Health. More than 10 years of professional experience in the Sport area, developing commitment in the field through impactful projects in the community, that combine scientific with empirical knowledge from a decade, as well as applications for funds, which have created and remodel sports facilities. Trainer in Exercise Medicine area with national accreditation, and with international accreditation at the National Academy of Sports Medicine and Athletics and Fitness Association of America. Participation in dozens of congresses, conferences and seminars with communications on Exercise and Health, more specifically: elderly people, diabetes and entrepreneurship</w:t>
      </w:r>
      <w:r w:rsidR="00A9710C">
        <w:rPr>
          <w:rFonts w:ascii="Arial"/>
          <w:sz w:val="14"/>
        </w:rPr>
        <w:t>.</w:t>
      </w:r>
    </w:p>
    <w:p w14:paraId="28DFA4CD" w14:textId="1A03E361" w:rsidR="00AE3E37" w:rsidRDefault="00A9710C">
      <w:pPr>
        <w:spacing w:before="62"/>
        <w:ind w:left="4217" w:right="4235"/>
        <w:jc w:val="center"/>
        <w:rPr>
          <w:rStyle w:val="Hiperligao"/>
          <w:rFonts w:ascii="Arial"/>
          <w:sz w:val="14"/>
        </w:rPr>
      </w:pPr>
      <w:r>
        <w:rPr>
          <w:rFonts w:ascii="Arial"/>
          <w:sz w:val="14"/>
        </w:rPr>
        <w:lastRenderedPageBreak/>
        <w:t xml:space="preserve">Email: </w:t>
      </w:r>
      <w:r w:rsidR="00943643">
        <w:rPr>
          <w:rFonts w:ascii="Arial"/>
          <w:sz w:val="14"/>
        </w:rPr>
        <w:t>andresbento@uevora.pt</w:t>
      </w:r>
    </w:p>
    <w:p w14:paraId="26C223B2" w14:textId="30EF855B" w:rsidR="00647993" w:rsidRPr="00647993" w:rsidRDefault="00647993" w:rsidP="00647993">
      <w:pPr>
        <w:spacing w:before="62"/>
        <w:ind w:left="4217" w:right="4235"/>
        <w:rPr>
          <w:rStyle w:val="Hiperligao"/>
          <w:rFonts w:ascii="Arial"/>
          <w:color w:val="auto"/>
          <w:sz w:val="14"/>
          <w:u w:val="none"/>
        </w:rPr>
      </w:pPr>
      <w:r w:rsidRPr="00647993">
        <w:rPr>
          <w:rStyle w:val="Hiperligao"/>
          <w:rFonts w:ascii="Arial"/>
          <w:color w:val="auto"/>
          <w:sz w:val="14"/>
          <w:u w:val="none"/>
        </w:rPr>
        <w:t>Contact Number:</w:t>
      </w:r>
      <w:r w:rsidR="00943643">
        <w:rPr>
          <w:rStyle w:val="Hiperligao"/>
          <w:rFonts w:ascii="Arial"/>
          <w:color w:val="auto"/>
          <w:sz w:val="14"/>
          <w:u w:val="none"/>
        </w:rPr>
        <w:t xml:space="preserve"> 00351964422125</w:t>
      </w:r>
    </w:p>
    <w:p w14:paraId="00E01845" w14:textId="65719D8A" w:rsidR="00647993" w:rsidRPr="00647993" w:rsidRDefault="00647993" w:rsidP="00647993">
      <w:pPr>
        <w:spacing w:before="62"/>
        <w:ind w:left="4217" w:right="4235"/>
        <w:rPr>
          <w:rStyle w:val="Hiperligao"/>
          <w:rFonts w:ascii="Arial"/>
          <w:color w:val="auto"/>
          <w:sz w:val="14"/>
          <w:u w:val="none"/>
        </w:rPr>
      </w:pPr>
      <w:r w:rsidRPr="00647993">
        <w:rPr>
          <w:rStyle w:val="Hiperligao"/>
          <w:rFonts w:ascii="Arial"/>
          <w:color w:val="auto"/>
          <w:sz w:val="14"/>
          <w:u w:val="none"/>
        </w:rPr>
        <w:t xml:space="preserve">Presentation Type Oral </w:t>
      </w:r>
    </w:p>
    <w:p w14:paraId="300FAFD0" w14:textId="19A87D7C" w:rsidR="00647993" w:rsidRPr="00647993" w:rsidRDefault="00647993" w:rsidP="00647993">
      <w:pPr>
        <w:spacing w:before="62"/>
        <w:ind w:left="4217" w:right="4235"/>
        <w:rPr>
          <w:rStyle w:val="Hiperligao"/>
          <w:rFonts w:ascii="Arial"/>
          <w:color w:val="auto"/>
          <w:sz w:val="14"/>
          <w:u w:val="none"/>
        </w:rPr>
      </w:pPr>
      <w:r w:rsidRPr="00647993">
        <w:rPr>
          <w:rStyle w:val="Hiperligao"/>
          <w:rFonts w:ascii="Arial"/>
          <w:color w:val="auto"/>
          <w:sz w:val="14"/>
          <w:u w:val="none"/>
        </w:rPr>
        <w:t>Gender:</w:t>
      </w:r>
      <w:r w:rsidR="00943643">
        <w:rPr>
          <w:rStyle w:val="Hiperligao"/>
          <w:rFonts w:ascii="Arial"/>
          <w:color w:val="auto"/>
          <w:sz w:val="14"/>
          <w:u w:val="none"/>
        </w:rPr>
        <w:t xml:space="preserve"> male</w:t>
      </w:r>
    </w:p>
    <w:p w14:paraId="64D88080" w14:textId="77777777" w:rsidR="00647993" w:rsidRDefault="00647993" w:rsidP="00647993">
      <w:pPr>
        <w:spacing w:before="62"/>
        <w:ind w:left="4217" w:right="4235"/>
        <w:rPr>
          <w:rFonts w:ascii="Arial"/>
          <w:sz w:val="14"/>
        </w:rPr>
      </w:pPr>
    </w:p>
    <w:p w14:paraId="60C68DD8"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A56552B" wp14:editId="0D0E306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AF62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C3C89CF" w14:textId="77777777" w:rsidR="00AE3E37" w:rsidRDefault="00AE3E37">
      <w:pPr>
        <w:pStyle w:val="Corpodetexto"/>
        <w:rPr>
          <w:rFonts w:ascii="Arial"/>
          <w:sz w:val="20"/>
        </w:rPr>
      </w:pPr>
    </w:p>
    <w:p w14:paraId="797FAB14" w14:textId="77777777" w:rsidR="00AE3E37" w:rsidRDefault="00AE3E37">
      <w:pPr>
        <w:pStyle w:val="Corpodetexto"/>
        <w:rPr>
          <w:rFonts w:ascii="Arial"/>
          <w:sz w:val="20"/>
        </w:rPr>
      </w:pPr>
    </w:p>
    <w:p w14:paraId="31D31926" w14:textId="77777777" w:rsidR="00AE3E37" w:rsidRPr="00B21A57" w:rsidRDefault="00A9710C" w:rsidP="006B44AF">
      <w:pPr>
        <w:spacing w:before="39"/>
        <w:rPr>
          <w:rFonts w:ascii="Minion Pro"/>
          <w:b/>
          <w:sz w:val="20"/>
        </w:rPr>
      </w:pPr>
      <w:r w:rsidRPr="00B21A57">
        <w:rPr>
          <w:rFonts w:ascii="Minion Pro"/>
          <w:b/>
          <w:sz w:val="20"/>
        </w:rPr>
        <w:t>Notes/Comments:</w:t>
      </w:r>
    </w:p>
    <w:p w14:paraId="0A789C7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016B2DB"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DB863" w14:textId="77777777" w:rsidR="00D75312" w:rsidRDefault="00D75312">
      <w:r>
        <w:separator/>
      </w:r>
    </w:p>
  </w:endnote>
  <w:endnote w:type="continuationSeparator" w:id="0">
    <w:p w14:paraId="4E6B4DBA" w14:textId="77777777" w:rsidR="00D75312" w:rsidRDefault="00D75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CEFCC" w14:textId="77777777" w:rsidR="00AE3E37" w:rsidRPr="002B0A93" w:rsidRDefault="00377F0D" w:rsidP="002B0A93">
    <w:pPr>
      <w:pStyle w:val="Rodap"/>
      <w:jc w:val="right"/>
      <w:rPr>
        <w:rFonts w:ascii="Times New Roman" w:hAnsi="Times New Roman" w:cs="Times New Roman"/>
        <w:sz w:val="28"/>
        <w:szCs w:val="28"/>
        <w:lang w:val="en-IN"/>
      </w:rPr>
    </w:pPr>
    <w:r>
      <w:rPr>
        <w:rFonts w:ascii="Times New Roman" w:hAnsi="Times New Roman" w:cs="Times New Roman"/>
        <w:sz w:val="28"/>
        <w:szCs w:val="28"/>
        <w:lang w:val="en-IN"/>
      </w:rPr>
      <w:t>Euro Metabolomics</w:t>
    </w:r>
    <w:r w:rsidR="00647993">
      <w:rPr>
        <w:rFonts w:ascii="Times New Roman" w:hAnsi="Times New Roman" w:cs="Times New Roman"/>
        <w:sz w:val="28"/>
        <w:szCs w:val="28"/>
        <w:lang w:val="en-IN"/>
      </w:rPr>
      <w:t xml:space="preserv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CB5B33" w14:textId="77777777" w:rsidR="00D75312" w:rsidRDefault="00D75312">
      <w:r>
        <w:separator/>
      </w:r>
    </w:p>
  </w:footnote>
  <w:footnote w:type="continuationSeparator" w:id="0">
    <w:p w14:paraId="0C009902" w14:textId="77777777" w:rsidR="00D75312" w:rsidRDefault="00D753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444B"/>
    <w:rsid w:val="000E2911"/>
    <w:rsid w:val="001263DF"/>
    <w:rsid w:val="001F7D47"/>
    <w:rsid w:val="00273C63"/>
    <w:rsid w:val="00292ED9"/>
    <w:rsid w:val="002B0A93"/>
    <w:rsid w:val="002E05D2"/>
    <w:rsid w:val="00377F0D"/>
    <w:rsid w:val="00404E5B"/>
    <w:rsid w:val="00414F7B"/>
    <w:rsid w:val="0042163B"/>
    <w:rsid w:val="004355DC"/>
    <w:rsid w:val="004749B4"/>
    <w:rsid w:val="00494130"/>
    <w:rsid w:val="004F3523"/>
    <w:rsid w:val="00540112"/>
    <w:rsid w:val="005973B9"/>
    <w:rsid w:val="005B3A56"/>
    <w:rsid w:val="006060CE"/>
    <w:rsid w:val="006272D5"/>
    <w:rsid w:val="0063497F"/>
    <w:rsid w:val="00647993"/>
    <w:rsid w:val="006B44AF"/>
    <w:rsid w:val="007A6BFE"/>
    <w:rsid w:val="007C62DD"/>
    <w:rsid w:val="00853E1F"/>
    <w:rsid w:val="00873DF0"/>
    <w:rsid w:val="008756E6"/>
    <w:rsid w:val="0089311C"/>
    <w:rsid w:val="00943643"/>
    <w:rsid w:val="00982833"/>
    <w:rsid w:val="009B2D44"/>
    <w:rsid w:val="009E7DB3"/>
    <w:rsid w:val="00A0701B"/>
    <w:rsid w:val="00A07E82"/>
    <w:rsid w:val="00A9710C"/>
    <w:rsid w:val="00AE3E37"/>
    <w:rsid w:val="00B21A57"/>
    <w:rsid w:val="00B52666"/>
    <w:rsid w:val="00C33602"/>
    <w:rsid w:val="00C80461"/>
    <w:rsid w:val="00CD6F55"/>
    <w:rsid w:val="00D75312"/>
    <w:rsid w:val="00DE3104"/>
    <w:rsid w:val="00E354C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D421E"/>
  <w15:docId w15:val="{EBF2243E-0886-4C3A-80F0-6607CD562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paragraph" w:styleId="Ttulo4">
    <w:name w:val="heading 4"/>
    <w:basedOn w:val="Normal"/>
    <w:next w:val="Normal"/>
    <w:link w:val="Ttulo4Carter"/>
    <w:uiPriority w:val="9"/>
    <w:semiHidden/>
    <w:unhideWhenUsed/>
    <w:qFormat/>
    <w:rsid w:val="0089311C"/>
    <w:pPr>
      <w:keepNext/>
      <w:keepLines/>
      <w:spacing w:before="200"/>
      <w:outlineLvl w:val="3"/>
    </w:pPr>
    <w:rPr>
      <w:rFonts w:asciiTheme="majorHAnsi" w:eastAsiaTheme="majorEastAsia" w:hAnsiTheme="majorHAnsi" w:cstheme="majorBidi"/>
      <w:b/>
      <w:bCs/>
      <w:i/>
      <w:iCs/>
      <w:color w:val="4F81BD" w:themeColor="accent1"/>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ter"/>
    <w:uiPriority w:val="99"/>
    <w:unhideWhenUsed/>
    <w:rsid w:val="005B3A56"/>
    <w:pPr>
      <w:tabs>
        <w:tab w:val="center" w:pos="4513"/>
        <w:tab w:val="right" w:pos="9026"/>
      </w:tabs>
    </w:pPr>
  </w:style>
  <w:style w:type="character" w:customStyle="1" w:styleId="CabealhoCarter">
    <w:name w:val="Cabeçalho Cará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ter"/>
    <w:uiPriority w:val="99"/>
    <w:unhideWhenUsed/>
    <w:rsid w:val="005B3A56"/>
    <w:pPr>
      <w:tabs>
        <w:tab w:val="center" w:pos="4513"/>
        <w:tab w:val="right" w:pos="9026"/>
      </w:tabs>
    </w:pPr>
  </w:style>
  <w:style w:type="character" w:customStyle="1" w:styleId="RodapCarter">
    <w:name w:val="Rodapé Cará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ter"/>
    <w:uiPriority w:val="99"/>
    <w:semiHidden/>
    <w:unhideWhenUsed/>
    <w:rsid w:val="004F3523"/>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ter">
    <w:name w:val="Corpo de texto Caráter"/>
    <w:basedOn w:val="Tipodeletrapredefinidodopargrafo"/>
    <w:link w:val="Corpodetexto"/>
    <w:uiPriority w:val="1"/>
    <w:rsid w:val="005973B9"/>
    <w:rPr>
      <w:rFonts w:ascii="Tw Cen MT" w:eastAsia="Tw Cen MT" w:hAnsi="Tw Cen MT" w:cs="Tw Cen MT"/>
      <w:sz w:val="18"/>
      <w:szCs w:val="18"/>
    </w:rPr>
  </w:style>
  <w:style w:type="paragraph" w:styleId="SemEspaamento">
    <w:name w:val="No Spacing"/>
    <w:uiPriority w:val="1"/>
    <w:qFormat/>
    <w:rsid w:val="006B44AF"/>
    <w:rPr>
      <w:rFonts w:ascii="Tw Cen MT" w:eastAsia="Tw Cen MT" w:hAnsi="Tw Cen MT" w:cs="Tw Cen MT"/>
    </w:rPr>
  </w:style>
  <w:style w:type="character" w:customStyle="1" w:styleId="Ttulo4Carter">
    <w:name w:val="Título 4 Caráter"/>
    <w:basedOn w:val="Tipodeletrapredefinidodopargrafo"/>
    <w:link w:val="Ttulo4"/>
    <w:uiPriority w:val="9"/>
    <w:semiHidden/>
    <w:rsid w:val="0089311C"/>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9742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André Bento</cp:lastModifiedBy>
  <cp:revision>2</cp:revision>
  <dcterms:created xsi:type="dcterms:W3CDTF">2020-02-20T15:17:00Z</dcterms:created>
  <dcterms:modified xsi:type="dcterms:W3CDTF">2020-02-20T15:17:00Z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