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784" w:rsidRDefault="00772784"/>
    <w:p w:rsidR="00B24265" w:rsidRDefault="00B24265"/>
    <w:p w:rsidR="00B24265" w:rsidRDefault="00B24265"/>
    <w:p w:rsidR="00B24265" w:rsidRDefault="00C42D92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4933950</wp:posOffset>
            </wp:positionH>
            <wp:positionV relativeFrom="paragraph">
              <wp:posOffset>-836295</wp:posOffset>
            </wp:positionV>
            <wp:extent cx="857250" cy="1524000"/>
            <wp:effectExtent l="19050" t="0" r="0" b="0"/>
            <wp:wrapSquare wrapText="bothSides"/>
            <wp:docPr id="3" name="Picture 0" descr="SHWETA PIC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WETA PICC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4265" w:rsidRDefault="00B24265"/>
    <w:p w:rsidR="00B24265" w:rsidRPr="00C42D92" w:rsidRDefault="00C42D92" w:rsidP="00B24265">
      <w:r>
        <w:br w:type="textWrapping" w:clear="all"/>
      </w:r>
      <w:r w:rsidR="00B24265" w:rsidRPr="00B24265">
        <w:rPr>
          <w:b/>
          <w:sz w:val="24"/>
          <w:szCs w:val="24"/>
        </w:rPr>
        <w:t xml:space="preserve">Title: </w:t>
      </w:r>
      <w:r w:rsidR="00B24265" w:rsidRPr="00B24265">
        <w:rPr>
          <w:sz w:val="24"/>
          <w:szCs w:val="24"/>
        </w:rPr>
        <w:t xml:space="preserve">Impact of prefabricated versus customized </w:t>
      </w:r>
      <w:proofErr w:type="spellStart"/>
      <w:r w:rsidR="00B24265" w:rsidRPr="00B24265">
        <w:rPr>
          <w:sz w:val="24"/>
          <w:szCs w:val="24"/>
        </w:rPr>
        <w:t>lumbo</w:t>
      </w:r>
      <w:proofErr w:type="spellEnd"/>
      <w:r w:rsidR="00B24265" w:rsidRPr="00B24265">
        <w:rPr>
          <w:sz w:val="24"/>
          <w:szCs w:val="24"/>
        </w:rPr>
        <w:t xml:space="preserve">-sacral </w:t>
      </w:r>
      <w:proofErr w:type="spellStart"/>
      <w:r w:rsidR="00B24265" w:rsidRPr="00B24265">
        <w:rPr>
          <w:sz w:val="24"/>
          <w:szCs w:val="24"/>
        </w:rPr>
        <w:t>orthosis</w:t>
      </w:r>
      <w:proofErr w:type="spellEnd"/>
      <w:r w:rsidR="00B24265" w:rsidRPr="00B24265">
        <w:rPr>
          <w:sz w:val="24"/>
          <w:szCs w:val="24"/>
        </w:rPr>
        <w:t xml:space="preserve"> on functional activities</w:t>
      </w:r>
    </w:p>
    <w:p w:rsidR="00B24265" w:rsidRDefault="00B24265" w:rsidP="00B24265">
      <w:pPr>
        <w:jc w:val="center"/>
        <w:rPr>
          <w:sz w:val="24"/>
          <w:szCs w:val="24"/>
        </w:rPr>
      </w:pPr>
    </w:p>
    <w:p w:rsidR="00B24265" w:rsidRDefault="00B24265" w:rsidP="00B24265">
      <w:pPr>
        <w:jc w:val="center"/>
        <w:rPr>
          <w:sz w:val="24"/>
          <w:szCs w:val="24"/>
        </w:rPr>
      </w:pPr>
      <w:r w:rsidRPr="00B24265">
        <w:rPr>
          <w:sz w:val="24"/>
          <w:szCs w:val="24"/>
        </w:rPr>
        <w:t>Name</w:t>
      </w:r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Sweta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Rathee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Komal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Chhikara</w:t>
      </w:r>
      <w:proofErr w:type="spellEnd"/>
    </w:p>
    <w:p w:rsidR="00B24265" w:rsidRDefault="00B24265" w:rsidP="00B2426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Final Year Students, Masters of Prosthetics and Orthotics, </w:t>
      </w:r>
    </w:p>
    <w:p w:rsidR="0030186F" w:rsidRDefault="00B24265" w:rsidP="00B2426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Indian Spinal Injuries Centre-Institute of Rehabilitation Sciences, </w:t>
      </w:r>
    </w:p>
    <w:p w:rsidR="00B24265" w:rsidRPr="00B24265" w:rsidRDefault="00B24265" w:rsidP="00B24265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Vasant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Kunj</w:t>
      </w:r>
      <w:proofErr w:type="spellEnd"/>
      <w:r>
        <w:rPr>
          <w:sz w:val="24"/>
          <w:szCs w:val="24"/>
        </w:rPr>
        <w:t>, New Delhi</w:t>
      </w:r>
      <w:r w:rsidR="0030186F">
        <w:rPr>
          <w:sz w:val="24"/>
          <w:szCs w:val="24"/>
        </w:rPr>
        <w:t>-110070, India</w:t>
      </w:r>
    </w:p>
    <w:p w:rsidR="00B24265" w:rsidRDefault="00B24265">
      <w:pPr>
        <w:rPr>
          <w:b/>
        </w:rPr>
      </w:pPr>
    </w:p>
    <w:p w:rsidR="0030186F" w:rsidRDefault="0030186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Lumbo</w:t>
      </w:r>
      <w:proofErr w:type="spellEnd"/>
      <w:r>
        <w:rPr>
          <w:sz w:val="24"/>
          <w:szCs w:val="24"/>
        </w:rPr>
        <w:t xml:space="preserve">-sacral </w:t>
      </w:r>
      <w:proofErr w:type="spellStart"/>
      <w:r>
        <w:rPr>
          <w:sz w:val="24"/>
          <w:szCs w:val="24"/>
        </w:rPr>
        <w:t>orthosis</w:t>
      </w:r>
      <w:proofErr w:type="spellEnd"/>
      <w:r>
        <w:rPr>
          <w:sz w:val="24"/>
          <w:szCs w:val="24"/>
        </w:rPr>
        <w:t xml:space="preserve"> are often prescribed for patients with spinal problems. The purpose of this study is to assess the impact of prefabricated and customized </w:t>
      </w:r>
      <w:proofErr w:type="spellStart"/>
      <w:r>
        <w:rPr>
          <w:sz w:val="24"/>
          <w:szCs w:val="24"/>
        </w:rPr>
        <w:t>lumbo</w:t>
      </w:r>
      <w:proofErr w:type="spellEnd"/>
      <w:r>
        <w:rPr>
          <w:sz w:val="24"/>
          <w:szCs w:val="24"/>
        </w:rPr>
        <w:t xml:space="preserve">-sacral </w:t>
      </w:r>
      <w:proofErr w:type="spellStart"/>
      <w:r>
        <w:rPr>
          <w:sz w:val="24"/>
          <w:szCs w:val="24"/>
        </w:rPr>
        <w:t>orthosis</w:t>
      </w:r>
      <w:proofErr w:type="spellEnd"/>
      <w:r>
        <w:rPr>
          <w:sz w:val="24"/>
          <w:szCs w:val="24"/>
        </w:rPr>
        <w:t xml:space="preserve"> on patients with spinal problems in terms of functional independence and to ascertain the patient's preference of </w:t>
      </w:r>
      <w:proofErr w:type="spellStart"/>
      <w:r>
        <w:rPr>
          <w:sz w:val="24"/>
          <w:szCs w:val="24"/>
        </w:rPr>
        <w:t>lumbo</w:t>
      </w:r>
      <w:proofErr w:type="spellEnd"/>
      <w:r>
        <w:rPr>
          <w:sz w:val="24"/>
          <w:szCs w:val="24"/>
        </w:rPr>
        <w:t xml:space="preserve">-sacral </w:t>
      </w:r>
      <w:proofErr w:type="spellStart"/>
      <w:r>
        <w:rPr>
          <w:sz w:val="24"/>
          <w:szCs w:val="24"/>
        </w:rPr>
        <w:t>orthosis</w:t>
      </w:r>
      <w:proofErr w:type="spellEnd"/>
      <w:r>
        <w:rPr>
          <w:sz w:val="24"/>
          <w:szCs w:val="24"/>
        </w:rPr>
        <w:t xml:space="preserve">. The method included thirty subjects with spinal problems, aged 35±10, were studied. All subjects had previously been prescribed and were using </w:t>
      </w:r>
      <w:proofErr w:type="spellStart"/>
      <w:r>
        <w:rPr>
          <w:sz w:val="24"/>
          <w:szCs w:val="24"/>
        </w:rPr>
        <w:t>lumbo</w:t>
      </w:r>
      <w:proofErr w:type="spellEnd"/>
      <w:r>
        <w:rPr>
          <w:sz w:val="24"/>
          <w:szCs w:val="24"/>
        </w:rPr>
        <w:t xml:space="preserve">-sacral </w:t>
      </w:r>
      <w:proofErr w:type="spellStart"/>
      <w:r>
        <w:rPr>
          <w:sz w:val="24"/>
          <w:szCs w:val="24"/>
        </w:rPr>
        <w:t>orthosis</w:t>
      </w:r>
      <w:proofErr w:type="spellEnd"/>
      <w:r>
        <w:rPr>
          <w:sz w:val="24"/>
          <w:szCs w:val="24"/>
        </w:rPr>
        <w:t xml:space="preserve"> to prevent the extent of pain. The impact of the brace was assessed by using FAS (functional activity scale). The result show lower functional activity scores were recorded with prefabricated </w:t>
      </w:r>
      <w:proofErr w:type="spellStart"/>
      <w:r>
        <w:rPr>
          <w:sz w:val="24"/>
          <w:szCs w:val="24"/>
        </w:rPr>
        <w:t>lumbo</w:t>
      </w:r>
      <w:proofErr w:type="spellEnd"/>
      <w:r>
        <w:rPr>
          <w:sz w:val="24"/>
          <w:szCs w:val="24"/>
        </w:rPr>
        <w:t xml:space="preserve">-sacral </w:t>
      </w:r>
      <w:proofErr w:type="spellStart"/>
      <w:r>
        <w:rPr>
          <w:sz w:val="24"/>
          <w:szCs w:val="24"/>
        </w:rPr>
        <w:t>orthosis</w:t>
      </w:r>
      <w:proofErr w:type="spellEnd"/>
      <w:r>
        <w:rPr>
          <w:sz w:val="24"/>
          <w:szCs w:val="24"/>
        </w:rPr>
        <w:t xml:space="preserve"> when compared with customized </w:t>
      </w:r>
      <w:proofErr w:type="spellStart"/>
      <w:r>
        <w:rPr>
          <w:sz w:val="24"/>
          <w:szCs w:val="24"/>
        </w:rPr>
        <w:t>lumbo</w:t>
      </w:r>
      <w:proofErr w:type="spellEnd"/>
      <w:r>
        <w:rPr>
          <w:sz w:val="24"/>
          <w:szCs w:val="24"/>
        </w:rPr>
        <w:t xml:space="preserve">-sacral </w:t>
      </w:r>
      <w:proofErr w:type="spellStart"/>
      <w:r>
        <w:rPr>
          <w:sz w:val="24"/>
          <w:szCs w:val="24"/>
        </w:rPr>
        <w:t>orthosis</w:t>
      </w:r>
      <w:proofErr w:type="spellEnd"/>
      <w:r>
        <w:rPr>
          <w:sz w:val="24"/>
          <w:szCs w:val="24"/>
        </w:rPr>
        <w:t xml:space="preserve">. The overall conclusion extracted from the study is that wearing a prefabricated as well as customized </w:t>
      </w:r>
      <w:proofErr w:type="spellStart"/>
      <w:r>
        <w:rPr>
          <w:sz w:val="24"/>
          <w:szCs w:val="24"/>
        </w:rPr>
        <w:t>lumbo</w:t>
      </w:r>
      <w:proofErr w:type="spellEnd"/>
      <w:r>
        <w:rPr>
          <w:sz w:val="24"/>
          <w:szCs w:val="24"/>
        </w:rPr>
        <w:t xml:space="preserve">-sacral </w:t>
      </w:r>
      <w:proofErr w:type="spellStart"/>
      <w:r>
        <w:rPr>
          <w:sz w:val="24"/>
          <w:szCs w:val="24"/>
        </w:rPr>
        <w:t>orthosis</w:t>
      </w:r>
      <w:proofErr w:type="spellEnd"/>
      <w:r>
        <w:rPr>
          <w:sz w:val="24"/>
          <w:szCs w:val="24"/>
        </w:rPr>
        <w:t xml:space="preserve"> affected the independence level, but when compared prefabricated </w:t>
      </w:r>
      <w:proofErr w:type="spellStart"/>
      <w:r>
        <w:rPr>
          <w:sz w:val="24"/>
          <w:szCs w:val="24"/>
        </w:rPr>
        <w:t>lumbo</w:t>
      </w:r>
      <w:proofErr w:type="spellEnd"/>
      <w:r>
        <w:rPr>
          <w:sz w:val="24"/>
          <w:szCs w:val="24"/>
        </w:rPr>
        <w:t xml:space="preserve">-sacral </w:t>
      </w:r>
      <w:proofErr w:type="spellStart"/>
      <w:r>
        <w:rPr>
          <w:sz w:val="24"/>
          <w:szCs w:val="24"/>
        </w:rPr>
        <w:t>orthosis</w:t>
      </w:r>
      <w:proofErr w:type="spellEnd"/>
      <w:r>
        <w:rPr>
          <w:sz w:val="24"/>
          <w:szCs w:val="24"/>
        </w:rPr>
        <w:t xml:space="preserve"> showed more restrictions on the functional activities of patient showing customized better than prefabricated </w:t>
      </w:r>
      <w:proofErr w:type="spellStart"/>
      <w:r>
        <w:rPr>
          <w:sz w:val="24"/>
          <w:szCs w:val="24"/>
        </w:rPr>
        <w:t>lumbo</w:t>
      </w:r>
      <w:proofErr w:type="spellEnd"/>
      <w:r>
        <w:rPr>
          <w:sz w:val="24"/>
          <w:szCs w:val="24"/>
        </w:rPr>
        <w:t xml:space="preserve">-sacral </w:t>
      </w:r>
      <w:proofErr w:type="spellStart"/>
      <w:r>
        <w:rPr>
          <w:sz w:val="24"/>
          <w:szCs w:val="24"/>
        </w:rPr>
        <w:t>orthosis</w:t>
      </w:r>
      <w:proofErr w:type="spellEnd"/>
      <w:r>
        <w:rPr>
          <w:sz w:val="24"/>
          <w:szCs w:val="24"/>
        </w:rPr>
        <w:t xml:space="preserve">. Future studies with larger sample size should explore the relationship between functioning with either </w:t>
      </w:r>
      <w:proofErr w:type="spellStart"/>
      <w:r>
        <w:rPr>
          <w:sz w:val="24"/>
          <w:szCs w:val="24"/>
        </w:rPr>
        <w:t>lumbo</w:t>
      </w:r>
      <w:proofErr w:type="spellEnd"/>
      <w:r>
        <w:rPr>
          <w:sz w:val="24"/>
          <w:szCs w:val="24"/>
        </w:rPr>
        <w:t>-sacral brace.</w:t>
      </w:r>
    </w:p>
    <w:p w:rsidR="0030186F" w:rsidRDefault="0030186F">
      <w:pPr>
        <w:rPr>
          <w:sz w:val="24"/>
          <w:szCs w:val="24"/>
        </w:rPr>
      </w:pPr>
    </w:p>
    <w:p w:rsidR="0030186F" w:rsidRDefault="0030186F">
      <w:pPr>
        <w:rPr>
          <w:sz w:val="24"/>
          <w:szCs w:val="24"/>
        </w:rPr>
      </w:pPr>
    </w:p>
    <w:p w:rsidR="0030186F" w:rsidRDefault="0030186F">
      <w:pPr>
        <w:rPr>
          <w:sz w:val="24"/>
          <w:szCs w:val="24"/>
        </w:rPr>
      </w:pPr>
    </w:p>
    <w:p w:rsidR="00C42D92" w:rsidRDefault="00C42D92">
      <w:pPr>
        <w:rPr>
          <w:b/>
        </w:rPr>
      </w:pPr>
    </w:p>
    <w:p w:rsidR="0030186F" w:rsidRDefault="0066311A">
      <w:pPr>
        <w:rPr>
          <w:b/>
        </w:rPr>
      </w:pPr>
      <w:r>
        <w:rPr>
          <w:b/>
        </w:rPr>
        <w:t>Biography</w:t>
      </w:r>
    </w:p>
    <w:p w:rsidR="0066311A" w:rsidRDefault="0066311A">
      <w:proofErr w:type="spellStart"/>
      <w:r>
        <w:t>Sweta</w:t>
      </w:r>
      <w:proofErr w:type="spellEnd"/>
      <w:r>
        <w:t xml:space="preserve"> </w:t>
      </w:r>
      <w:proofErr w:type="spellStart"/>
      <w:r>
        <w:t>Rathee</w:t>
      </w:r>
      <w:proofErr w:type="spellEnd"/>
      <w:r>
        <w:t xml:space="preserve"> and </w:t>
      </w:r>
      <w:proofErr w:type="spellStart"/>
      <w:r>
        <w:t>Komal</w:t>
      </w:r>
      <w:proofErr w:type="spellEnd"/>
      <w:r>
        <w:t xml:space="preserve"> </w:t>
      </w:r>
      <w:proofErr w:type="spellStart"/>
      <w:r>
        <w:t>Chhikara</w:t>
      </w:r>
      <w:proofErr w:type="spellEnd"/>
      <w:r>
        <w:t xml:space="preserve"> are the final Year students of Masters of Prosthetics and Orthotics in Indian Spinal Injuries Centre-Institute of Rehabilitation Sciences</w:t>
      </w:r>
    </w:p>
    <w:p w:rsidR="0066311A" w:rsidRDefault="0066311A">
      <w:pPr>
        <w:rPr>
          <w:b/>
        </w:rPr>
      </w:pPr>
      <w:r>
        <w:rPr>
          <w:b/>
        </w:rPr>
        <w:t>Presenting author details</w:t>
      </w:r>
    </w:p>
    <w:p w:rsidR="0066311A" w:rsidRDefault="0066311A">
      <w:r>
        <w:t xml:space="preserve">Full Name: </w:t>
      </w:r>
      <w:proofErr w:type="spellStart"/>
      <w:r>
        <w:t>Sweta</w:t>
      </w:r>
      <w:proofErr w:type="spellEnd"/>
      <w:r>
        <w:t xml:space="preserve"> </w:t>
      </w:r>
      <w:proofErr w:type="spellStart"/>
      <w:r>
        <w:t>Rathee</w:t>
      </w:r>
      <w:proofErr w:type="spellEnd"/>
    </w:p>
    <w:p w:rsidR="0066311A" w:rsidRDefault="0066311A">
      <w:r>
        <w:t>Contact no:  8397056634</w:t>
      </w:r>
    </w:p>
    <w:p w:rsidR="005B730F" w:rsidRDefault="005B730F">
      <w:r>
        <w:t>Session name: Lumbar Spine</w:t>
      </w:r>
    </w:p>
    <w:p w:rsidR="00194DAB" w:rsidRPr="0066311A" w:rsidRDefault="00194DAB">
      <w:r>
        <w:t>Category: Oral presentation</w:t>
      </w:r>
    </w:p>
    <w:sectPr w:rsidR="00194DAB" w:rsidRPr="0066311A" w:rsidSect="007727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/>
  <w:rsids>
    <w:rsidRoot w:val="00B24265"/>
    <w:rsid w:val="00194DAB"/>
    <w:rsid w:val="0030186F"/>
    <w:rsid w:val="005B730F"/>
    <w:rsid w:val="0066311A"/>
    <w:rsid w:val="00772784"/>
    <w:rsid w:val="00782B0D"/>
    <w:rsid w:val="00B24265"/>
    <w:rsid w:val="00C42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2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D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Komal Sehrawat</dc:creator>
  <cp:lastModifiedBy>Komal Sehrawat</cp:lastModifiedBy>
  <cp:revision>3</cp:revision>
  <dcterms:created xsi:type="dcterms:W3CDTF">2020-02-01T09:02:00Z</dcterms:created>
  <dcterms:modified xsi:type="dcterms:W3CDTF">2020-02-01T09:07:00Z</dcterms:modified>
</cp:coreProperties>
</file>