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22A" w:rsidRPr="00BC2B72" w:rsidRDefault="00BB322A" w:rsidP="00BB322A">
      <w:pPr>
        <w:pStyle w:val="NoSpacing"/>
        <w:jc w:val="center"/>
        <w:rPr>
          <w:b/>
        </w:rPr>
      </w:pPr>
      <w:r w:rsidRPr="00BC2B72">
        <w:rPr>
          <w:b/>
        </w:rPr>
        <w:t>COPING MECHANISMS OF PHILIPPINE STUDENTS’</w:t>
      </w:r>
    </w:p>
    <w:p w:rsidR="00BB322A" w:rsidRPr="00BC2B72" w:rsidRDefault="00BB322A" w:rsidP="00BB322A">
      <w:pPr>
        <w:pStyle w:val="NoSpacing"/>
        <w:jc w:val="center"/>
        <w:rPr>
          <w:b/>
        </w:rPr>
      </w:pPr>
      <w:r w:rsidRPr="00BC2B72">
        <w:rPr>
          <w:b/>
        </w:rPr>
        <w:t>LEFT BEHIND BY OFW PARENTS</w:t>
      </w:r>
    </w:p>
    <w:p w:rsidR="00BB322A" w:rsidRDefault="00BB322A" w:rsidP="00BB322A">
      <w:pPr>
        <w:pStyle w:val="NoSpacing"/>
        <w:jc w:val="center"/>
      </w:pPr>
    </w:p>
    <w:p w:rsidR="00BB322A" w:rsidRPr="00BC2B72" w:rsidRDefault="00BB322A" w:rsidP="00BB322A">
      <w:pPr>
        <w:pStyle w:val="NoSpacing"/>
        <w:jc w:val="center"/>
      </w:pPr>
      <w:r w:rsidRPr="00BC2B72">
        <w:t xml:space="preserve">Jingle S. </w:t>
      </w:r>
      <w:proofErr w:type="spellStart"/>
      <w:r w:rsidRPr="00BC2B72">
        <w:t>Navarez</w:t>
      </w:r>
      <w:proofErr w:type="spellEnd"/>
    </w:p>
    <w:p w:rsidR="00BB322A" w:rsidRPr="00BC2B72" w:rsidRDefault="00BB322A" w:rsidP="00BB322A">
      <w:pPr>
        <w:pStyle w:val="NoSpacing"/>
        <w:jc w:val="center"/>
      </w:pPr>
      <w:proofErr w:type="spellStart"/>
      <w:r w:rsidRPr="00BC2B72">
        <w:t>Kirt</w:t>
      </w:r>
      <w:proofErr w:type="spellEnd"/>
      <w:r w:rsidRPr="00BC2B72">
        <w:t xml:space="preserve"> </w:t>
      </w:r>
      <w:proofErr w:type="spellStart"/>
      <w:r w:rsidRPr="00BC2B72">
        <w:t>AnthonyR</w:t>
      </w:r>
      <w:proofErr w:type="spellEnd"/>
      <w:r w:rsidRPr="00BC2B72">
        <w:t>. Diaz</w:t>
      </w:r>
    </w:p>
    <w:p w:rsidR="00BB322A" w:rsidRPr="00BC2B72" w:rsidRDefault="00BB322A" w:rsidP="00BB322A">
      <w:pPr>
        <w:pStyle w:val="NoSpacing"/>
        <w:jc w:val="center"/>
      </w:pPr>
      <w:r w:rsidRPr="00BC2B72">
        <w:t>Cor Jesu College</w:t>
      </w:r>
    </w:p>
    <w:p w:rsidR="00BB322A" w:rsidRPr="00BC2B72" w:rsidRDefault="00BB322A" w:rsidP="00BB322A">
      <w:pPr>
        <w:pStyle w:val="NoSpacing"/>
        <w:jc w:val="center"/>
      </w:pPr>
      <w:r w:rsidRPr="00BC2B72">
        <w:t>Basic Education Department</w:t>
      </w:r>
    </w:p>
    <w:p w:rsidR="00BB322A" w:rsidRPr="00B73974" w:rsidRDefault="00BB322A" w:rsidP="00BB322A">
      <w:pPr>
        <w:spacing w:line="240" w:lineRule="auto"/>
        <w:jc w:val="center"/>
        <w:rPr>
          <w:rFonts w:ascii="Times New Roman" w:hAnsi="Times New Roman" w:cs="Times New Roman"/>
          <w:b/>
          <w:sz w:val="24"/>
          <w:szCs w:val="24"/>
        </w:rPr>
      </w:pPr>
    </w:p>
    <w:p w:rsidR="00BB322A" w:rsidRPr="00B73974" w:rsidRDefault="00BB322A" w:rsidP="00BB322A">
      <w:pPr>
        <w:spacing w:line="240" w:lineRule="auto"/>
        <w:jc w:val="center"/>
        <w:rPr>
          <w:rFonts w:ascii="Times New Roman" w:hAnsi="Times New Roman" w:cs="Times New Roman"/>
          <w:sz w:val="24"/>
          <w:szCs w:val="24"/>
        </w:rPr>
      </w:pPr>
    </w:p>
    <w:p w:rsidR="00BB322A" w:rsidRPr="00A7246F" w:rsidRDefault="00BB322A" w:rsidP="00BB322A">
      <w:pPr>
        <w:spacing w:after="0" w:line="240" w:lineRule="auto"/>
        <w:jc w:val="both"/>
        <w:rPr>
          <w:rFonts w:ascii="Times New Roman" w:hAnsi="Times New Roman" w:cs="Times New Roman"/>
          <w:sz w:val="24"/>
          <w:szCs w:val="24"/>
        </w:rPr>
      </w:pPr>
      <w:r w:rsidRPr="00512031">
        <w:rPr>
          <w:rFonts w:ascii="Times New Roman" w:hAnsi="Times New Roman" w:cs="Times New Roman"/>
          <w:i/>
          <w:sz w:val="24"/>
          <w:szCs w:val="24"/>
        </w:rPr>
        <w:t>Abstract</w:t>
      </w:r>
      <w:r>
        <w:rPr>
          <w:rFonts w:ascii="Times New Roman" w:hAnsi="Times New Roman" w:cs="Times New Roman"/>
          <w:sz w:val="24"/>
          <w:szCs w:val="24"/>
        </w:rPr>
        <w:t>- Students nowadays are experiencing school life without the presence of their parents.  While many children have shown a decline in classroom performance while parents are away, many were also found to have performed excellently through various mechanisms. This study employed descriptive-</w:t>
      </w:r>
      <w:proofErr w:type="spellStart"/>
      <w:r>
        <w:rPr>
          <w:rFonts w:ascii="Times New Roman" w:hAnsi="Times New Roman" w:cs="Times New Roman"/>
          <w:sz w:val="24"/>
          <w:szCs w:val="24"/>
        </w:rPr>
        <w:t>correlational</w:t>
      </w:r>
      <w:proofErr w:type="spellEnd"/>
      <w:r>
        <w:rPr>
          <w:rFonts w:ascii="Times New Roman" w:hAnsi="Times New Roman" w:cs="Times New Roman"/>
          <w:sz w:val="24"/>
          <w:szCs w:val="24"/>
        </w:rPr>
        <w:t xml:space="preserve"> research design to investigate the influence of coping mechanisms towards the academic performance of students with OFW parents.  A survey was conducted to students who were academically high performing for the school year 2013-2014 and 2014-2015.   Survey questionnaires were given to </w:t>
      </w:r>
      <w:r w:rsidRPr="008E2AD8">
        <w:rPr>
          <w:rFonts w:ascii="Times New Roman" w:hAnsi="Times New Roman" w:cs="Times New Roman"/>
          <w:sz w:val="24"/>
          <w:szCs w:val="24"/>
        </w:rPr>
        <w:t>142 students from Catholic schools in Davao del Sur while Key Informant Interviews were done to another ten students.  Using Multiple Regression Analysis, it was determined that of the eight coping mechanisms</w:t>
      </w:r>
      <w:r>
        <w:rPr>
          <w:rFonts w:ascii="Times New Roman" w:hAnsi="Times New Roman" w:cs="Times New Roman"/>
          <w:sz w:val="24"/>
          <w:szCs w:val="24"/>
        </w:rPr>
        <w:t xml:space="preserve"> tested only three were found to be significant, namely: active coping, planning and the use of instrumental support.  </w:t>
      </w:r>
      <w:r w:rsidRPr="00A7246F">
        <w:rPr>
          <w:rFonts w:ascii="Times New Roman" w:hAnsi="Times New Roman" w:cs="Times New Roman"/>
          <w:sz w:val="24"/>
          <w:szCs w:val="24"/>
        </w:rPr>
        <w:t xml:space="preserve">Based on the findings, it is recommended that </w:t>
      </w:r>
      <w:r>
        <w:rPr>
          <w:rFonts w:ascii="Times New Roman" w:hAnsi="Times New Roman" w:cs="Times New Roman"/>
          <w:sz w:val="24"/>
          <w:szCs w:val="24"/>
        </w:rPr>
        <w:t xml:space="preserve">schools must define policies that would support the creation of a separate program for students with OFW parents with an emphasis on the significant predictors. </w:t>
      </w:r>
    </w:p>
    <w:p w:rsidR="00BB322A" w:rsidRDefault="00BB322A" w:rsidP="00BB322A">
      <w:pPr>
        <w:spacing w:after="0" w:line="240" w:lineRule="auto"/>
        <w:jc w:val="both"/>
        <w:rPr>
          <w:rFonts w:ascii="Times New Roman" w:hAnsi="Times New Roman" w:cs="Times New Roman"/>
          <w:sz w:val="24"/>
          <w:szCs w:val="24"/>
        </w:rPr>
      </w:pPr>
    </w:p>
    <w:p w:rsidR="00BB322A" w:rsidRPr="00B73974" w:rsidRDefault="00BB322A" w:rsidP="00BB322A">
      <w:pPr>
        <w:spacing w:after="0" w:line="240" w:lineRule="auto"/>
        <w:jc w:val="both"/>
        <w:rPr>
          <w:rFonts w:ascii="Times New Roman" w:hAnsi="Times New Roman" w:cs="Times New Roman"/>
          <w:sz w:val="24"/>
          <w:szCs w:val="24"/>
        </w:rPr>
      </w:pPr>
    </w:p>
    <w:p w:rsidR="00BB322A" w:rsidRPr="00B73974" w:rsidRDefault="00BB322A" w:rsidP="00BB322A">
      <w:pPr>
        <w:spacing w:after="0" w:line="240" w:lineRule="auto"/>
        <w:rPr>
          <w:rFonts w:ascii="Times New Roman" w:hAnsi="Times New Roman" w:cs="Times New Roman"/>
          <w:sz w:val="24"/>
          <w:szCs w:val="24"/>
        </w:rPr>
      </w:pPr>
      <w:proofErr w:type="spellStart"/>
      <w:r w:rsidRPr="00512031">
        <w:rPr>
          <w:rFonts w:ascii="Times New Roman" w:hAnsi="Times New Roman" w:cs="Times New Roman"/>
          <w:b/>
          <w:i/>
          <w:sz w:val="24"/>
          <w:szCs w:val="24"/>
        </w:rPr>
        <w:t>Keywords.</w:t>
      </w:r>
      <w:r w:rsidRPr="00B73974">
        <w:rPr>
          <w:rFonts w:ascii="Times New Roman" w:hAnsi="Times New Roman" w:cs="Times New Roman"/>
          <w:sz w:val="24"/>
          <w:szCs w:val="24"/>
        </w:rPr>
        <w:t>Guidance</w:t>
      </w:r>
      <w:proofErr w:type="spellEnd"/>
      <w:r>
        <w:rPr>
          <w:rFonts w:ascii="Times New Roman" w:hAnsi="Times New Roman" w:cs="Times New Roman"/>
          <w:sz w:val="24"/>
          <w:szCs w:val="24"/>
        </w:rPr>
        <w:t xml:space="preserve"> and counseling</w:t>
      </w:r>
      <w:r w:rsidRPr="00B73974">
        <w:rPr>
          <w:rFonts w:ascii="Times New Roman" w:hAnsi="Times New Roman" w:cs="Times New Roman"/>
          <w:sz w:val="24"/>
          <w:szCs w:val="24"/>
        </w:rPr>
        <w:t>, academic performance, descriptive-</w:t>
      </w:r>
      <w:proofErr w:type="spellStart"/>
      <w:r w:rsidRPr="00B73974">
        <w:rPr>
          <w:rFonts w:ascii="Times New Roman" w:hAnsi="Times New Roman" w:cs="Times New Roman"/>
          <w:sz w:val="24"/>
          <w:szCs w:val="24"/>
        </w:rPr>
        <w:t>correlational</w:t>
      </w:r>
      <w:proofErr w:type="spellEnd"/>
      <w:r w:rsidRPr="00B73974">
        <w:rPr>
          <w:rFonts w:ascii="Times New Roman" w:hAnsi="Times New Roman" w:cs="Times New Roman"/>
          <w:sz w:val="24"/>
          <w:szCs w:val="24"/>
        </w:rPr>
        <w:t xml:space="preserve"> design, </w:t>
      </w:r>
      <w:r>
        <w:rPr>
          <w:rFonts w:ascii="Times New Roman" w:hAnsi="Times New Roman" w:cs="Times New Roman"/>
          <w:sz w:val="24"/>
          <w:szCs w:val="24"/>
        </w:rPr>
        <w:t xml:space="preserve">Multiple Regression Analysis, </w:t>
      </w:r>
      <w:r w:rsidRPr="00B73974">
        <w:rPr>
          <w:rFonts w:ascii="Times New Roman" w:hAnsi="Times New Roman" w:cs="Times New Roman"/>
          <w:sz w:val="24"/>
          <w:szCs w:val="24"/>
        </w:rPr>
        <w:t>Philippines</w:t>
      </w:r>
    </w:p>
    <w:p w:rsidR="00283F60" w:rsidRDefault="00283F60" w:rsidP="00BB322A">
      <w:pPr>
        <w:pStyle w:val="NoSpacing"/>
      </w:pPr>
    </w:p>
    <w:sectPr w:rsidR="00283F60" w:rsidSect="00283F6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B322A"/>
    <w:rsid w:val="00283F60"/>
    <w:rsid w:val="004240F6"/>
    <w:rsid w:val="00BB322A"/>
    <w:rsid w:val="00BB77B0"/>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22A"/>
    <w:rPr>
      <w:rFonts w:asciiTheme="minorHAnsi" w:hAnsiTheme="minorHAnsi" w:cstheme="min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322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2018-01-27T04:16:00Z</dcterms:created>
  <dcterms:modified xsi:type="dcterms:W3CDTF">2018-01-27T04:16:00Z</dcterms:modified>
</cp:coreProperties>
</file>