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0546F" w:rsidP="00494130">
      <w:pPr>
        <w:pStyle w:val="Ttulo1"/>
        <w:spacing w:before="170"/>
        <w:ind w:left="0"/>
      </w:pPr>
      <w:r>
        <w:rPr>
          <w:color w:val="337AB7"/>
        </w:rPr>
        <w:t>The fourth Wave after Al</w:t>
      </w:r>
      <w:r w:rsidR="004B0D1D">
        <w:rPr>
          <w:color w:val="337AB7"/>
        </w:rPr>
        <w:t xml:space="preserve">vin </w:t>
      </w:r>
      <w:proofErr w:type="spellStart"/>
      <w:r w:rsidR="004B0D1D">
        <w:rPr>
          <w:color w:val="337AB7"/>
        </w:rPr>
        <w:t>Tö</w:t>
      </w:r>
      <w:r w:rsidR="00466C32">
        <w:rPr>
          <w:color w:val="337AB7"/>
        </w:rPr>
        <w:t>fler</w:t>
      </w:r>
      <w:proofErr w:type="spellEnd"/>
      <w:r w:rsidR="00466C32">
        <w:rPr>
          <w:color w:val="337AB7"/>
        </w:rPr>
        <w:t>, Knowledge, Human being,</w:t>
      </w:r>
      <w:r w:rsidR="004B0D1D">
        <w:rPr>
          <w:color w:val="337AB7"/>
        </w:rPr>
        <w:t xml:space="preserve"> Robotic</w:t>
      </w:r>
      <w:r w:rsidR="00466C32">
        <w:rPr>
          <w:color w:val="337AB7"/>
        </w:rPr>
        <w:t xml:space="preserve">s and </w:t>
      </w:r>
      <w:r w:rsidR="004B0D1D">
        <w:rPr>
          <w:color w:val="337AB7"/>
        </w:rPr>
        <w:t>Society of the Future.</w:t>
      </w:r>
    </w:p>
    <w:p w:rsidR="00AE3E37" w:rsidRDefault="004B0D1D" w:rsidP="004B0D1D">
      <w:pPr>
        <w:pStyle w:val="Textoindependiente"/>
        <w:spacing w:before="73" w:line="198" w:lineRule="exact"/>
        <w:ind w:left="100" w:right="5987"/>
        <w:rPr>
          <w:rFonts w:ascii="Arial"/>
          <w:sz w:val="20"/>
        </w:rPr>
      </w:pPr>
      <w:r>
        <w:rPr>
          <w:rFonts w:ascii="Arial"/>
        </w:rPr>
        <w:t>Andr</w:t>
      </w:r>
      <w:r>
        <w:rPr>
          <w:rFonts w:ascii="Arial"/>
        </w:rPr>
        <w:t>é</w:t>
      </w:r>
      <w:r>
        <w:rPr>
          <w:rFonts w:ascii="Arial"/>
        </w:rPr>
        <w:t>s Pei</w:t>
      </w:r>
      <w:r>
        <w:rPr>
          <w:rFonts w:ascii="Arial"/>
        </w:rPr>
        <w:t>á</w:t>
      </w:r>
      <w:r>
        <w:rPr>
          <w:rFonts w:ascii="Arial"/>
        </w:rPr>
        <w:t>novich Deiros, Buenos Aires Argentina</w:t>
      </w:r>
    </w:p>
    <w:p w:rsidR="00AE3E37" w:rsidRDefault="00AE3E37">
      <w:pPr>
        <w:pStyle w:val="Textoindependiente"/>
        <w:spacing w:before="3"/>
        <w:rPr>
          <w:rFonts w:ascii="Arial"/>
          <w:sz w:val="21"/>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50546F" w:rsidRPr="00597DDC" w:rsidRDefault="0050546F" w:rsidP="005054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Courier New"/>
          <w:color w:val="212121"/>
          <w:sz w:val="20"/>
          <w:szCs w:val="20"/>
          <w:lang w:eastAsia="es-AR"/>
        </w:rPr>
      </w:pPr>
      <w:r w:rsidRPr="00597DDC">
        <w:rPr>
          <w:rFonts w:asciiTheme="minorHAnsi" w:eastAsia="Times New Roman" w:hAnsiTheme="minorHAnsi" w:cs="Courier New"/>
          <w:color w:val="212121"/>
          <w:sz w:val="20"/>
          <w:szCs w:val="20"/>
          <w:lang w:val="en" w:eastAsia="es-AR"/>
        </w:rPr>
        <w:t>In the classic book "The Third Wave," Alvin Toffler describes how three great waves of technological change radically altered the structure of human societies. The first wave took place 10,000 years ago with the Agrarian Revolution; The second 200 years ago with the Industrial Revolution; And the third 50 years ago with the Computer Revolution.</w:t>
      </w:r>
    </w:p>
    <w:p w:rsidR="0050546F" w:rsidRPr="002C49B2" w:rsidRDefault="0050546F" w:rsidP="0050546F">
      <w:pPr>
        <w:pStyle w:val="HTMLconformatoprevio"/>
        <w:shd w:val="clear" w:color="auto" w:fill="FFFFFF"/>
        <w:jc w:val="both"/>
        <w:rPr>
          <w:rFonts w:asciiTheme="minorHAnsi" w:hAnsiTheme="minorHAnsi"/>
          <w:color w:val="212121"/>
        </w:rPr>
      </w:pPr>
      <w:r w:rsidRPr="002C49B2">
        <w:rPr>
          <w:rFonts w:asciiTheme="minorHAnsi" w:hAnsiTheme="minorHAnsi"/>
          <w:color w:val="212121"/>
          <w:lang w:val="en"/>
        </w:rPr>
        <w:t xml:space="preserve">Everything indicates that this fourth wave that is coming will be a real change different from the previous ones. The Automation Revolution will mean the disappearance of numerous occupations due to the </w:t>
      </w:r>
      <w:proofErr w:type="spellStart"/>
      <w:r w:rsidRPr="002C49B2">
        <w:rPr>
          <w:rFonts w:asciiTheme="minorHAnsi" w:hAnsiTheme="minorHAnsi"/>
          <w:color w:val="212121"/>
          <w:lang w:val="en"/>
        </w:rPr>
        <w:t>massification</w:t>
      </w:r>
      <w:proofErr w:type="spellEnd"/>
      <w:r w:rsidRPr="002C49B2">
        <w:rPr>
          <w:rFonts w:asciiTheme="minorHAnsi" w:hAnsiTheme="minorHAnsi"/>
          <w:color w:val="212121"/>
          <w:lang w:val="en"/>
        </w:rPr>
        <w:t xml:space="preserve"> of robotics and artificial intelligence. Human Robotics will produce feedback with humans from unconventional interrelationships. The Society of the Future. The Economy of the Future. The societies that understand how to overcome this wave will be the rich ones of the future. Those that will not face an indefinite cycle of poverty.</w:t>
      </w:r>
    </w:p>
    <w:p w:rsidR="0050546F" w:rsidRPr="002C49B2" w:rsidRDefault="0050546F" w:rsidP="0050546F">
      <w:pPr>
        <w:jc w:val="both"/>
        <w:rPr>
          <w:rFonts w:asciiTheme="minorHAnsi" w:hAnsiTheme="minorHAnsi" w:cs="Arial"/>
          <w:color w:val="212121"/>
          <w:sz w:val="20"/>
          <w:szCs w:val="20"/>
          <w:shd w:val="clear" w:color="auto" w:fill="FFFFFF"/>
        </w:rPr>
      </w:pPr>
      <w:r w:rsidRPr="002C49B2">
        <w:rPr>
          <w:rFonts w:asciiTheme="minorHAnsi" w:hAnsiTheme="minorHAnsi" w:cs="Arial"/>
          <w:color w:val="212121"/>
          <w:sz w:val="20"/>
          <w:szCs w:val="20"/>
          <w:shd w:val="clear" w:color="auto" w:fill="FFFFFF"/>
        </w:rPr>
        <w:t>What will be the role of Man? What will be the role of Women? What will be the role of children? What will be the role of the Humanoid Robots?</w:t>
      </w:r>
    </w:p>
    <w:p w:rsidR="0050546F" w:rsidRPr="002C49B2" w:rsidRDefault="0050546F" w:rsidP="0050546F">
      <w:pPr>
        <w:pStyle w:val="HTMLconformatoprevio"/>
        <w:shd w:val="clear" w:color="auto" w:fill="FFFFFF"/>
        <w:jc w:val="both"/>
        <w:rPr>
          <w:rFonts w:asciiTheme="minorHAnsi" w:hAnsiTheme="minorHAnsi"/>
          <w:color w:val="212121"/>
          <w:lang w:val="en"/>
        </w:rPr>
      </w:pPr>
      <w:r w:rsidRPr="002C49B2">
        <w:rPr>
          <w:rFonts w:asciiTheme="minorHAnsi" w:hAnsiTheme="minorHAnsi"/>
          <w:color w:val="212121"/>
          <w:lang w:val="en"/>
        </w:rPr>
        <w:t>According to a paper [2] from the Oxford Martin School, 47% of today's jobs will have been automated by the year 2034. Or what is the same: in two decades one of every two jobs today will be done by a machine. Half of the economically active population will be forced to learn new skills and seek other occupations, or to depend on their families or charity.</w:t>
      </w:r>
    </w:p>
    <w:p w:rsidR="0050546F" w:rsidRPr="002C49B2" w:rsidRDefault="0050546F" w:rsidP="0050546F">
      <w:pPr>
        <w:pStyle w:val="HTMLconformatoprevio"/>
        <w:shd w:val="clear" w:color="auto" w:fill="FFFFFF"/>
        <w:jc w:val="both"/>
        <w:rPr>
          <w:rFonts w:asciiTheme="minorHAnsi" w:hAnsiTheme="minorHAnsi"/>
          <w:color w:val="212121"/>
          <w:lang w:val="en"/>
        </w:rPr>
      </w:pPr>
      <w:r w:rsidRPr="002C49B2">
        <w:rPr>
          <w:rFonts w:asciiTheme="minorHAnsi" w:hAnsiTheme="minorHAnsi"/>
          <w:color w:val="212121"/>
          <w:lang w:val="en"/>
        </w:rPr>
        <w:t>Which jobs are at greater risk of replacement? Those involving routines or repetitive series of actions, whether physical or cognitive. Some examples of such types of work are those performed by telemarketers, receptionists and bank tellers.</w:t>
      </w:r>
    </w:p>
    <w:p w:rsidR="0050546F" w:rsidRPr="002C49B2" w:rsidRDefault="0050546F" w:rsidP="0050546F">
      <w:pPr>
        <w:pStyle w:val="HTMLconformatoprevio"/>
        <w:shd w:val="clear" w:color="auto" w:fill="FFFFFF"/>
        <w:jc w:val="both"/>
        <w:rPr>
          <w:rFonts w:asciiTheme="minorHAnsi" w:hAnsiTheme="minorHAnsi"/>
          <w:color w:val="212121"/>
          <w:lang w:val="en"/>
        </w:rPr>
      </w:pPr>
      <w:r w:rsidRPr="002C49B2">
        <w:rPr>
          <w:rFonts w:asciiTheme="minorHAnsi" w:hAnsiTheme="minorHAnsi"/>
          <w:color w:val="212121"/>
          <w:lang w:val="en"/>
        </w:rPr>
        <w:t>Freight and passenger transport, in turn, will be impacted by new automated driving technologies. Freightliner and Mercedes Benz have already demonstrated their freight trucks; Google, Uber and Tesla are working on cars that are handled alone.</w:t>
      </w:r>
    </w:p>
    <w:p w:rsidR="0050546F" w:rsidRPr="0050546F" w:rsidRDefault="00A9710C" w:rsidP="0050546F">
      <w:pPr>
        <w:pStyle w:val="HTMLconformatoprevio"/>
        <w:shd w:val="clear" w:color="auto" w:fill="FFFFFF"/>
        <w:rPr>
          <w:rFonts w:asciiTheme="minorHAnsi" w:hAnsiTheme="minorHAnsi"/>
          <w:color w:val="212121"/>
        </w:rPr>
      </w:pPr>
      <w:proofErr w:type="spellStart"/>
      <w:r w:rsidRPr="0050546F">
        <w:rPr>
          <w:rFonts w:asciiTheme="minorHAnsi" w:hAnsiTheme="minorHAnsi"/>
        </w:rPr>
        <w:t>Conclusion</w:t>
      </w:r>
      <w:proofErr w:type="spellEnd"/>
      <w:r w:rsidRPr="0050546F">
        <w:rPr>
          <w:rFonts w:asciiTheme="minorHAnsi" w:hAnsiTheme="minorHAnsi"/>
        </w:rPr>
        <w:t xml:space="preserve"> </w:t>
      </w:r>
      <w:bookmarkStart w:id="0" w:name="_GoBack"/>
      <w:r w:rsidRPr="0050546F">
        <w:rPr>
          <w:rFonts w:asciiTheme="minorHAnsi" w:hAnsiTheme="minorHAnsi"/>
        </w:rPr>
        <w:t>&amp;</w:t>
      </w:r>
      <w:bookmarkEnd w:id="0"/>
      <w:r w:rsidRPr="0050546F">
        <w:rPr>
          <w:rFonts w:asciiTheme="minorHAnsi" w:hAnsiTheme="minorHAnsi"/>
        </w:rPr>
        <w:t xml:space="preserve"> </w:t>
      </w:r>
      <w:proofErr w:type="spellStart"/>
      <w:r w:rsidRPr="0050546F">
        <w:rPr>
          <w:rFonts w:asciiTheme="minorHAnsi" w:hAnsiTheme="minorHAnsi"/>
        </w:rPr>
        <w:t>Significance</w:t>
      </w:r>
      <w:proofErr w:type="spellEnd"/>
      <w:r w:rsidRPr="0050546F">
        <w:rPr>
          <w:rFonts w:asciiTheme="minorHAnsi" w:hAnsiTheme="minorHAnsi"/>
        </w:rPr>
        <w:t xml:space="preserve">: </w:t>
      </w:r>
      <w:r w:rsidR="0050546F" w:rsidRPr="0050546F">
        <w:rPr>
          <w:rFonts w:asciiTheme="minorHAnsi" w:hAnsiTheme="minorHAnsi"/>
          <w:color w:val="212121"/>
          <w:lang w:val="en"/>
        </w:rPr>
        <w:t>Recognize Change and adapt quickly</w:t>
      </w:r>
    </w:p>
    <w:p w:rsidR="00AE3E37" w:rsidRDefault="00A9710C">
      <w:pPr>
        <w:pStyle w:val="Ttulo3"/>
        <w:spacing w:before="74"/>
      </w:pPr>
      <w:r>
        <w:rPr>
          <w:b w:val="0"/>
        </w:rPr>
        <w:br w:type="column"/>
      </w:r>
      <w:r>
        <w:rPr>
          <w:color w:val="BF5A14"/>
        </w:rPr>
        <w:t>Image</w:t>
      </w:r>
    </w:p>
    <w:p w:rsidR="00AE3E37" w:rsidRDefault="006E7AAF">
      <w:pPr>
        <w:pStyle w:val="Textoindependiente"/>
        <w:spacing w:before="2"/>
        <w:rPr>
          <w:rFonts w:ascii="Arial"/>
          <w:b/>
          <w:noProof/>
          <w:sz w:val="16"/>
          <w:lang w:val="es-AR" w:eastAsia="es-AR"/>
        </w:rPr>
      </w:pPr>
      <w:r>
        <w:rPr>
          <w:rFonts w:ascii="Arial"/>
          <w:b/>
          <w:noProof/>
          <w:sz w:val="16"/>
          <w:lang w:val="es-AR" w:eastAsia="es-AR"/>
        </w:rPr>
        <w:t xml:space="preserve">   </w:t>
      </w:r>
      <w:r>
        <w:rPr>
          <w:rFonts w:ascii="Arial"/>
          <w:b/>
          <w:noProof/>
          <w:sz w:val="16"/>
          <w:lang w:val="es-AR" w:eastAsia="es-AR"/>
        </w:rPr>
        <w:drawing>
          <wp:inline distT="0" distB="0" distL="0" distR="0">
            <wp:extent cx="2790825" cy="2089339"/>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udadFuturo1.jpg"/>
                    <pic:cNvPicPr/>
                  </pic:nvPicPr>
                  <pic:blipFill>
                    <a:blip r:embed="rId8">
                      <a:extLst>
                        <a:ext uri="{28A0092B-C50C-407E-A947-70E740481C1C}">
                          <a14:useLocalDpi xmlns:a14="http://schemas.microsoft.com/office/drawing/2010/main" val="0"/>
                        </a:ext>
                      </a:extLst>
                    </a:blip>
                    <a:stretch>
                      <a:fillRect/>
                    </a:stretch>
                  </pic:blipFill>
                  <pic:spPr>
                    <a:xfrm>
                      <a:off x="0" y="0"/>
                      <a:ext cx="2800061" cy="2096254"/>
                    </a:xfrm>
                    <a:prstGeom prst="rect">
                      <a:avLst/>
                    </a:prstGeom>
                  </pic:spPr>
                </pic:pic>
              </a:graphicData>
            </a:graphic>
          </wp:inline>
        </w:drawing>
      </w:r>
    </w:p>
    <w:p w:rsidR="006E7AAF" w:rsidRDefault="006E7AAF">
      <w:pPr>
        <w:pStyle w:val="Textoindependiente"/>
        <w:spacing w:before="2"/>
        <w:rPr>
          <w:rFonts w:ascii="Arial"/>
          <w:b/>
          <w:noProof/>
          <w:sz w:val="16"/>
          <w:lang w:val="es-AR" w:eastAsia="es-AR"/>
        </w:rPr>
      </w:pPr>
    </w:p>
    <w:p w:rsidR="006E7AAF" w:rsidRDefault="006E7AAF">
      <w:pPr>
        <w:pStyle w:val="Textoindependiente"/>
        <w:spacing w:before="2"/>
        <w:rPr>
          <w:rFonts w:ascii="Arial"/>
          <w:b/>
          <w:sz w:val="16"/>
        </w:rPr>
      </w:pPr>
      <w:r>
        <w:rPr>
          <w:rFonts w:ascii="Arial"/>
          <w:b/>
          <w:noProof/>
          <w:sz w:val="16"/>
          <w:lang w:val="es-AR" w:eastAsia="es-AR"/>
        </w:rPr>
        <w:t xml:space="preserve">   </w:t>
      </w:r>
      <w:r>
        <w:rPr>
          <w:rFonts w:ascii="Arial"/>
          <w:b/>
          <w:noProof/>
          <w:sz w:val="16"/>
          <w:lang w:val="es-AR" w:eastAsia="es-AR"/>
        </w:rPr>
        <w:drawing>
          <wp:inline distT="0" distB="0" distL="0" distR="0">
            <wp:extent cx="2814313" cy="2137410"/>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bots-sociedad-del-futuro.jpg"/>
                    <pic:cNvPicPr/>
                  </pic:nvPicPr>
                  <pic:blipFill>
                    <a:blip r:embed="rId9">
                      <a:extLst>
                        <a:ext uri="{28A0092B-C50C-407E-A947-70E740481C1C}">
                          <a14:useLocalDpi xmlns:a14="http://schemas.microsoft.com/office/drawing/2010/main" val="0"/>
                        </a:ext>
                      </a:extLst>
                    </a:blip>
                    <a:stretch>
                      <a:fillRect/>
                    </a:stretch>
                  </pic:blipFill>
                  <pic:spPr>
                    <a:xfrm>
                      <a:off x="0" y="0"/>
                      <a:ext cx="2818789" cy="2140809"/>
                    </a:xfrm>
                    <a:prstGeom prst="rect">
                      <a:avLst/>
                    </a:prstGeom>
                  </pic:spPr>
                </pic:pic>
              </a:graphicData>
            </a:graphic>
          </wp:inline>
        </w:drawing>
      </w:r>
    </w:p>
    <w:p w:rsidR="005973B9" w:rsidRDefault="005973B9" w:rsidP="006E7AAF">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AR" w:eastAsia="es-A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2749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0546F">
        <w:rPr>
          <w:noProof/>
          <w:lang w:val="es-AR" w:eastAsia="es-AR"/>
        </w:rPr>
        <w:drawing>
          <wp:inline distT="0" distB="0" distL="0" distR="0">
            <wp:extent cx="609600" cy="609600"/>
            <wp:effectExtent l="0" t="0" r="0" b="0"/>
            <wp:docPr id="2" name="Imagen 2" descr="C:\Users\apeia\AppData\Local\Microsoft\Windows\INetCache\Content.Word\AJ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eia\AppData\Local\Microsoft\Windows\INetCache\Content.Word\AJP.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34B38" w:rsidRPr="00634B38" w:rsidRDefault="00634B38" w:rsidP="00634B3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b/>
          <w:color w:val="212121"/>
          <w:sz w:val="14"/>
          <w:szCs w:val="14"/>
          <w:lang w:val="es-AR" w:eastAsia="es-AR"/>
        </w:rPr>
      </w:pPr>
      <w:r w:rsidRPr="00634B38">
        <w:rPr>
          <w:rFonts w:ascii="Arial" w:eastAsia="Times New Roman" w:hAnsi="Arial" w:cs="Arial"/>
          <w:b/>
          <w:color w:val="212121"/>
          <w:sz w:val="14"/>
          <w:szCs w:val="14"/>
          <w:lang w:val="en" w:eastAsia="es-AR"/>
        </w:rPr>
        <w:t>Andrés Peiánovich Deiros has his experience in evaluation and passion to improve the World, the Society of the Future and the common good. Its open and contextual assessment and evaluation model based on the best way to predict the future is to create it. He has built this model after years of experience in research, evaluation, teaching as an entrepreneur and innovator throughout his professional career.</w:t>
      </w:r>
    </w:p>
    <w:p w:rsidR="00AE3E37" w:rsidRDefault="00A9710C">
      <w:pPr>
        <w:spacing w:before="41" w:line="154" w:lineRule="exact"/>
        <w:ind w:left="213" w:right="231"/>
        <w:jc w:val="both"/>
        <w:rPr>
          <w:rFonts w:ascii="Arial"/>
          <w:sz w:val="14"/>
        </w:rPr>
      </w:pPr>
      <w:r>
        <w:rPr>
          <w:rFonts w:ascii="Arial"/>
          <w:sz w:val="14"/>
        </w:rPr>
        <w:t>.</w:t>
      </w:r>
    </w:p>
    <w:p w:rsidR="00AE3E37" w:rsidRPr="006E7AAF" w:rsidRDefault="00A9710C" w:rsidP="006E7AAF">
      <w:pPr>
        <w:jc w:val="center"/>
        <w:rPr>
          <w:rFonts w:ascii="Arial"/>
          <w:sz w:val="20"/>
          <w:szCs w:val="20"/>
        </w:rPr>
      </w:pPr>
      <w:r w:rsidRPr="006E7AAF">
        <w:rPr>
          <w:rFonts w:ascii="Arial"/>
          <w:sz w:val="20"/>
          <w:szCs w:val="20"/>
        </w:rPr>
        <w:t xml:space="preserve">Email: </w:t>
      </w:r>
      <w:r w:rsidR="006E7AAF" w:rsidRPr="006E7AAF">
        <w:rPr>
          <w:rFonts w:ascii="Arial"/>
          <w:sz w:val="20"/>
          <w:szCs w:val="20"/>
        </w:rPr>
        <w:t>andres.peianovich.deiros@gmail.com</w:t>
      </w:r>
    </w:p>
    <w:p w:rsidR="00AE3E37" w:rsidRDefault="00292ED9">
      <w:pPr>
        <w:pStyle w:val="Textoindependiente"/>
        <w:spacing w:before="2"/>
        <w:rPr>
          <w:rFonts w:ascii="Arial"/>
          <w:sz w:val="19"/>
        </w:rPr>
      </w:pPr>
      <w:r>
        <w:rPr>
          <w:noProof/>
          <w:lang w:val="es-AR" w:eastAsia="es-A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F72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B4F" w:rsidRDefault="00CA1B4F">
      <w:r>
        <w:separator/>
      </w:r>
    </w:p>
  </w:endnote>
  <w:endnote w:type="continuationSeparator" w:id="0">
    <w:p w:rsidR="00CA1B4F" w:rsidRDefault="00CA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AR" w:eastAsia="es-A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B4F" w:rsidRDefault="00CA1B4F">
      <w:r>
        <w:separator/>
      </w:r>
    </w:p>
  </w:footnote>
  <w:footnote w:type="continuationSeparator" w:id="0">
    <w:p w:rsidR="00CA1B4F" w:rsidRDefault="00CA1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16A0"/>
    <w:rsid w:val="001263DF"/>
    <w:rsid w:val="00292ED9"/>
    <w:rsid w:val="00404E5B"/>
    <w:rsid w:val="00414F7B"/>
    <w:rsid w:val="004355DC"/>
    <w:rsid w:val="00466C32"/>
    <w:rsid w:val="004749B4"/>
    <w:rsid w:val="00494130"/>
    <w:rsid w:val="004B0D1D"/>
    <w:rsid w:val="004F3523"/>
    <w:rsid w:val="0050546F"/>
    <w:rsid w:val="0059071A"/>
    <w:rsid w:val="005973B9"/>
    <w:rsid w:val="005B3A56"/>
    <w:rsid w:val="006060CE"/>
    <w:rsid w:val="0063497F"/>
    <w:rsid w:val="00634B38"/>
    <w:rsid w:val="006E7AAF"/>
    <w:rsid w:val="00873DF0"/>
    <w:rsid w:val="008756E6"/>
    <w:rsid w:val="009B2D44"/>
    <w:rsid w:val="00A07E82"/>
    <w:rsid w:val="00A9710C"/>
    <w:rsid w:val="00AE3E37"/>
    <w:rsid w:val="00B21A57"/>
    <w:rsid w:val="00C33602"/>
    <w:rsid w:val="00CA1B4F"/>
    <w:rsid w:val="00CD6F55"/>
    <w:rsid w:val="00D02945"/>
    <w:rsid w:val="00D062E3"/>
    <w:rsid w:val="00DE3104"/>
    <w:rsid w:val="00E1009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720A6"/>
  <w15:docId w15:val="{6274FEE2-2A91-4A7A-806C-026B9157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semiHidden/>
    <w:unhideWhenUsed/>
    <w:rsid w:val="005054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AR" w:eastAsia="es-AR"/>
    </w:rPr>
  </w:style>
  <w:style w:type="character" w:customStyle="1" w:styleId="HTMLconformatoprevioCar">
    <w:name w:val="HTML con formato previo Car"/>
    <w:basedOn w:val="Fuentedeprrafopredeter"/>
    <w:link w:val="HTMLconformatoprevio"/>
    <w:uiPriority w:val="99"/>
    <w:semiHidden/>
    <w:rsid w:val="0050546F"/>
    <w:rPr>
      <w:rFonts w:ascii="Courier New" w:eastAsia="Times New Roman" w:hAnsi="Courier New" w:cs="Courier New"/>
      <w:sz w:val="20"/>
      <w:szCs w:val="20"/>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14581535">
      <w:bodyDiv w:val="1"/>
      <w:marLeft w:val="0"/>
      <w:marRight w:val="0"/>
      <w:marTop w:val="0"/>
      <w:marBottom w:val="0"/>
      <w:divBdr>
        <w:top w:val="none" w:sz="0" w:space="0" w:color="auto"/>
        <w:left w:val="none" w:sz="0" w:space="0" w:color="auto"/>
        <w:bottom w:val="none" w:sz="0" w:space="0" w:color="auto"/>
        <w:right w:val="none" w:sz="0" w:space="0" w:color="auto"/>
      </w:divBdr>
    </w:div>
    <w:div w:id="13875605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410</Words>
  <Characters>2257</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Andrés Peiánovich Deiros</cp:lastModifiedBy>
  <cp:revision>5</cp:revision>
  <dcterms:created xsi:type="dcterms:W3CDTF">2017-03-16T19:31:00Z</dcterms:created>
  <dcterms:modified xsi:type="dcterms:W3CDTF">2017-03-16T20:12:00Z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