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9B2" w:rsidRDefault="008649B2" w:rsidP="008649B2">
      <w:r>
        <w:t>Abstract</w:t>
      </w:r>
    </w:p>
    <w:p w:rsidR="008649B2" w:rsidRDefault="0037238C" w:rsidP="008649B2">
      <w:proofErr w:type="spellStart"/>
      <w:r>
        <w:t>Ethio</w:t>
      </w:r>
      <w:proofErr w:type="spellEnd"/>
      <w:r>
        <w:t xml:space="preserve"> Project (Ethiopia</w:t>
      </w:r>
      <w:r w:rsidR="008649B2">
        <w:t>) is a three-dimensional dynamic transportation system, which will create the first step towards the breaking-up with the bi-dimensional use of modern cities. It is designed for the passenger and freight (around 15- 20 passenger per unit) transportation. It consists of unitary electric-vehicles, working under different directions of movement: horizontal, vertical and on a gradient. Its tracks are modular structures in the form of suspended tubes requiring minimum supports. Vehicles will work under various displacement directions (suspended, laid on tracks and laterally supported). It will consequently act as a catalytic tool towards the re-definition of urban space, generating mutations on architectural morphology and typology. It is a private-public transportation system, due to the possibility of interacting under different urban scales, from a smaller one and private to a larger and public.</w:t>
      </w:r>
    </w:p>
    <w:p w:rsidR="008649B2" w:rsidRDefault="008649B2" w:rsidP="008649B2"/>
    <w:p w:rsidR="008649B2" w:rsidRDefault="0037238C" w:rsidP="008649B2">
      <w:proofErr w:type="spellStart"/>
      <w:r>
        <w:t>Ethio</w:t>
      </w:r>
      <w:proofErr w:type="spellEnd"/>
      <w:r>
        <w:t xml:space="preserve"> </w:t>
      </w:r>
      <w:r w:rsidR="008649B2">
        <w:t>project will provide a possible sustainable solution to the new demand and requirement for the urban transportation in the future. In this paper, a first attempt for developing a library of simulation building blocks is discussed in orde</w:t>
      </w:r>
      <w:r>
        <w:t>r to be able to evaluate the Ethio</w:t>
      </w:r>
      <w:bookmarkStart w:id="0" w:name="_GoBack"/>
      <w:bookmarkEnd w:id="0"/>
      <w:r w:rsidR="008649B2">
        <w:t>-project its’ merits for reliable logistic service, technical feasibility, environmental benefits and cost performance.</w:t>
      </w:r>
    </w:p>
    <w:p w:rsidR="009E5F00" w:rsidRDefault="0037238C"/>
    <w:sectPr w:rsidR="009E5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9B2"/>
    <w:rsid w:val="0037238C"/>
    <w:rsid w:val="008649B2"/>
    <w:rsid w:val="00A2284D"/>
    <w:rsid w:val="00BF3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2018-11-22T13:02:00Z</dcterms:created>
  <dcterms:modified xsi:type="dcterms:W3CDTF">2018-11-23T07:01:00Z</dcterms:modified>
</cp:coreProperties>
</file>