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873" w:rsidRDefault="00193873" w:rsidP="00193873">
      <w:pPr>
        <w:pStyle w:val="Default"/>
        <w:jc w:val="center"/>
        <w:rPr>
          <w:sz w:val="23"/>
          <w:szCs w:val="23"/>
        </w:rPr>
      </w:pPr>
      <w:r>
        <w:rPr>
          <w:b/>
          <w:bCs/>
          <w:sz w:val="23"/>
          <w:szCs w:val="23"/>
        </w:rPr>
        <w:t>Abstract</w:t>
      </w:r>
    </w:p>
    <w:p w:rsidR="00764109" w:rsidRDefault="00193873" w:rsidP="00193873">
      <w:pPr>
        <w:jc w:val="both"/>
      </w:pPr>
      <w:r>
        <w:rPr>
          <w:sz w:val="23"/>
          <w:szCs w:val="23"/>
        </w:rPr>
        <w:t xml:space="preserve">Binder-jet 3D printing has been one of the additive manufacturing techniques employed in fabrication of intricate parts, by utilizing metal powders. Liquid metal infiltration of bronze into binder-jet printed structural amorphous metal resulted in a net </w:t>
      </w:r>
      <w:proofErr w:type="gramStart"/>
      <w:r>
        <w:rPr>
          <w:sz w:val="23"/>
          <w:szCs w:val="23"/>
        </w:rPr>
        <w:t>shape,</w:t>
      </w:r>
      <w:proofErr w:type="gramEnd"/>
      <w:r>
        <w:rPr>
          <w:sz w:val="23"/>
          <w:szCs w:val="23"/>
        </w:rPr>
        <w:t xml:space="preserve"> fully-dense parts were made. The final part was characterized by means of scanning electron microscopy, electron dispersive x-ray spectroscopy and computed tomography. The densification in the binder-jet samples was also compared to die-pressed ones, and was found to be 3.96g/cm</w:t>
      </w:r>
      <w:r>
        <w:rPr>
          <w:sz w:val="16"/>
          <w:szCs w:val="16"/>
        </w:rPr>
        <w:t xml:space="preserve">3 </w:t>
      </w:r>
      <w:r>
        <w:rPr>
          <w:sz w:val="23"/>
          <w:szCs w:val="23"/>
        </w:rPr>
        <w:t>and 3.89g/cm</w:t>
      </w:r>
      <w:r>
        <w:rPr>
          <w:sz w:val="16"/>
          <w:szCs w:val="16"/>
        </w:rPr>
        <w:t>3</w:t>
      </w:r>
      <w:r>
        <w:rPr>
          <w:sz w:val="23"/>
          <w:szCs w:val="23"/>
        </w:rPr>
        <w:t>. Thus, binder-jet can be used to model a die-pressed part. Scanning electron micrograph displayed the presence of considerable porosity in the sintered binder-jet samples, as well as some limited porosity in the infiltrated samples. Evident also from SEM analysis was the presence of internal powder micro pores. Electron dispersive spectroscopy results show that the bronze filled out the pores as was expected. According to the computed tomography results, the un-infiltrated sample has an average porosity of 34%, while the bronze-infiltrated samples have an average porosity of 1%. Micro-indentation was also performed on the infiltrated and un-infiltrated samples to evaluate the mechanical properties. The un-infiltrated sample had 2.98GPa hardness, while bronze infiltrated sample had 4.00GPa hardness using Vickers hardness method. Generally, it was found that infiltration of bronze into structural amorphous metal improved homogeneity of the material, as well as the mechanical properties. Further research needs to be done on the mechanical properties of binder-jet printed parts of SAM alloy, infiltrated with bronze. Variation of thickness needs to be included for further research to ascertain the critical achievable depth of infiltration using bronze as the reinforcement material.</w:t>
      </w:r>
    </w:p>
    <w:sectPr w:rsidR="00764109" w:rsidSect="005A1E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compat/>
  <w:rsids>
    <w:rsidRoot w:val="00193873"/>
    <w:rsid w:val="00193873"/>
    <w:rsid w:val="00233FD8"/>
    <w:rsid w:val="005A1E20"/>
    <w:rsid w:val="00764109"/>
    <w:rsid w:val="007A1D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9387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Other_Users</dc:creator>
  <cp:lastModifiedBy>Other_Users</cp:lastModifiedBy>
  <cp:revision>1</cp:revision>
  <dcterms:created xsi:type="dcterms:W3CDTF">2017-01-16T17:11:00Z</dcterms:created>
  <dcterms:modified xsi:type="dcterms:W3CDTF">2017-01-16T17:12:00Z</dcterms:modified>
</cp:coreProperties>
</file>