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A2A" w:rsidRDefault="004D2A2A" w:rsidP="004D2A2A">
      <w:pPr>
        <w:pStyle w:val="papertitle"/>
        <w:rPr>
          <w:rFonts w:eastAsia="MS Mincho"/>
          <w:noProof w:val="0"/>
        </w:rPr>
      </w:pPr>
      <w:r>
        <w:rPr>
          <w:rFonts w:eastAsia="MS Mincho"/>
          <w:noProof w:val="0"/>
        </w:rPr>
        <w:t>Efficient Nonintrusive Load Monitoring Technique</w:t>
      </w:r>
    </w:p>
    <w:p w:rsidR="004D2A2A" w:rsidRDefault="004D2A2A"/>
    <w:p w:rsidR="004D2A2A" w:rsidRDefault="004D2A2A" w:rsidP="004D2A2A">
      <w:pPr>
        <w:pStyle w:val="papertitle"/>
        <w:jc w:val="both"/>
        <w:rPr>
          <w:rFonts w:eastAsia="MS Mincho"/>
          <w:b/>
          <w:noProof w:val="0"/>
          <w:sz w:val="18"/>
          <w:szCs w:val="18"/>
        </w:rPr>
      </w:pPr>
      <w:r>
        <w:t>Abstract:</w:t>
      </w:r>
      <w:r w:rsidRPr="004D2A2A">
        <w:rPr>
          <w:rFonts w:eastAsia="MS Mincho"/>
          <w:b/>
          <w:sz w:val="18"/>
          <w:szCs w:val="18"/>
        </w:rPr>
        <w:t xml:space="preserve"> </w:t>
      </w:r>
      <w:r w:rsidRPr="00D017DC">
        <w:rPr>
          <w:rFonts w:eastAsia="MS Mincho"/>
          <w:b/>
          <w:noProof w:val="0"/>
          <w:sz w:val="22"/>
          <w:szCs w:val="22"/>
        </w:rPr>
        <w:t>with the advancement in smart grids, easy access to load monitoring and management is becoming essential feature of this modern system.  In order to comply this parameter, a novel nonintrusive load monitoring (NILM) technique is proposed in this paper. This technique is found cost effective, state of the art load monitoring and energy disaggregation that can be employed in conjunction with smart grids for smart energy management systems. NILM in</w:t>
      </w:r>
      <w:bookmarkStart w:id="0" w:name="_GoBack"/>
      <w:bookmarkEnd w:id="0"/>
      <w:r w:rsidRPr="00D017DC">
        <w:rPr>
          <w:rFonts w:eastAsia="MS Mincho"/>
          <w:b/>
          <w:noProof w:val="0"/>
          <w:sz w:val="22"/>
          <w:szCs w:val="22"/>
        </w:rPr>
        <w:t>volves extracting load signatures of individual appliances from composite voltage and current signals and identifying those signatures by employing machine learning techniques. An introduction of novel feature extraction techniques involving fractal analysis has made it novel and comparison is made with other methods involving discrete wavelet analysis</w:t>
      </w:r>
      <w:r>
        <w:rPr>
          <w:rFonts w:eastAsia="MS Mincho"/>
          <w:b/>
          <w:noProof w:val="0"/>
          <w:sz w:val="18"/>
          <w:szCs w:val="18"/>
        </w:rPr>
        <w:t xml:space="preserve">. </w:t>
      </w:r>
    </w:p>
    <w:p w:rsidR="00B25332" w:rsidRDefault="00B25332"/>
    <w:sectPr w:rsidR="00B25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527"/>
    <w:rsid w:val="002D5527"/>
    <w:rsid w:val="004D2A2A"/>
    <w:rsid w:val="00B25332"/>
    <w:rsid w:val="00D01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454A76-7830-438C-8837-CFA9B12C8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 title"/>
    <w:uiPriority w:val="99"/>
    <w:rsid w:val="004D2A2A"/>
    <w:pPr>
      <w:spacing w:after="120" w:line="240" w:lineRule="auto"/>
      <w:jc w:val="center"/>
    </w:pPr>
    <w:rPr>
      <w:rFonts w:ascii="Times New Roman" w:eastAsia="Times New Roman" w:hAnsi="Times New Roman" w:cs="Times New Roman"/>
      <w:bCs/>
      <w:noProof/>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992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129</Words>
  <Characters>738</Characters>
  <Application>Microsoft Office Word</Application>
  <DocSecurity>0</DocSecurity>
  <Lines>6</Lines>
  <Paragraphs>1</Paragraphs>
  <ScaleCrop>false</ScaleCrop>
  <Company/>
  <LinksUpToDate>false</LinksUpToDate>
  <CharactersWithSpaces>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kamran</dc:creator>
  <cp:keywords/>
  <dc:description/>
  <cp:lastModifiedBy>kamran</cp:lastModifiedBy>
  <cp:revision>3</cp:revision>
  <dcterms:created xsi:type="dcterms:W3CDTF">2017-07-12T16:38:00Z</dcterms:created>
  <dcterms:modified xsi:type="dcterms:W3CDTF">2017-07-12T16:39:00Z</dcterms:modified>
</cp:coreProperties>
</file>