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2686D" w14:textId="77777777" w:rsidR="005F14D6" w:rsidRPr="00D209B3" w:rsidRDefault="005F14D6" w:rsidP="005F14D6">
      <w:pPr>
        <w:spacing w:line="480" w:lineRule="auto"/>
        <w:rPr>
          <w:rFonts w:ascii="Times New Roman" w:hAnsi="Times New Roman" w:cs="Times New Roman"/>
          <w:b/>
          <w:sz w:val="24"/>
          <w:szCs w:val="24"/>
        </w:rPr>
      </w:pPr>
      <w:r w:rsidRPr="00D209B3">
        <w:rPr>
          <w:rFonts w:ascii="Times New Roman" w:hAnsi="Times New Roman" w:cs="Times New Roman"/>
          <w:b/>
          <w:sz w:val="24"/>
          <w:szCs w:val="24"/>
        </w:rPr>
        <w:t>ABSTRACT:</w:t>
      </w:r>
    </w:p>
    <w:p w14:paraId="737CE65A" w14:textId="77777777" w:rsidR="005F14D6" w:rsidRPr="00D209B3" w:rsidRDefault="005F14D6" w:rsidP="005F14D6">
      <w:pPr>
        <w:spacing w:line="480" w:lineRule="auto"/>
        <w:rPr>
          <w:rFonts w:ascii="Times New Roman" w:hAnsi="Times New Roman" w:cs="Times New Roman"/>
          <w:sz w:val="24"/>
          <w:szCs w:val="24"/>
        </w:rPr>
      </w:pPr>
      <w:r w:rsidRPr="00D209B3">
        <w:rPr>
          <w:rFonts w:ascii="Times New Roman" w:hAnsi="Times New Roman" w:cs="Times New Roman"/>
          <w:sz w:val="24"/>
          <w:szCs w:val="24"/>
        </w:rPr>
        <w:t>BACKROUND:</w:t>
      </w:r>
    </w:p>
    <w:p w14:paraId="199DF2D9" w14:textId="77777777" w:rsidR="005F14D6" w:rsidRPr="00D209B3" w:rsidRDefault="005F14D6" w:rsidP="005F14D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209B3">
        <w:rPr>
          <w:rFonts w:ascii="Times New Roman" w:hAnsi="Times New Roman" w:cs="Times New Roman"/>
          <w:sz w:val="24"/>
          <w:szCs w:val="24"/>
        </w:rPr>
        <w:t xml:space="preserve">Adolescence describes the age group between 10 and 19 years. This is the transitional </w:t>
      </w:r>
      <w:r w:rsidRPr="00D209B3">
        <w:rPr>
          <w:rFonts w:ascii="Times New Roman" w:eastAsia="Sylfaen" w:hAnsi="Times New Roman" w:cs="Times New Roman"/>
          <w:sz w:val="24"/>
          <w:szCs w:val="24"/>
        </w:rPr>
        <w:t>stage of physical and physiological human development generally occurring between puberty and adulthood.</w:t>
      </w:r>
      <w:r>
        <w:rPr>
          <w:rFonts w:ascii="Times New Roman" w:eastAsia="Sylfaen" w:hAnsi="Times New Roman" w:cs="Times New Roman"/>
          <w:sz w:val="24"/>
          <w:szCs w:val="24"/>
        </w:rPr>
        <w:t xml:space="preserve"> </w:t>
      </w:r>
      <w:r w:rsidRPr="00D209B3">
        <w:rPr>
          <w:rFonts w:ascii="Times New Roman" w:eastAsia="Sylfaen" w:hAnsi="Times New Roman" w:cs="Times New Roman"/>
          <w:sz w:val="24"/>
          <w:szCs w:val="24"/>
        </w:rPr>
        <w:t>Hormonal changes occurring during puberty results in various physical and psychological changes</w:t>
      </w:r>
      <w:r>
        <w:rPr>
          <w:rFonts w:ascii="Times New Roman" w:eastAsia="Sylfaen" w:hAnsi="Times New Roman" w:cs="Times New Roman"/>
          <w:sz w:val="24"/>
          <w:szCs w:val="24"/>
        </w:rPr>
        <w:t xml:space="preserve">, </w:t>
      </w:r>
      <w:r w:rsidRPr="00D209B3">
        <w:rPr>
          <w:rFonts w:ascii="Times New Roman" w:eastAsia="Sylfaen" w:hAnsi="Times New Roman" w:cs="Times New Roman"/>
          <w:sz w:val="24"/>
          <w:szCs w:val="24"/>
        </w:rPr>
        <w:t>affecting</w:t>
      </w:r>
      <w:r>
        <w:rPr>
          <w:rFonts w:ascii="Times New Roman" w:eastAsia="Sylfaen" w:hAnsi="Times New Roman" w:cs="Times New Roman"/>
          <w:sz w:val="24"/>
          <w:szCs w:val="24"/>
        </w:rPr>
        <w:t xml:space="preserve"> their social relationship. </w:t>
      </w:r>
      <w:r w:rsidRPr="00D209B3">
        <w:rPr>
          <w:rFonts w:ascii="Times New Roman" w:eastAsia="Sylfaen" w:hAnsi="Times New Roman" w:cs="Times New Roman"/>
          <w:sz w:val="24"/>
          <w:szCs w:val="24"/>
        </w:rPr>
        <w:t xml:space="preserve">At this stage, external appearance is of immense concern to them. As such, any dermatological condition can extremely affect their psychological status. This study was conducted to </w:t>
      </w:r>
      <w:r w:rsidRPr="00D209B3">
        <w:rPr>
          <w:rFonts w:ascii="Times New Roman" w:hAnsi="Times New Roman" w:cs="Times New Roman"/>
          <w:sz w:val="24"/>
          <w:szCs w:val="24"/>
        </w:rPr>
        <w:t>give an insight on the various dermatological conditions of the adolescent age groups and their incidence.</w:t>
      </w:r>
    </w:p>
    <w:p w14:paraId="5B7A34E3" w14:textId="77777777" w:rsidR="005F14D6" w:rsidRPr="00D209B3" w:rsidRDefault="005F14D6" w:rsidP="005F14D6">
      <w:pPr>
        <w:spacing w:line="480" w:lineRule="auto"/>
        <w:rPr>
          <w:rFonts w:ascii="Times New Roman" w:eastAsia="Sylfaen" w:hAnsi="Times New Roman" w:cs="Times New Roman"/>
          <w:sz w:val="24"/>
          <w:szCs w:val="24"/>
        </w:rPr>
      </w:pPr>
      <w:r w:rsidRPr="00D209B3">
        <w:rPr>
          <w:rFonts w:ascii="Times New Roman" w:eastAsia="Sylfaen" w:hAnsi="Times New Roman" w:cs="Times New Roman"/>
          <w:sz w:val="24"/>
          <w:szCs w:val="24"/>
        </w:rPr>
        <w:t>METHODS:</w:t>
      </w:r>
    </w:p>
    <w:p w14:paraId="7A4BE24C" w14:textId="77777777" w:rsidR="005F14D6" w:rsidRPr="00D209B3" w:rsidRDefault="005F14D6" w:rsidP="005F14D6">
      <w:pPr>
        <w:spacing w:line="480" w:lineRule="auto"/>
        <w:rPr>
          <w:rFonts w:ascii="Times New Roman" w:eastAsia="Sylfaen" w:hAnsi="Times New Roman" w:cs="Times New Roman"/>
          <w:sz w:val="24"/>
          <w:szCs w:val="24"/>
        </w:rPr>
      </w:pPr>
      <w:r w:rsidRPr="00D209B3">
        <w:rPr>
          <w:rFonts w:ascii="Times New Roman" w:eastAsia="Sylfaen" w:hAnsi="Times New Roman" w:cs="Times New Roman"/>
          <w:sz w:val="24"/>
          <w:szCs w:val="24"/>
        </w:rPr>
        <w:t>Study design:  Descriptive study – Cross Sectional study</w:t>
      </w:r>
    </w:p>
    <w:p w14:paraId="4C3564C9" w14:textId="77777777" w:rsidR="005F14D6" w:rsidRPr="00D209B3" w:rsidRDefault="005F14D6" w:rsidP="005F14D6">
      <w:pPr>
        <w:spacing w:line="480" w:lineRule="auto"/>
        <w:rPr>
          <w:rFonts w:ascii="Times New Roman" w:eastAsia="Sylfaen" w:hAnsi="Times New Roman" w:cs="Times New Roman"/>
          <w:sz w:val="24"/>
          <w:szCs w:val="24"/>
        </w:rPr>
      </w:pPr>
      <w:r>
        <w:rPr>
          <w:rFonts w:ascii="Times New Roman" w:eastAsia="Sylfaen" w:hAnsi="Times New Roman" w:cs="Times New Roman"/>
          <w:sz w:val="24"/>
          <w:szCs w:val="24"/>
        </w:rPr>
        <w:t xml:space="preserve">          </w:t>
      </w:r>
      <w:r w:rsidRPr="00D209B3">
        <w:rPr>
          <w:rFonts w:ascii="Times New Roman" w:eastAsia="Sylfaen" w:hAnsi="Times New Roman" w:cs="Times New Roman"/>
          <w:sz w:val="24"/>
          <w:szCs w:val="24"/>
        </w:rPr>
        <w:t xml:space="preserve">Three hundred patients between the age group of 10 and 19 years, attending the tertiary care </w:t>
      </w:r>
      <w:proofErr w:type="spellStart"/>
      <w:r w:rsidRPr="00D209B3">
        <w:rPr>
          <w:rFonts w:ascii="Times New Roman" w:eastAsia="Sylfaen" w:hAnsi="Times New Roman" w:cs="Times New Roman"/>
          <w:sz w:val="24"/>
          <w:szCs w:val="24"/>
        </w:rPr>
        <w:t>centre</w:t>
      </w:r>
      <w:proofErr w:type="spellEnd"/>
      <w:r>
        <w:rPr>
          <w:rFonts w:ascii="Times New Roman" w:eastAsia="Sylfaen" w:hAnsi="Times New Roman" w:cs="Times New Roman"/>
          <w:sz w:val="24"/>
          <w:szCs w:val="24"/>
        </w:rPr>
        <w:t xml:space="preserve"> in </w:t>
      </w:r>
      <w:r w:rsidRPr="00D209B3">
        <w:rPr>
          <w:rFonts w:ascii="Times New Roman" w:eastAsia="Sylfaen" w:hAnsi="Times New Roman" w:cs="Times New Roman"/>
          <w:sz w:val="24"/>
          <w:szCs w:val="24"/>
        </w:rPr>
        <w:t xml:space="preserve">South India were included in the study. A detailed history, clinical examination and appropriate laboratory investigations were carried out. </w:t>
      </w:r>
    </w:p>
    <w:p w14:paraId="37685181" w14:textId="77777777" w:rsidR="005F14D6" w:rsidRPr="00D209B3" w:rsidRDefault="005F14D6" w:rsidP="005F14D6">
      <w:pPr>
        <w:spacing w:line="480" w:lineRule="auto"/>
        <w:rPr>
          <w:rFonts w:ascii="Times New Roman" w:eastAsia="Sylfaen" w:hAnsi="Times New Roman" w:cs="Times New Roman"/>
          <w:sz w:val="24"/>
          <w:szCs w:val="24"/>
        </w:rPr>
      </w:pPr>
      <w:r w:rsidRPr="00D209B3">
        <w:rPr>
          <w:rFonts w:ascii="Times New Roman" w:eastAsia="Sylfaen" w:hAnsi="Times New Roman" w:cs="Times New Roman"/>
          <w:sz w:val="24"/>
          <w:szCs w:val="24"/>
        </w:rPr>
        <w:t>RESULTS:</w:t>
      </w:r>
    </w:p>
    <w:p w14:paraId="380B9D94" w14:textId="77777777" w:rsidR="005F14D6" w:rsidRPr="00D209B3" w:rsidRDefault="005F14D6" w:rsidP="005F14D6">
      <w:pPr>
        <w:spacing w:line="480" w:lineRule="auto"/>
        <w:rPr>
          <w:rFonts w:ascii="Times New Roman" w:eastAsia="Sylfaen" w:hAnsi="Times New Roman" w:cs="Times New Roman"/>
          <w:sz w:val="24"/>
          <w:szCs w:val="24"/>
        </w:rPr>
      </w:pPr>
      <w:r>
        <w:rPr>
          <w:rFonts w:ascii="Times New Roman" w:eastAsia="Sylfaen" w:hAnsi="Times New Roman" w:cs="Times New Roman"/>
          <w:sz w:val="24"/>
          <w:szCs w:val="24"/>
        </w:rPr>
        <w:t xml:space="preserve">          </w:t>
      </w:r>
      <w:r w:rsidRPr="00D209B3">
        <w:rPr>
          <w:rFonts w:ascii="Times New Roman" w:eastAsia="Sylfaen" w:hAnsi="Times New Roman" w:cs="Times New Roman"/>
          <w:sz w:val="24"/>
          <w:szCs w:val="24"/>
        </w:rPr>
        <w:t xml:space="preserve">Out of 300 patients, females (52.7%) more commonly presented with </w:t>
      </w:r>
      <w:r>
        <w:rPr>
          <w:rFonts w:ascii="Times New Roman" w:eastAsia="Sylfaen" w:hAnsi="Times New Roman" w:cs="Times New Roman"/>
          <w:sz w:val="24"/>
          <w:szCs w:val="24"/>
        </w:rPr>
        <w:t xml:space="preserve">dermatoses than males (47.3%). </w:t>
      </w:r>
      <w:r w:rsidRPr="00D209B3">
        <w:rPr>
          <w:rFonts w:ascii="Times New Roman" w:eastAsia="Sylfaen" w:hAnsi="Times New Roman" w:cs="Times New Roman"/>
          <w:sz w:val="24"/>
          <w:szCs w:val="24"/>
        </w:rPr>
        <w:t>Most of them belonged to the age group of 17-19</w:t>
      </w:r>
      <w:r>
        <w:rPr>
          <w:rFonts w:ascii="Times New Roman" w:eastAsia="Sylfaen" w:hAnsi="Times New Roman" w:cs="Times New Roman"/>
          <w:sz w:val="24"/>
          <w:szCs w:val="24"/>
        </w:rPr>
        <w:t xml:space="preserve"> </w:t>
      </w:r>
      <w:r w:rsidRPr="00D209B3">
        <w:rPr>
          <w:rFonts w:ascii="Times New Roman" w:eastAsia="Sylfaen" w:hAnsi="Times New Roman" w:cs="Times New Roman"/>
          <w:sz w:val="24"/>
          <w:szCs w:val="24"/>
        </w:rPr>
        <w:t xml:space="preserve">years (50.33%). Infections / infestations (39.00%) were the most predominant dermatoses followed by acne (17.67%), eczema (9.67%), insect bite reactions (IBR) (7%), keratinization disorders (6.67%), polymorphic light eruptions (PLE) (4.33%), urticaria (4.33%) and pigmentary disorders (4.33%). </w:t>
      </w:r>
    </w:p>
    <w:p w14:paraId="30A8F6D5" w14:textId="77777777" w:rsidR="005F14D6" w:rsidRPr="00D209B3" w:rsidRDefault="005F14D6" w:rsidP="005F14D6">
      <w:pPr>
        <w:spacing w:line="480" w:lineRule="auto"/>
        <w:rPr>
          <w:rFonts w:ascii="Times New Roman" w:eastAsia="Sylfaen" w:hAnsi="Times New Roman" w:cs="Times New Roman"/>
          <w:sz w:val="24"/>
          <w:szCs w:val="24"/>
        </w:rPr>
      </w:pPr>
      <w:r w:rsidRPr="00D209B3">
        <w:rPr>
          <w:rFonts w:ascii="Times New Roman" w:eastAsia="Sylfaen" w:hAnsi="Times New Roman" w:cs="Times New Roman"/>
          <w:sz w:val="24"/>
          <w:szCs w:val="24"/>
        </w:rPr>
        <w:t>CONCLUSION:</w:t>
      </w:r>
    </w:p>
    <w:p w14:paraId="5D120878" w14:textId="77777777" w:rsidR="005F14D6" w:rsidRPr="00D209B3" w:rsidRDefault="005F14D6" w:rsidP="005F14D6">
      <w:pPr>
        <w:spacing w:line="480" w:lineRule="auto"/>
        <w:rPr>
          <w:rFonts w:ascii="Times New Roman" w:eastAsia="Sylfaen" w:hAnsi="Times New Roman" w:cs="Times New Roman"/>
          <w:sz w:val="24"/>
          <w:szCs w:val="24"/>
        </w:rPr>
      </w:pPr>
      <w:r>
        <w:rPr>
          <w:rFonts w:ascii="Times New Roman" w:eastAsia="Sylfaen" w:hAnsi="Times New Roman" w:cs="Times New Roman"/>
          <w:sz w:val="24"/>
          <w:szCs w:val="24"/>
        </w:rPr>
        <w:lastRenderedPageBreak/>
        <w:t xml:space="preserve">          </w:t>
      </w:r>
      <w:r w:rsidRPr="00D209B3">
        <w:rPr>
          <w:rFonts w:ascii="Times New Roman" w:eastAsia="Sylfaen" w:hAnsi="Times New Roman" w:cs="Times New Roman"/>
          <w:sz w:val="24"/>
          <w:szCs w:val="24"/>
        </w:rPr>
        <w:t xml:space="preserve">This study gives an insight of various dermatological conditions among the adolescent age groups. Females more commonly presented with dermatoses. The commonest dermatoses were infections. Since very few studies regarding the dermatoses in adolescents are available in literature, this study is distinctive in this regard. </w:t>
      </w:r>
    </w:p>
    <w:p w14:paraId="17DBBB30" w14:textId="77777777" w:rsidR="005F14D6" w:rsidRPr="00D209B3" w:rsidRDefault="005F14D6" w:rsidP="005F14D6">
      <w:pPr>
        <w:spacing w:line="480" w:lineRule="auto"/>
        <w:rPr>
          <w:rFonts w:ascii="Times New Roman" w:eastAsia="Sylfaen" w:hAnsi="Times New Roman" w:cs="Times New Roman"/>
          <w:sz w:val="24"/>
          <w:szCs w:val="24"/>
        </w:rPr>
      </w:pPr>
    </w:p>
    <w:p w14:paraId="63A8E0E0" w14:textId="77777777" w:rsidR="005F14D6" w:rsidRPr="00D209B3" w:rsidRDefault="005F14D6" w:rsidP="005F14D6">
      <w:pPr>
        <w:spacing w:line="480" w:lineRule="auto"/>
        <w:rPr>
          <w:rFonts w:ascii="Times New Roman" w:hAnsi="Times New Roman" w:cs="Times New Roman"/>
          <w:sz w:val="24"/>
          <w:szCs w:val="24"/>
        </w:rPr>
      </w:pPr>
      <w:r w:rsidRPr="00D209B3">
        <w:rPr>
          <w:rFonts w:ascii="Times New Roman" w:hAnsi="Times New Roman" w:cs="Times New Roman"/>
          <w:b/>
          <w:sz w:val="24"/>
          <w:szCs w:val="24"/>
        </w:rPr>
        <w:t xml:space="preserve">Keywords: </w:t>
      </w:r>
      <w:r w:rsidRPr="00D209B3">
        <w:rPr>
          <w:rFonts w:ascii="Times New Roman" w:hAnsi="Times New Roman" w:cs="Times New Roman"/>
          <w:sz w:val="24"/>
          <w:szCs w:val="24"/>
        </w:rPr>
        <w:t>Adolescents, Dermatoses, South India</w:t>
      </w:r>
    </w:p>
    <w:p w14:paraId="60C7D34E" w14:textId="77777777" w:rsidR="005F14D6" w:rsidRPr="00D209B3" w:rsidRDefault="005F14D6" w:rsidP="005F14D6">
      <w:pPr>
        <w:spacing w:line="480" w:lineRule="auto"/>
        <w:rPr>
          <w:rFonts w:ascii="Times New Roman" w:hAnsi="Times New Roman" w:cs="Times New Roman"/>
          <w:sz w:val="24"/>
          <w:szCs w:val="24"/>
        </w:rPr>
      </w:pPr>
    </w:p>
    <w:p w14:paraId="6D0240AF" w14:textId="77777777" w:rsidR="005F14D6" w:rsidRPr="00D209B3" w:rsidRDefault="005F14D6" w:rsidP="005F14D6">
      <w:pPr>
        <w:spacing w:line="480" w:lineRule="auto"/>
        <w:rPr>
          <w:rFonts w:ascii="Times New Roman" w:hAnsi="Times New Roman" w:cs="Times New Roman"/>
          <w:sz w:val="24"/>
          <w:szCs w:val="24"/>
        </w:rPr>
      </w:pPr>
    </w:p>
    <w:p w14:paraId="0A786241" w14:textId="77777777" w:rsidR="005F14D6" w:rsidRPr="00D209B3" w:rsidRDefault="005F14D6" w:rsidP="005F14D6">
      <w:pPr>
        <w:spacing w:line="480" w:lineRule="auto"/>
        <w:rPr>
          <w:rFonts w:ascii="Times New Roman" w:hAnsi="Times New Roman" w:cs="Times New Roman"/>
          <w:sz w:val="24"/>
          <w:szCs w:val="24"/>
        </w:rPr>
      </w:pPr>
    </w:p>
    <w:p w14:paraId="475E01A6" w14:textId="77777777" w:rsidR="005F14D6" w:rsidRDefault="005F14D6" w:rsidP="005F14D6">
      <w:pPr>
        <w:spacing w:line="480" w:lineRule="auto"/>
        <w:rPr>
          <w:rFonts w:ascii="Times New Roman" w:hAnsi="Times New Roman" w:cs="Times New Roman"/>
          <w:b/>
          <w:sz w:val="24"/>
          <w:szCs w:val="24"/>
        </w:rPr>
      </w:pPr>
    </w:p>
    <w:p w14:paraId="7C721352" w14:textId="77777777" w:rsidR="005F14D6" w:rsidRDefault="005F14D6" w:rsidP="005F14D6">
      <w:pPr>
        <w:spacing w:line="480" w:lineRule="auto"/>
        <w:rPr>
          <w:rFonts w:ascii="Times New Roman" w:hAnsi="Times New Roman" w:cs="Times New Roman"/>
          <w:b/>
          <w:sz w:val="24"/>
          <w:szCs w:val="24"/>
        </w:rPr>
      </w:pPr>
    </w:p>
    <w:p w14:paraId="22A3D9FA" w14:textId="77777777" w:rsidR="005F5A5A" w:rsidRDefault="005F5A5A"/>
    <w:sectPr w:rsidR="005F5A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3FF"/>
    <w:rsid w:val="005F14D6"/>
    <w:rsid w:val="005F5A5A"/>
    <w:rsid w:val="00EE03FF"/>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FF75F-7A54-4D7E-8377-97453AB2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t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D6"/>
    <w:pPr>
      <w:spacing w:after="200" w:line="276" w:lineRule="auto"/>
    </w:pPr>
    <w:rPr>
      <w:rFonts w:eastAsiaTheme="minorEastAsia"/>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satish kumar</dc:creator>
  <cp:keywords/>
  <dc:description/>
  <cp:lastModifiedBy>satish kumar</cp:lastModifiedBy>
  <cp:revision>2</cp:revision>
  <dcterms:created xsi:type="dcterms:W3CDTF">2021-09-01T15:24:00Z</dcterms:created>
  <dcterms:modified xsi:type="dcterms:W3CDTF">2021-09-01T15:24:00Z</dcterms:modified>
</cp:coreProperties>
</file>