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F536CF" w:rsidP="001F414A">
      <w:pPr>
        <w:jc w:val="both"/>
        <w:rPr>
          <w:sz w:val="22"/>
          <w:szCs w:val="22"/>
          <w:lang w:val="en-GB"/>
        </w:rPr>
      </w:pPr>
      <w:r>
        <w:rPr>
          <w:noProof/>
          <w:sz w:val="22"/>
          <w:szCs w:val="22"/>
          <w:lang w:val="tr-TR" w:eastAsia="tr-TR"/>
        </w:rPr>
        <w:drawing>
          <wp:anchor distT="0" distB="0" distL="114300" distR="114300" simplePos="0" relativeHeight="251658240" behindDoc="1" locked="0" layoutInCell="1" allowOverlap="1">
            <wp:simplePos x="0" y="0"/>
            <wp:positionH relativeFrom="column">
              <wp:posOffset>4791075</wp:posOffset>
            </wp:positionH>
            <wp:positionV relativeFrom="paragraph">
              <wp:posOffset>123825</wp:posOffset>
            </wp:positionV>
            <wp:extent cx="1326515" cy="1324610"/>
            <wp:effectExtent l="0" t="0" r="6985" b="8890"/>
            <wp:wrapThrough wrapText="bothSides">
              <wp:wrapPolygon edited="0">
                <wp:start x="0" y="0"/>
                <wp:lineTo x="0" y="21434"/>
                <wp:lineTo x="21404" y="21434"/>
                <wp:lineTo x="21404" y="0"/>
                <wp:lineTo x="0" y="0"/>
              </wp:wrapPolygon>
            </wp:wrapThrough>
            <wp:docPr id="2" name="Resim 2" descr="C:\Users\USER\Pictures\Profil portre\Port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Profil portre\Portre.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324610"/>
                    </a:xfrm>
                    <a:prstGeom prst="rect">
                      <a:avLst/>
                    </a:prstGeom>
                    <a:noFill/>
                    <a:ln>
                      <a:noFill/>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F536CF" w:rsidRPr="00F536CF">
        <w:rPr>
          <w:rFonts w:eastAsia="MS PGothic"/>
          <w:color w:val="000000"/>
          <w:sz w:val="28"/>
          <w:szCs w:val="28"/>
        </w:rPr>
        <w:t xml:space="preserve">Chestnut Honey and Sherbet Enhance the Healing of Burn </w:t>
      </w:r>
      <w:r w:rsidR="00F536CF">
        <w:rPr>
          <w:rFonts w:eastAsia="MS PGothic"/>
          <w:color w:val="000000"/>
          <w:sz w:val="28"/>
          <w:szCs w:val="28"/>
        </w:rPr>
        <w:t xml:space="preserve">Skin </w:t>
      </w:r>
      <w:r w:rsidR="00F536CF" w:rsidRPr="00F536CF">
        <w:rPr>
          <w:rFonts w:eastAsia="MS PGothic"/>
          <w:color w:val="000000"/>
          <w:sz w:val="28"/>
          <w:szCs w:val="28"/>
        </w:rPr>
        <w:t>Wounds in Rat Model</w:t>
      </w:r>
    </w:p>
    <w:p w:rsidR="00AC3BCD" w:rsidRDefault="00AC3BCD" w:rsidP="00F536CF">
      <w:pPr>
        <w:jc w:val="center"/>
        <w:rPr>
          <w:rFonts w:eastAsia="MS PGothic" w:hAnsi="Arial"/>
          <w:color w:val="000000"/>
        </w:rPr>
      </w:pPr>
      <w:r>
        <w:rPr>
          <w:rFonts w:eastAsia="MS PGothic" w:hAnsi="Arial"/>
          <w:color w:val="000000"/>
        </w:rPr>
        <w:br/>
        <w:t xml:space="preserve">Name: </w:t>
      </w:r>
      <w:r w:rsidR="00F536CF">
        <w:rPr>
          <w:rFonts w:eastAsia="MS PGothic" w:hAnsi="Arial"/>
          <w:color w:val="000000"/>
        </w:rPr>
        <w:t>Ferhat Ozturk</w:t>
      </w:r>
    </w:p>
    <w:p w:rsidR="00AC3BCD" w:rsidRDefault="00F536CF" w:rsidP="00F536CF">
      <w:pPr>
        <w:jc w:val="center"/>
        <w:rPr>
          <w:rFonts w:eastAsia="MS PGothic" w:hAnsi="Arial"/>
          <w:color w:val="000000"/>
        </w:rPr>
      </w:pPr>
      <w:r w:rsidRPr="00BF2903">
        <w:rPr>
          <w:lang w:val="en-US"/>
        </w:rPr>
        <w:t>Canik Ba</w:t>
      </w:r>
      <w:r>
        <w:rPr>
          <w:lang w:val="en-US"/>
        </w:rPr>
        <w:t>sari</w:t>
      </w:r>
      <w:r w:rsidRPr="00BF2903">
        <w:rPr>
          <w:lang w:val="en-US"/>
        </w:rPr>
        <w:t xml:space="preserve"> University, Molecular Biology and Genetics, Samsun, TURKEY</w:t>
      </w:r>
    </w:p>
    <w:p w:rsidR="00AC3BCD" w:rsidRDefault="00AC3BCD" w:rsidP="00AC3BCD">
      <w:pPr>
        <w:jc w:val="center"/>
        <w:rPr>
          <w:rFonts w:eastAsia="Batang"/>
          <w:color w:val="0000FF"/>
          <w:sz w:val="36"/>
          <w:szCs w:val="36"/>
        </w:rPr>
      </w:pPr>
    </w:p>
    <w:p w:rsidR="00AC3BCD" w:rsidRDefault="00F536CF" w:rsidP="00F01887">
      <w:pPr>
        <w:ind w:firstLine="720"/>
        <w:jc w:val="both"/>
        <w:rPr>
          <w:color w:val="000000"/>
        </w:rPr>
      </w:pPr>
      <w:r w:rsidRPr="00BF2903">
        <w:rPr>
          <w:lang w:val="en-US"/>
        </w:rPr>
        <w:t xml:space="preserve">Honey has been used throughout the history both as a food and a therapeutic product due to its nutritional value and biological activity (bioactivity) potential. The honeys with high bioactivity are provided to the use of complementary medicine practitioners in developed countries such as USA, UK, Japan, Australia, New Zealand and </w:t>
      </w:r>
      <w:bookmarkStart w:id="0" w:name="_GoBack"/>
      <w:bookmarkEnd w:id="0"/>
      <w:r w:rsidRPr="00BF2903">
        <w:rPr>
          <w:lang w:val="en-US"/>
        </w:rPr>
        <w:t>major EU countries. Wound care in the modern medicine is achieved by using adsorbents, impregnated dressings, foams, hydrogels and hydrocolloids. However, the major problem in wound treatment is the growth of antibiotic-resistant bacteria in the wound area. Meanwhile, honey stands out as the most commonly used agent for wound treatment within the field of traditional and complementary medicine. Both osmotic and high acidity properties of honey, as well as the organic compounds within the nectar sources of honey exert an accelerator effect in the sterilization and healing of the wound. The aim of this study is to examine the healing potential of high bioactivity chestnut honey on the topical burn wounds compared to the control groups in rat model. In this study, rats were induced with burn wounds and divided into 4 groups for treatment, which are saline dressing, honey dressing, Ag sulfadiazine and  honey dressing + sherbet. Microscopic analysis of the wound healing was performed through monitoring the skin epithelialization, granulation, neovascularization, inflammation, and fibroblast maturation using the immunohistochemical methods. The group treated with honey dressing + sherbet showed the most rapid and effective healing of the burn wound. Based on the findings of this study, the chestnut honey with high bioactivity can be used in clinical trials on burn wounds as a complementary approach to the conventional treatment methods in the future studies.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F536CF" w:rsidP="00AC3BCD">
      <w:pPr>
        <w:jc w:val="both"/>
        <w:rPr>
          <w:rFonts w:eastAsia="MS PGothic"/>
          <w:b/>
          <w:color w:val="000000"/>
          <w:szCs w:val="32"/>
        </w:rPr>
      </w:pPr>
      <w:r w:rsidRPr="00F536CF">
        <w:t>Ferhat Ozturk received his B.Sc. in Biology from Fatih University, Istanbul, Turkey. Dr. Ozturk has completed his Ph.D. in Cell and Molecular Biology at University of Nevada, Reno under the supervision of Christopher Porada and Esmail Zanjani, one of the leading teams of in utero gene therapy in the U.S.. He moved to Creighton University for his postdoctoral study with Devendra Agrawal in cardiovascular gene therapy research. He then worked with Ali Nawshad at the University of Nebraska Medical Center in the field of cell signaling of palatogenesis and bioinformatics analysis. Recently, he moved to Canik Basari University of Samsun, Turkey as the founding chair of Molecular Biology and Genetics. He serves as directors of BasGen Cancer Research Laboratory and BalMer Apitherapy Honey Research Center. Dr. Ozturk was invited to several conferences as a speaker in the US, Europe and Turkey. He’s married with two children.</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536CF">
        <w:rPr>
          <w:lang w:val="en-NZ"/>
        </w:rPr>
        <w:t>Ferhat Ozturk</w:t>
      </w:r>
      <w:r w:rsidRPr="008A690F">
        <w:rPr>
          <w:lang w:val="en-NZ"/>
        </w:rPr>
        <w:br/>
        <w:t>Contact number:</w:t>
      </w:r>
      <w:r w:rsidR="00F536CF">
        <w:rPr>
          <w:lang w:val="en-NZ"/>
        </w:rPr>
        <w:t xml:space="preserve"> +1-402-9091453</w:t>
      </w:r>
      <w:r w:rsidRPr="008A690F">
        <w:rPr>
          <w:lang w:val="en-NZ"/>
        </w:rPr>
        <w:br/>
        <w:t>Twitter account:</w:t>
      </w:r>
      <w:r w:rsidR="00F536CF">
        <w:rPr>
          <w:lang w:val="en-NZ"/>
        </w:rPr>
        <w:t xml:space="preserve"> </w:t>
      </w:r>
      <w:r w:rsidRPr="008A690F">
        <w:rPr>
          <w:lang w:val="en-NZ"/>
        </w:rPr>
        <w:br/>
        <w:t>Linked In account:</w:t>
      </w:r>
      <w:r w:rsidR="00F536CF">
        <w:rPr>
          <w:lang w:val="en-NZ"/>
        </w:rPr>
        <w:t xml:space="preserve"> </w:t>
      </w:r>
      <w:r w:rsidR="00F536CF" w:rsidRPr="00F536CF">
        <w:rPr>
          <w:lang w:val="en-NZ"/>
        </w:rPr>
        <w:t>www.linkedin.com/in/fozturk</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F536CF">
        <w:rPr>
          <w:lang w:val="en-NZ"/>
        </w:rPr>
        <w:t xml:space="preserve"> Therapies for Skin Disorders</w:t>
      </w:r>
      <w:r w:rsidRPr="008A690F">
        <w:rPr>
          <w:lang w:val="en-NZ"/>
        </w:rPr>
        <w:br/>
        <w:t>Category: (Oral presentation)</w:t>
      </w:r>
      <w:r w:rsidR="00DA581F">
        <w:rPr>
          <w:lang w:val="en-NZ"/>
        </w:rPr>
        <w:br/>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2ED" w:rsidRDefault="00E472ED" w:rsidP="00671A59">
      <w:r>
        <w:separator/>
      </w:r>
    </w:p>
  </w:endnote>
  <w:endnote w:type="continuationSeparator" w:id="0">
    <w:p w:rsidR="00E472ED" w:rsidRDefault="00E472E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A2"/>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2"/>
    <w:family w:val="swiss"/>
    <w:pitch w:val="variable"/>
    <w:sig w:usb0="A00002EF" w:usb1="4000207B" w:usb2="00000000" w:usb3="00000000" w:csb0="0000019F" w:csb1="00000000"/>
  </w:font>
  <w:font w:name="Calibri">
    <w:panose1 w:val="020F0502020204030204"/>
    <w:charset w:val="A2"/>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2ED" w:rsidRDefault="00E472ED" w:rsidP="00671A59">
      <w:r>
        <w:separator/>
      </w:r>
    </w:p>
  </w:footnote>
  <w:footnote w:type="continuationSeparator" w:id="0">
    <w:p w:rsidR="00E472ED" w:rsidRDefault="00E472ED"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stbilgi"/>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472ED"/>
    <w:rsid w:val="00E713DA"/>
    <w:rsid w:val="00E85CF8"/>
    <w:rsid w:val="00EB353E"/>
    <w:rsid w:val="00ED51D7"/>
    <w:rsid w:val="00EE1DF0"/>
    <w:rsid w:val="00F01887"/>
    <w:rsid w:val="00F215A7"/>
    <w:rsid w:val="00F42DCF"/>
    <w:rsid w:val="00F536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Balk1">
    <w:name w:val="heading 1"/>
    <w:aliases w:val="title"/>
    <w:basedOn w:val="Normal"/>
    <w:next w:val="Normal"/>
    <w:link w:val="Balk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Balk3">
    <w:name w:val="heading 3"/>
    <w:aliases w:val="Authors"/>
    <w:basedOn w:val="Normal"/>
    <w:next w:val="Normal"/>
    <w:link w:val="Balk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VarsaylanParagrafYazTipi">
    <w:name w:val="Default Paragraph Font"/>
    <w:uiPriority w:val="99"/>
    <w:semiHidden/>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title Char"/>
    <w:link w:val="Balk1"/>
    <w:uiPriority w:val="9"/>
    <w:rPr>
      <w:rFonts w:ascii="Cambria" w:eastAsia="Times New Roman" w:hAnsi="Cambria" w:cs="Times New Roman"/>
      <w:b/>
      <w:bCs/>
      <w:kern w:val="32"/>
      <w:sz w:val="32"/>
      <w:szCs w:val="32"/>
    </w:rPr>
  </w:style>
  <w:style w:type="character" w:customStyle="1" w:styleId="Balk3Char">
    <w:name w:val="Başlık 3 Char"/>
    <w:aliases w:val="Authors Char"/>
    <w:link w:val="Balk3"/>
    <w:uiPriority w:val="9"/>
    <w:semiHidden/>
    <w:rPr>
      <w:rFonts w:ascii="Cambria" w:eastAsia="Times New Roman" w:hAnsi="Cambria" w:cs="Times New Roman"/>
      <w:b/>
      <w:bCs/>
      <w:sz w:val="26"/>
      <w:szCs w:val="26"/>
    </w:rPr>
  </w:style>
  <w:style w:type="character" w:styleId="Kpr">
    <w:name w:val="Hyperlink"/>
    <w:uiPriority w:val="99"/>
    <w:rsid w:val="007258AA"/>
    <w:rPr>
      <w:rFonts w:cs="Times New Roman"/>
      <w:color w:val="0000FF"/>
      <w:u w:val="single"/>
    </w:rPr>
  </w:style>
  <w:style w:type="paragraph" w:styleId="GvdeMetni">
    <w:name w:val="Body Text"/>
    <w:basedOn w:val="Normal"/>
    <w:link w:val="GvdeMetniChar"/>
    <w:uiPriority w:val="99"/>
    <w:rsid w:val="007258AA"/>
    <w:pPr>
      <w:suppressAutoHyphens/>
      <w:jc w:val="center"/>
    </w:pPr>
    <w:rPr>
      <w:rFonts w:cs="Gautami"/>
      <w:lang w:val="x-none" w:eastAsia="x-none" w:bidi="te-IN"/>
    </w:rPr>
  </w:style>
  <w:style w:type="character" w:customStyle="1" w:styleId="GvdeMetniChar">
    <w:name w:val="Gövde Metni Char"/>
    <w:link w:val="GvdeMetni"/>
    <w:uiPriority w:val="99"/>
    <w:semiHidden/>
    <w:rPr>
      <w:sz w:val="24"/>
      <w:szCs w:val="24"/>
    </w:rPr>
  </w:style>
  <w:style w:type="character" w:styleId="AklamaBavurusu">
    <w:name w:val="annotation reference"/>
    <w:uiPriority w:val="99"/>
    <w:semiHidden/>
    <w:rsid w:val="00205354"/>
    <w:rPr>
      <w:rFonts w:cs="Times New Roman"/>
      <w:sz w:val="16"/>
      <w:szCs w:val="16"/>
    </w:rPr>
  </w:style>
  <w:style w:type="paragraph" w:styleId="AklamaMetni">
    <w:name w:val="annotation text"/>
    <w:basedOn w:val="Normal"/>
    <w:link w:val="AklamaMetniChar"/>
    <w:uiPriority w:val="99"/>
    <w:semiHidden/>
    <w:rsid w:val="00205354"/>
    <w:rPr>
      <w:rFonts w:cs="Gautami"/>
      <w:sz w:val="20"/>
      <w:szCs w:val="20"/>
      <w:lang w:val="x-none" w:eastAsia="x-none" w:bidi="te-IN"/>
    </w:rPr>
  </w:style>
  <w:style w:type="character" w:customStyle="1" w:styleId="AklamaMetniChar">
    <w:name w:val="Açıklama Metni Char"/>
    <w:link w:val="AklamaMetni"/>
    <w:uiPriority w:val="99"/>
    <w:semiHidden/>
    <w:rPr>
      <w:sz w:val="20"/>
      <w:szCs w:val="20"/>
    </w:rPr>
  </w:style>
  <w:style w:type="paragraph" w:styleId="AklamaKonusu">
    <w:name w:val="annotation subject"/>
    <w:basedOn w:val="AklamaMetni"/>
    <w:next w:val="AklamaMetni"/>
    <w:link w:val="AklamaKonusuChar"/>
    <w:uiPriority w:val="99"/>
    <w:semiHidden/>
    <w:rsid w:val="00205354"/>
    <w:rPr>
      <w:b/>
      <w:bCs/>
    </w:rPr>
  </w:style>
  <w:style w:type="character" w:customStyle="1" w:styleId="AklamaKonusuChar">
    <w:name w:val="Açıklama Konusu Char"/>
    <w:link w:val="AklamaKonusu"/>
    <w:uiPriority w:val="99"/>
    <w:semiHidden/>
    <w:rPr>
      <w:b/>
      <w:bCs/>
      <w:sz w:val="20"/>
      <w:szCs w:val="20"/>
    </w:rPr>
  </w:style>
  <w:style w:type="paragraph" w:styleId="BalonMetni">
    <w:name w:val="Balloon Text"/>
    <w:basedOn w:val="Normal"/>
    <w:link w:val="BalonMetniChar"/>
    <w:uiPriority w:val="99"/>
    <w:semiHidden/>
    <w:rsid w:val="00205354"/>
    <w:rPr>
      <w:rFonts w:ascii="Tahoma" w:hAnsi="Tahoma" w:cs="Gautami"/>
      <w:sz w:val="16"/>
      <w:szCs w:val="16"/>
      <w:lang w:val="x-none" w:eastAsia="x-none" w:bidi="te-IN"/>
    </w:rPr>
  </w:style>
  <w:style w:type="character" w:customStyle="1" w:styleId="BalonMetniChar">
    <w:name w:val="Balon Metni Char"/>
    <w:link w:val="BalonMetni"/>
    <w:uiPriority w:val="99"/>
    <w:semiHidden/>
    <w:rPr>
      <w:rFonts w:ascii="Tahoma" w:hAnsi="Tahoma" w:cs="Tahoma"/>
      <w:sz w:val="16"/>
      <w:szCs w:val="16"/>
    </w:rPr>
  </w:style>
  <w:style w:type="paragraph" w:styleId="GvdeMetniGirintisi">
    <w:name w:val="Body Text Indent"/>
    <w:basedOn w:val="Normal"/>
    <w:link w:val="GvdeMetniGirintisiChar"/>
    <w:uiPriority w:val="99"/>
    <w:rsid w:val="00FC1073"/>
    <w:pPr>
      <w:spacing w:after="120"/>
      <w:ind w:left="283"/>
    </w:pPr>
    <w:rPr>
      <w:rFonts w:cs="Gautami"/>
      <w:lang w:val="x-none" w:eastAsia="x-none" w:bidi="te-IN"/>
    </w:rPr>
  </w:style>
  <w:style w:type="character" w:customStyle="1" w:styleId="GvdeMetniGirintisiChar">
    <w:name w:val="Gövde Metni Girintisi Char"/>
    <w:link w:val="GvdeMetniGirintisi"/>
    <w:uiPriority w:val="99"/>
    <w:semiHidden/>
    <w:rPr>
      <w:sz w:val="24"/>
      <w:szCs w:val="24"/>
    </w:rPr>
  </w:style>
  <w:style w:type="paragraph" w:styleId="stbilgi">
    <w:name w:val="header"/>
    <w:basedOn w:val="Normal"/>
    <w:link w:val="stbilgiChar"/>
    <w:uiPriority w:val="99"/>
    <w:unhideWhenUsed/>
    <w:rsid w:val="00671A59"/>
    <w:pPr>
      <w:tabs>
        <w:tab w:val="center" w:pos="4819"/>
        <w:tab w:val="right" w:pos="9638"/>
      </w:tabs>
    </w:pPr>
    <w:rPr>
      <w:rFonts w:cs="Gautami"/>
      <w:lang w:val="x-none" w:eastAsia="x-none" w:bidi="te-IN"/>
    </w:rPr>
  </w:style>
  <w:style w:type="character" w:customStyle="1" w:styleId="stbilgiChar">
    <w:name w:val="Üstbilgi Char"/>
    <w:link w:val="stbilgi"/>
    <w:uiPriority w:val="99"/>
    <w:rsid w:val="00671A59"/>
    <w:rPr>
      <w:sz w:val="24"/>
      <w:szCs w:val="24"/>
    </w:rPr>
  </w:style>
  <w:style w:type="paragraph" w:styleId="Altbilgi">
    <w:name w:val="footer"/>
    <w:basedOn w:val="Normal"/>
    <w:link w:val="AltbilgiChar"/>
    <w:uiPriority w:val="99"/>
    <w:semiHidden/>
    <w:unhideWhenUsed/>
    <w:rsid w:val="00671A59"/>
    <w:pPr>
      <w:tabs>
        <w:tab w:val="center" w:pos="4819"/>
        <w:tab w:val="right" w:pos="9638"/>
      </w:tabs>
    </w:pPr>
    <w:rPr>
      <w:rFonts w:cs="Gautami"/>
      <w:lang w:val="x-none" w:eastAsia="x-none" w:bidi="te-IN"/>
    </w:rPr>
  </w:style>
  <w:style w:type="character" w:customStyle="1" w:styleId="AltbilgiChar">
    <w:name w:val="Altbilgi Char"/>
    <w:link w:val="Altbilgi"/>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67BBA-4FB4-44B3-80A7-96D271C8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490</Words>
  <Characters>2797</Characters>
  <Application>Microsoft Office Word</Application>
  <DocSecurity>0</DocSecurity>
  <Lines>23</Lines>
  <Paragraphs>6</Paragraphs>
  <ScaleCrop>false</ScaleCrop>
  <HeadingPairs>
    <vt:vector size="6" baseType="variant">
      <vt:variant>
        <vt:lpstr>Konu Başlığı</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2016-08-16T16:47:00Z</dcterms:created>
  <dcterms:modified xsi:type="dcterms:W3CDTF">2016-08-16T16:47:00Z</dcterms:modified>
</cp:coreProperties>
</file>