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CDBB7" w14:textId="77777777" w:rsidR="002711C4" w:rsidRDefault="002711C4">
      <w:pPr>
        <w:pStyle w:val="BodyA"/>
        <w:jc w:val="center"/>
        <w:rPr>
          <w:rFonts w:ascii="Arial Bold"/>
          <w:sz w:val="24"/>
          <w:szCs w:val="24"/>
        </w:rPr>
      </w:pPr>
    </w:p>
    <w:p w14:paraId="770AE714" w14:textId="77777777" w:rsidR="00855433" w:rsidRDefault="00402468" w:rsidP="00855433">
      <w:pPr>
        <w:pStyle w:val="BodyA"/>
        <w:jc w:val="center"/>
        <w:rPr>
          <w:rFonts w:ascii="Arial Bold" w:eastAsia="Arial Bold" w:hAnsi="Arial Bold" w:cs="Arial Bold"/>
          <w:sz w:val="24"/>
          <w:szCs w:val="24"/>
        </w:rPr>
      </w:pPr>
      <w:r>
        <w:rPr>
          <w:rFonts w:ascii="Arial Bold"/>
          <w:sz w:val="24"/>
          <w:szCs w:val="24"/>
        </w:rPr>
        <w:t>THE EFFECT OF TOPICAL DERMASTINE</w:t>
      </w:r>
      <w:r>
        <w:rPr>
          <w:rFonts w:hAnsi="Helvetica"/>
          <w:sz w:val="24"/>
          <w:szCs w:val="24"/>
        </w:rPr>
        <w:t xml:space="preserve">® </w:t>
      </w:r>
      <w:r>
        <w:rPr>
          <w:rFonts w:ascii="Arial Bold"/>
          <w:sz w:val="24"/>
          <w:szCs w:val="24"/>
        </w:rPr>
        <w:t>IN THE MANAGEMENT OF PAEDIATRIC KELOID SCARS</w:t>
      </w:r>
    </w:p>
    <w:p w14:paraId="42F348CE" w14:textId="41858A6D" w:rsidR="002711C4" w:rsidRPr="00855433" w:rsidRDefault="00402468" w:rsidP="00855433">
      <w:pPr>
        <w:pStyle w:val="BodyA"/>
        <w:jc w:val="center"/>
        <w:rPr>
          <w:rFonts w:ascii="Arial Bold" w:eastAsia="Arial Bold" w:hAnsi="Arial Bold" w:cs="Arial Bold"/>
          <w:sz w:val="24"/>
          <w:szCs w:val="24"/>
        </w:rPr>
      </w:pPr>
      <w:r>
        <w:rPr>
          <w:rFonts w:ascii="Arial"/>
          <w:sz w:val="24"/>
          <w:szCs w:val="24"/>
        </w:rPr>
        <w:t xml:space="preserve">Brian Monaisa, </w:t>
      </w:r>
      <w:r w:rsidR="00855433">
        <w:rPr>
          <w:rFonts w:ascii="Arial"/>
          <w:sz w:val="24"/>
          <w:szCs w:val="24"/>
        </w:rPr>
        <w:t xml:space="preserve">Sheree </w:t>
      </w:r>
      <w:proofErr w:type="spellStart"/>
      <w:r w:rsidR="00855433">
        <w:rPr>
          <w:rFonts w:ascii="Arial"/>
          <w:sz w:val="24"/>
          <w:szCs w:val="24"/>
        </w:rPr>
        <w:t>Koonin</w:t>
      </w:r>
      <w:proofErr w:type="spellEnd"/>
      <w:r w:rsidR="00855433">
        <w:rPr>
          <w:rFonts w:ascii="Arial"/>
          <w:sz w:val="24"/>
          <w:szCs w:val="24"/>
        </w:rPr>
        <w:t xml:space="preserve">, </w:t>
      </w:r>
      <w:r>
        <w:rPr>
          <w:rFonts w:ascii="Arial"/>
          <w:sz w:val="24"/>
          <w:szCs w:val="24"/>
        </w:rPr>
        <w:t xml:space="preserve">Vusani </w:t>
      </w:r>
      <w:proofErr w:type="spellStart"/>
      <w:r>
        <w:rPr>
          <w:rFonts w:ascii="Arial"/>
          <w:sz w:val="24"/>
          <w:szCs w:val="24"/>
        </w:rPr>
        <w:t>Sinoamadi</w:t>
      </w:r>
      <w:proofErr w:type="spellEnd"/>
    </w:p>
    <w:p w14:paraId="0A3CE865" w14:textId="77777777" w:rsidR="002711C4" w:rsidRDefault="00402468">
      <w:pPr>
        <w:pStyle w:val="BodyA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University of Witwatersrand, Department of surgery, Division of plastic surgery</w:t>
      </w:r>
    </w:p>
    <w:p w14:paraId="5DAC3133" w14:textId="77777777" w:rsidR="002711C4" w:rsidRDefault="002711C4">
      <w:pPr>
        <w:pStyle w:val="BodyAA"/>
        <w:spacing w:line="240" w:lineRule="auto"/>
        <w:jc w:val="both"/>
        <w:rPr>
          <w:rFonts w:ascii="Arial Bold" w:eastAsia="Arial Bold" w:hAnsi="Arial Bold" w:cs="Arial Bold"/>
          <w:sz w:val="24"/>
          <w:szCs w:val="24"/>
        </w:rPr>
      </w:pPr>
    </w:p>
    <w:p w14:paraId="31E84872" w14:textId="77777777" w:rsidR="002711C4" w:rsidRDefault="00402468">
      <w:pPr>
        <w:pStyle w:val="BodyAA"/>
        <w:spacing w:line="240" w:lineRule="auto"/>
        <w:jc w:val="both"/>
        <w:rPr>
          <w:rFonts w:ascii="Arial Bold" w:eastAsia="Arial Bold" w:hAnsi="Arial Bold" w:cs="Arial Bold"/>
          <w:sz w:val="24"/>
          <w:szCs w:val="24"/>
        </w:rPr>
      </w:pPr>
      <w:r>
        <w:rPr>
          <w:rFonts w:ascii="Arial Bold"/>
          <w:sz w:val="24"/>
          <w:szCs w:val="24"/>
          <w:lang w:val="en-US"/>
        </w:rPr>
        <w:t xml:space="preserve">Introduction: </w:t>
      </w:r>
    </w:p>
    <w:p w14:paraId="37300BDD" w14:textId="77777777" w:rsidR="002711C4" w:rsidRDefault="00402468">
      <w:pPr>
        <w:pStyle w:val="BodyAA"/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  <w:lang w:val="en-US"/>
        </w:rPr>
        <w:t>An</w:t>
      </w:r>
      <w:r>
        <w:rPr>
          <w:rFonts w:ascii="Arial"/>
          <w:sz w:val="24"/>
          <w:szCs w:val="24"/>
        </w:rPr>
        <w:t xml:space="preserve"> </w:t>
      </w:r>
      <w:proofErr w:type="spellStart"/>
      <w:r>
        <w:rPr>
          <w:rFonts w:ascii="Arial"/>
          <w:sz w:val="24"/>
          <w:szCs w:val="24"/>
        </w:rPr>
        <w:t>estima</w:t>
      </w:r>
      <w:proofErr w:type="spellEnd"/>
      <w:r>
        <w:rPr>
          <w:rFonts w:ascii="Arial"/>
          <w:sz w:val="24"/>
          <w:szCs w:val="24"/>
          <w:lang w:val="en-US"/>
        </w:rPr>
        <w:t xml:space="preserve">ted 11 million keloid scars and 4 million </w:t>
      </w:r>
      <w:proofErr w:type="gramStart"/>
      <w:r>
        <w:rPr>
          <w:rFonts w:ascii="Arial"/>
          <w:sz w:val="24"/>
          <w:szCs w:val="24"/>
          <w:lang w:val="en-US"/>
        </w:rPr>
        <w:t>keloid</w:t>
      </w:r>
      <w:proofErr w:type="gramEnd"/>
      <w:r>
        <w:rPr>
          <w:rFonts w:ascii="Arial"/>
          <w:sz w:val="24"/>
          <w:szCs w:val="24"/>
          <w:lang w:val="en-US"/>
        </w:rPr>
        <w:t xml:space="preserve"> </w:t>
      </w:r>
      <w:r>
        <w:rPr>
          <w:rFonts w:ascii="Arial"/>
          <w:sz w:val="24"/>
          <w:szCs w:val="24"/>
          <w:lang w:val="it-IT"/>
        </w:rPr>
        <w:t>burn scars</w:t>
      </w:r>
      <w:r>
        <w:rPr>
          <w:rFonts w:ascii="Arial"/>
          <w:sz w:val="24"/>
          <w:szCs w:val="24"/>
          <w:lang w:val="en-US"/>
        </w:rPr>
        <w:t xml:space="preserve"> are documented, 70% of which occur in children and global figures are predicted to be higher. Keloid scars result in physical, aesthetic, psychological, and social consequences. The mean improveme</w:t>
      </w:r>
      <w:r>
        <w:rPr>
          <w:rFonts w:ascii="Arial"/>
          <w:sz w:val="24"/>
          <w:szCs w:val="24"/>
          <w:lang w:val="en-US"/>
        </w:rPr>
        <w:t xml:space="preserve">nt to multimodal treatment in the literature is approximately 60%. Many of which aren't recommended in the </w:t>
      </w:r>
      <w:proofErr w:type="spellStart"/>
      <w:r>
        <w:rPr>
          <w:rFonts w:ascii="Arial"/>
          <w:sz w:val="24"/>
          <w:szCs w:val="24"/>
          <w:lang w:val="en-US"/>
        </w:rPr>
        <w:t>paediatric</w:t>
      </w:r>
      <w:proofErr w:type="spellEnd"/>
      <w:r>
        <w:rPr>
          <w:rFonts w:ascii="Arial"/>
          <w:sz w:val="24"/>
          <w:szCs w:val="24"/>
          <w:lang w:val="en-US"/>
        </w:rPr>
        <w:t xml:space="preserve"> population. Novel therapies therefore deserve further investigation.</w:t>
      </w:r>
    </w:p>
    <w:p w14:paraId="4943FDF1" w14:textId="77777777" w:rsidR="002711C4" w:rsidRDefault="002711C4">
      <w:pPr>
        <w:pStyle w:val="Default"/>
        <w:jc w:val="both"/>
        <w:rPr>
          <w:rFonts w:ascii="Arial" w:eastAsia="Arial" w:hAnsi="Arial" w:cs="Arial"/>
          <w:color w:val="323232"/>
          <w:sz w:val="24"/>
          <w:szCs w:val="24"/>
          <w:u w:color="17365D"/>
          <w:lang w:val="en-US"/>
        </w:rPr>
      </w:pPr>
    </w:p>
    <w:p w14:paraId="5071EC87" w14:textId="77777777" w:rsidR="002711C4" w:rsidRDefault="00402468">
      <w:pPr>
        <w:pStyle w:val="BodyAA"/>
        <w:spacing w:after="0" w:line="360" w:lineRule="auto"/>
        <w:jc w:val="both"/>
        <w:rPr>
          <w:rFonts w:ascii="Arial Bold" w:eastAsia="Arial Bold" w:hAnsi="Arial Bold" w:cs="Arial Bold"/>
          <w:sz w:val="24"/>
          <w:szCs w:val="24"/>
        </w:rPr>
      </w:pPr>
      <w:r>
        <w:rPr>
          <w:rFonts w:ascii="Arial Bold"/>
          <w:sz w:val="24"/>
          <w:szCs w:val="24"/>
          <w:lang w:val="en-US"/>
        </w:rPr>
        <w:t xml:space="preserve">Objectives: </w:t>
      </w:r>
    </w:p>
    <w:p w14:paraId="3D8BD90D" w14:textId="3ED5EBAD" w:rsidR="002711C4" w:rsidRDefault="00402468">
      <w:pPr>
        <w:pStyle w:val="BodyA"/>
        <w:shd w:val="clear" w:color="auto" w:fill="FFFFFF"/>
        <w:spacing w:after="180"/>
        <w:jc w:val="both"/>
        <w:rPr>
          <w:rFonts w:ascii="Arial" w:eastAsia="Arial" w:hAnsi="Arial" w:cs="Arial"/>
          <w:sz w:val="24"/>
          <w:szCs w:val="24"/>
          <w:u w:color="17365D"/>
        </w:rPr>
      </w:pPr>
      <w:r>
        <w:rPr>
          <w:rFonts w:ascii="Arial"/>
          <w:sz w:val="24"/>
          <w:szCs w:val="24"/>
          <w:u w:color="FF9900"/>
        </w:rPr>
        <w:t>The aim of this study is to determine if topical applic</w:t>
      </w:r>
      <w:r>
        <w:rPr>
          <w:rFonts w:ascii="Arial"/>
          <w:sz w:val="24"/>
          <w:szCs w:val="24"/>
          <w:u w:color="FF9900"/>
        </w:rPr>
        <w:t xml:space="preserve">ation of </w:t>
      </w:r>
      <w:proofErr w:type="spellStart"/>
      <w:r w:rsidR="00855433">
        <w:rPr>
          <w:rFonts w:ascii="Arial"/>
          <w:sz w:val="24"/>
          <w:szCs w:val="24"/>
          <w:u w:color="17365D"/>
        </w:rPr>
        <w:t>Dermastine</w:t>
      </w:r>
      <w:proofErr w:type="spellEnd"/>
      <w:r w:rsidR="00855433">
        <w:rPr>
          <w:rFonts w:hAnsi="Arial"/>
          <w:sz w:val="24"/>
          <w:szCs w:val="24"/>
          <w:u w:color="17365D"/>
        </w:rPr>
        <w:t>®</w:t>
      </w:r>
      <w:r w:rsidR="00855433">
        <w:rPr>
          <w:rFonts w:hAnsi="Arial"/>
          <w:sz w:val="24"/>
          <w:szCs w:val="24"/>
          <w:u w:color="17365D"/>
        </w:rPr>
        <w:t xml:space="preserve"> </w:t>
      </w:r>
      <w:r w:rsidR="00855433">
        <w:rPr>
          <w:rFonts w:hAnsi="Arial"/>
          <w:sz w:val="24"/>
          <w:szCs w:val="24"/>
          <w:u w:color="17365D"/>
        </w:rPr>
        <w:t>(</w:t>
      </w:r>
      <w:r w:rsidR="00855433">
        <w:rPr>
          <w:rFonts w:ascii="Arial"/>
          <w:sz w:val="24"/>
          <w:szCs w:val="24"/>
          <w:u w:color="FF9900"/>
        </w:rPr>
        <w:t>vitamin A cream)</w:t>
      </w:r>
      <w:r>
        <w:rPr>
          <w:rFonts w:hAnsi="Helvetica"/>
          <w:sz w:val="24"/>
          <w:szCs w:val="24"/>
          <w:u w:color="FF9900"/>
        </w:rPr>
        <w:t xml:space="preserve"> </w:t>
      </w:r>
      <w:r>
        <w:rPr>
          <w:rFonts w:ascii="Arial"/>
          <w:sz w:val="24"/>
          <w:szCs w:val="24"/>
          <w:u w:color="FF9900"/>
        </w:rPr>
        <w:t xml:space="preserve">has an effect in the treatment of keloid scars with regards to pain, itch, scar quality, size reduction in the </w:t>
      </w:r>
      <w:proofErr w:type="spellStart"/>
      <w:r>
        <w:rPr>
          <w:rFonts w:ascii="Arial"/>
          <w:sz w:val="24"/>
          <w:szCs w:val="24"/>
          <w:u w:color="FF9900"/>
        </w:rPr>
        <w:t>paediatric</w:t>
      </w:r>
      <w:proofErr w:type="spellEnd"/>
      <w:r>
        <w:rPr>
          <w:rFonts w:ascii="Arial"/>
          <w:sz w:val="24"/>
          <w:szCs w:val="24"/>
          <w:u w:color="FF9900"/>
        </w:rPr>
        <w:t xml:space="preserve"> population.</w:t>
      </w:r>
    </w:p>
    <w:p w14:paraId="391291AD" w14:textId="77777777" w:rsidR="002711C4" w:rsidRDefault="002711C4">
      <w:pPr>
        <w:pStyle w:val="BodyAA"/>
        <w:spacing w:after="0" w:line="240" w:lineRule="auto"/>
        <w:jc w:val="both"/>
        <w:rPr>
          <w:rFonts w:ascii="Arial Bold" w:eastAsia="Arial Bold" w:hAnsi="Arial Bold" w:cs="Arial Bold"/>
          <w:sz w:val="24"/>
          <w:szCs w:val="24"/>
          <w:u w:color="17365D"/>
          <w:lang w:val="en-US"/>
        </w:rPr>
      </w:pPr>
    </w:p>
    <w:p w14:paraId="186B7E67" w14:textId="77777777" w:rsidR="002711C4" w:rsidRDefault="00402468">
      <w:pPr>
        <w:pStyle w:val="BodyAA"/>
        <w:spacing w:after="0" w:line="360" w:lineRule="auto"/>
        <w:jc w:val="both"/>
        <w:rPr>
          <w:rFonts w:ascii="Arial Bold" w:eastAsia="Arial Bold" w:hAnsi="Arial Bold" w:cs="Arial Bold"/>
          <w:sz w:val="24"/>
          <w:szCs w:val="24"/>
          <w:u w:color="17365D"/>
          <w:lang w:val="en-US"/>
        </w:rPr>
      </w:pPr>
      <w:r>
        <w:rPr>
          <w:rFonts w:ascii="Arial Bold"/>
          <w:sz w:val="24"/>
          <w:szCs w:val="24"/>
          <w:u w:color="17365D"/>
          <w:lang w:val="en-US"/>
        </w:rPr>
        <w:t>Methods:</w:t>
      </w:r>
    </w:p>
    <w:p w14:paraId="6EDD061D" w14:textId="77777777" w:rsidR="002711C4" w:rsidRDefault="00402468">
      <w:pPr>
        <w:pStyle w:val="BodyAA"/>
        <w:spacing w:after="0" w:line="24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  <w:r>
        <w:rPr>
          <w:rFonts w:ascii="Arial"/>
          <w:sz w:val="24"/>
          <w:szCs w:val="24"/>
          <w:u w:color="17365D"/>
          <w:lang w:val="en-US"/>
        </w:rPr>
        <w:t xml:space="preserve">A prospective pilot study of 10 consecutive patients. Inclusion criteria: age 2-14 </w:t>
      </w:r>
      <w:r>
        <w:rPr>
          <w:rFonts w:ascii="Arial"/>
          <w:sz w:val="24"/>
          <w:szCs w:val="24"/>
          <w:u w:color="17365D"/>
          <w:lang w:val="en-US"/>
        </w:rPr>
        <w:t>years, keloid present for minimum 12 months, minimum 6 months conservative therapy with the occupational therapist (OT), consent obtained from parent/legal guardian, keloid on face or neck, no other co-morbid medical conditions.</w:t>
      </w:r>
    </w:p>
    <w:p w14:paraId="3040786D" w14:textId="77777777" w:rsidR="002711C4" w:rsidRDefault="002711C4">
      <w:pPr>
        <w:pStyle w:val="BodyAA"/>
        <w:spacing w:after="0" w:line="24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</w:p>
    <w:p w14:paraId="3458CB09" w14:textId="067B6EE6" w:rsidR="002711C4" w:rsidRDefault="00402468">
      <w:pPr>
        <w:pStyle w:val="BodyAA"/>
        <w:spacing w:after="0" w:line="24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  <w:r>
        <w:rPr>
          <w:rFonts w:ascii="Arial"/>
          <w:sz w:val="24"/>
          <w:szCs w:val="24"/>
          <w:u w:color="17365D"/>
          <w:lang w:val="en-US"/>
        </w:rPr>
        <w:t>Pre-treatment measurements</w:t>
      </w:r>
      <w:r>
        <w:rPr>
          <w:rFonts w:ascii="Arial"/>
          <w:sz w:val="24"/>
          <w:szCs w:val="24"/>
          <w:u w:color="17365D"/>
          <w:lang w:val="en-US"/>
        </w:rPr>
        <w:t xml:space="preserve">, the Patient and Observer Scar Assessment Scale (POSAS) looking at scar pliability, thickness, relief, </w:t>
      </w:r>
      <w:proofErr w:type="spellStart"/>
      <w:r>
        <w:rPr>
          <w:rFonts w:ascii="Arial"/>
          <w:sz w:val="24"/>
          <w:szCs w:val="24"/>
          <w:u w:color="17365D"/>
          <w:lang w:val="en-US"/>
        </w:rPr>
        <w:t>vascularisation</w:t>
      </w:r>
      <w:proofErr w:type="spellEnd"/>
      <w:r>
        <w:rPr>
          <w:rFonts w:ascii="Arial"/>
          <w:sz w:val="24"/>
          <w:szCs w:val="24"/>
          <w:u w:color="17365D"/>
          <w:lang w:val="en-US"/>
        </w:rPr>
        <w:t xml:space="preserve">, surface area, pain and pruritus were examined. If the child was </w:t>
      </w:r>
      <w:r w:rsidR="00855433">
        <w:rPr>
          <w:rFonts w:ascii="Arial"/>
          <w:sz w:val="24"/>
          <w:szCs w:val="24"/>
          <w:u w:color="17365D"/>
          <w:lang w:val="en-US"/>
        </w:rPr>
        <w:t>able,</w:t>
      </w:r>
      <w:r>
        <w:rPr>
          <w:rFonts w:ascii="Arial"/>
          <w:sz w:val="24"/>
          <w:szCs w:val="24"/>
          <w:u w:color="17365D"/>
          <w:lang w:val="en-US"/>
        </w:rPr>
        <w:t xml:space="preserve"> they completed a visual analogue score on pain, itch and scar appe</w:t>
      </w:r>
      <w:r>
        <w:rPr>
          <w:rFonts w:ascii="Arial"/>
          <w:sz w:val="24"/>
          <w:szCs w:val="24"/>
          <w:u w:color="17365D"/>
          <w:lang w:val="en-US"/>
        </w:rPr>
        <w:t xml:space="preserve">arance (improvement). The patients were followed up at 3 weeks, 6 weeks and 12 weeks as above. </w:t>
      </w:r>
    </w:p>
    <w:p w14:paraId="4D71DF27" w14:textId="77777777" w:rsidR="002711C4" w:rsidRDefault="002711C4">
      <w:pPr>
        <w:pStyle w:val="BodyAA"/>
        <w:spacing w:after="0" w:line="24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</w:p>
    <w:p w14:paraId="248AAE91" w14:textId="0443E8CA" w:rsidR="002711C4" w:rsidRDefault="00402468">
      <w:pPr>
        <w:pStyle w:val="BodyAA"/>
        <w:spacing w:after="0" w:line="24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  <w:bookmarkStart w:id="0" w:name="_Hlk33015349"/>
      <w:proofErr w:type="spellStart"/>
      <w:r>
        <w:rPr>
          <w:rFonts w:ascii="Arial"/>
          <w:sz w:val="24"/>
          <w:szCs w:val="24"/>
          <w:u w:color="17365D"/>
          <w:lang w:val="en-US"/>
        </w:rPr>
        <w:t>Dermastine</w:t>
      </w:r>
      <w:proofErr w:type="spellEnd"/>
      <w:r>
        <w:rPr>
          <w:rFonts w:hAnsi="Arial"/>
          <w:sz w:val="24"/>
          <w:szCs w:val="24"/>
          <w:u w:color="17365D"/>
          <w:lang w:val="en-US"/>
        </w:rPr>
        <w:t>®</w:t>
      </w:r>
      <w:r w:rsidR="00855433">
        <w:rPr>
          <w:rFonts w:hAnsi="Arial"/>
          <w:sz w:val="24"/>
          <w:szCs w:val="24"/>
          <w:u w:color="17365D"/>
          <w:lang w:val="en-US"/>
        </w:rPr>
        <w:t xml:space="preserve"> </w:t>
      </w:r>
      <w:bookmarkEnd w:id="0"/>
      <w:r w:rsidR="00855433">
        <w:rPr>
          <w:rFonts w:hAnsi="Arial"/>
          <w:sz w:val="24"/>
          <w:szCs w:val="24"/>
          <w:u w:color="17365D"/>
          <w:lang w:val="en-US"/>
        </w:rPr>
        <w:t>(Vitamin A cream)</w:t>
      </w:r>
      <w:r>
        <w:rPr>
          <w:rFonts w:hAnsi="Arial"/>
          <w:sz w:val="24"/>
          <w:szCs w:val="24"/>
          <w:u w:color="17365D"/>
          <w:lang w:val="en-US"/>
        </w:rPr>
        <w:t xml:space="preserve"> </w:t>
      </w:r>
      <w:r>
        <w:rPr>
          <w:rFonts w:ascii="Arial"/>
          <w:sz w:val="24"/>
          <w:szCs w:val="24"/>
          <w:u w:color="17365D"/>
          <w:lang w:val="en-US"/>
        </w:rPr>
        <w:t>was applied twice daily for 10 minutes of circular massage.</w:t>
      </w:r>
    </w:p>
    <w:p w14:paraId="7757AA84" w14:textId="77777777" w:rsidR="002711C4" w:rsidRDefault="002711C4">
      <w:pPr>
        <w:pStyle w:val="BodyAA"/>
        <w:spacing w:after="0" w:line="24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</w:p>
    <w:p w14:paraId="793592D8" w14:textId="77777777" w:rsidR="002711C4" w:rsidRDefault="002711C4">
      <w:pPr>
        <w:pStyle w:val="BodyAA"/>
        <w:spacing w:after="0" w:line="240" w:lineRule="auto"/>
        <w:jc w:val="both"/>
        <w:rPr>
          <w:rFonts w:ascii="Arial Bold" w:eastAsia="Arial Bold" w:hAnsi="Arial Bold" w:cs="Arial Bold"/>
          <w:sz w:val="24"/>
          <w:szCs w:val="24"/>
          <w:u w:color="17365D"/>
          <w:lang w:val="en-US"/>
        </w:rPr>
      </w:pPr>
    </w:p>
    <w:p w14:paraId="174F6347" w14:textId="77777777" w:rsidR="002711C4" w:rsidRDefault="00402468">
      <w:pPr>
        <w:pStyle w:val="BodyAA"/>
        <w:spacing w:after="0" w:line="36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  <w:r>
        <w:rPr>
          <w:rFonts w:ascii="Arial Bold"/>
          <w:sz w:val="24"/>
          <w:szCs w:val="24"/>
          <w:u w:color="17365D"/>
          <w:lang w:val="en-US"/>
        </w:rPr>
        <w:t>Results:</w:t>
      </w:r>
      <w:r>
        <w:rPr>
          <w:rFonts w:ascii="Arial"/>
          <w:sz w:val="24"/>
          <w:szCs w:val="24"/>
          <w:u w:color="17365D"/>
          <w:lang w:val="en-US"/>
        </w:rPr>
        <w:t xml:space="preserve"> </w:t>
      </w:r>
    </w:p>
    <w:p w14:paraId="5BA0698B" w14:textId="77777777" w:rsidR="002711C4" w:rsidRDefault="00402468">
      <w:pPr>
        <w:pStyle w:val="BodyAA"/>
        <w:spacing w:after="0" w:line="24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  <w:r>
        <w:rPr>
          <w:rFonts w:ascii="Arial"/>
          <w:sz w:val="24"/>
          <w:szCs w:val="24"/>
          <w:u w:color="17365D"/>
          <w:lang w:val="en-US"/>
        </w:rPr>
        <w:t>There was a statistically significant reduction in all areas of POSAS score</w:t>
      </w:r>
      <w:r>
        <w:rPr>
          <w:rFonts w:ascii="Arial"/>
          <w:sz w:val="24"/>
          <w:szCs w:val="24"/>
          <w:u w:color="17365D"/>
          <w:lang w:val="en-US"/>
        </w:rPr>
        <w:t xml:space="preserve"> as well as VAS scores (P&lt;0.05)</w:t>
      </w:r>
    </w:p>
    <w:p w14:paraId="33FDCFAA" w14:textId="77777777" w:rsidR="002711C4" w:rsidRDefault="002711C4">
      <w:pPr>
        <w:pStyle w:val="BodyAA"/>
        <w:spacing w:after="0" w:line="240" w:lineRule="auto"/>
        <w:jc w:val="both"/>
        <w:rPr>
          <w:rFonts w:ascii="Arial Bold" w:eastAsia="Arial Bold" w:hAnsi="Arial Bold" w:cs="Arial Bold"/>
          <w:sz w:val="24"/>
          <w:szCs w:val="24"/>
          <w:u w:color="17365D"/>
          <w:lang w:val="en-US"/>
        </w:rPr>
      </w:pPr>
    </w:p>
    <w:p w14:paraId="2B148241" w14:textId="77777777" w:rsidR="002711C4" w:rsidRDefault="00402468">
      <w:pPr>
        <w:pStyle w:val="BodyAA"/>
        <w:spacing w:after="0" w:line="360" w:lineRule="auto"/>
        <w:jc w:val="both"/>
        <w:rPr>
          <w:rFonts w:ascii="Arial" w:eastAsia="Arial" w:hAnsi="Arial" w:cs="Arial"/>
          <w:sz w:val="24"/>
          <w:szCs w:val="24"/>
          <w:u w:color="17365D"/>
          <w:lang w:val="en-US"/>
        </w:rPr>
      </w:pPr>
      <w:r>
        <w:rPr>
          <w:rFonts w:ascii="Arial Bold"/>
          <w:sz w:val="24"/>
          <w:szCs w:val="24"/>
          <w:u w:color="17365D"/>
          <w:lang w:val="en-US"/>
        </w:rPr>
        <w:t>Conclusions:</w:t>
      </w:r>
      <w:r>
        <w:rPr>
          <w:rFonts w:ascii="Arial"/>
          <w:sz w:val="24"/>
          <w:szCs w:val="24"/>
          <w:u w:color="17365D"/>
          <w:lang w:val="en-US"/>
        </w:rPr>
        <w:t xml:space="preserve"> </w:t>
      </w:r>
    </w:p>
    <w:p w14:paraId="4CD5B4C1" w14:textId="706AE83A" w:rsidR="002711C4" w:rsidRDefault="00402468">
      <w:pPr>
        <w:pStyle w:val="BodyAA"/>
        <w:spacing w:after="0" w:line="240" w:lineRule="auto"/>
        <w:jc w:val="both"/>
      </w:pPr>
      <w:r>
        <w:rPr>
          <w:rFonts w:ascii="Arial"/>
          <w:sz w:val="24"/>
          <w:szCs w:val="24"/>
          <w:u w:color="17365D"/>
          <w:lang w:val="en-US"/>
        </w:rPr>
        <w:t xml:space="preserve">There is no consistent effective modality or treatment algorithm for keloid scars, especially in </w:t>
      </w:r>
      <w:proofErr w:type="spellStart"/>
      <w:r>
        <w:rPr>
          <w:rFonts w:ascii="Arial"/>
          <w:sz w:val="24"/>
          <w:szCs w:val="24"/>
          <w:u w:color="17365D"/>
          <w:lang w:val="en-US"/>
        </w:rPr>
        <w:t>paediatric</w:t>
      </w:r>
      <w:proofErr w:type="spellEnd"/>
      <w:r>
        <w:rPr>
          <w:rFonts w:ascii="Arial"/>
          <w:sz w:val="24"/>
          <w:szCs w:val="24"/>
          <w:u w:color="17365D"/>
          <w:lang w:val="en-US"/>
        </w:rPr>
        <w:t xml:space="preserve"> population. This pilot study shows there is a statistically significant improvement in keloids </w:t>
      </w:r>
      <w:r>
        <w:rPr>
          <w:rFonts w:ascii="Arial"/>
          <w:sz w:val="24"/>
          <w:szCs w:val="24"/>
          <w:u w:color="17365D"/>
          <w:lang w:val="en-US"/>
        </w:rPr>
        <w:t xml:space="preserve">with the application of topical </w:t>
      </w:r>
      <w:proofErr w:type="spellStart"/>
      <w:r>
        <w:rPr>
          <w:rFonts w:ascii="Arial"/>
          <w:sz w:val="24"/>
          <w:szCs w:val="24"/>
          <w:u w:color="17365D"/>
          <w:lang w:val="en-US"/>
        </w:rPr>
        <w:t>Dermastine</w:t>
      </w:r>
      <w:proofErr w:type="spellEnd"/>
      <w:r>
        <w:rPr>
          <w:rFonts w:hAnsi="Arial"/>
          <w:sz w:val="24"/>
          <w:szCs w:val="24"/>
          <w:u w:color="17365D"/>
          <w:lang w:val="en-US"/>
        </w:rPr>
        <w:t>®</w:t>
      </w:r>
      <w:r>
        <w:rPr>
          <w:rFonts w:hAnsi="Arial"/>
          <w:sz w:val="24"/>
          <w:szCs w:val="24"/>
          <w:u w:color="17365D"/>
          <w:lang w:val="en-US"/>
        </w:rPr>
        <w:t xml:space="preserve"> </w:t>
      </w:r>
      <w:r w:rsidR="00855433">
        <w:rPr>
          <w:rFonts w:hAnsi="Arial"/>
          <w:sz w:val="24"/>
          <w:szCs w:val="24"/>
          <w:u w:color="17365D"/>
          <w:lang w:val="en-US"/>
        </w:rPr>
        <w:t xml:space="preserve">(Vitamin </w:t>
      </w:r>
      <w:bookmarkStart w:id="1" w:name="_GoBack"/>
      <w:bookmarkEnd w:id="1"/>
      <w:r w:rsidR="00855433">
        <w:rPr>
          <w:rFonts w:hAnsi="Arial"/>
          <w:sz w:val="24"/>
          <w:szCs w:val="24"/>
          <w:u w:color="17365D"/>
          <w:lang w:val="en-US"/>
        </w:rPr>
        <w:t xml:space="preserve">A) </w:t>
      </w:r>
      <w:r>
        <w:rPr>
          <w:rFonts w:ascii="Arial"/>
          <w:sz w:val="24"/>
          <w:szCs w:val="24"/>
          <w:u w:color="17365D"/>
          <w:lang w:val="en-US"/>
        </w:rPr>
        <w:t>cream.</w:t>
      </w:r>
    </w:p>
    <w:sectPr w:rsidR="002711C4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E5741" w14:textId="77777777" w:rsidR="00402468" w:rsidRDefault="00402468">
      <w:r>
        <w:separator/>
      </w:r>
    </w:p>
  </w:endnote>
  <w:endnote w:type="continuationSeparator" w:id="0">
    <w:p w14:paraId="25738448" w14:textId="77777777" w:rsidR="00402468" w:rsidRDefault="0040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old">
    <w:panose1 w:val="020B07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20CC2" w14:textId="77777777" w:rsidR="002711C4" w:rsidRDefault="002711C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C0AC1" w14:textId="77777777" w:rsidR="00402468" w:rsidRDefault="00402468">
      <w:r>
        <w:separator/>
      </w:r>
    </w:p>
  </w:footnote>
  <w:footnote w:type="continuationSeparator" w:id="0">
    <w:p w14:paraId="459E966C" w14:textId="77777777" w:rsidR="00402468" w:rsidRDefault="00402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3B" w14:textId="77777777" w:rsidR="002711C4" w:rsidRDefault="002711C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C4"/>
    <w:rsid w:val="002711C4"/>
    <w:rsid w:val="00402468"/>
    <w:rsid w:val="0085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A79C8F"/>
  <w15:docId w15:val="{540C70E1-B909-42CF-B475-758EFAB2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ZA" w:eastAsia="en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AA">
    <w:name w:val="Body A A"/>
    <w:next w:val="Heading"/>
    <w:pPr>
      <w:spacing w:after="200" w:line="480" w:lineRule="auto"/>
    </w:pPr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paragraph" w:customStyle="1" w:styleId="Heading">
    <w:name w:val="Heading"/>
    <w:pPr>
      <w:outlineLvl w:val="0"/>
    </w:pPr>
    <w:rPr>
      <w:rFonts w:ascii="Helvetica" w:eastAsia="Helvetica" w:hAnsi="Helvetica" w:cs="Helvetica"/>
      <w:b/>
      <w:bCs/>
      <w:color w:val="000000"/>
      <w:sz w:val="36"/>
      <w:szCs w:val="36"/>
      <w:u w:color="000000"/>
    </w:r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Sherrie Canha</cp:lastModifiedBy>
  <cp:revision>2</cp:revision>
  <dcterms:created xsi:type="dcterms:W3CDTF">2020-02-19T12:37:00Z</dcterms:created>
  <dcterms:modified xsi:type="dcterms:W3CDTF">2020-02-19T12:37:00Z</dcterms:modified>
</cp:coreProperties>
</file>